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方正小标宋_GBK" w:hAnsi="方正小标宋_GBK" w:eastAsia="方正小标宋_GBK" w:cs="方正小标宋_GBK"/>
          <w:sz w:val="44"/>
          <w:szCs w:val="44"/>
        </w:rPr>
      </w:pPr>
    </w:p>
    <w:p>
      <w:pPr>
        <w:spacing w:line="560" w:lineRule="exact"/>
        <w:jc w:val="both"/>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hAnsi="Times New Roman" w:eastAsia="方正仿宋_GBK" w:cs="方正仿宋_GBK"/>
          <w:sz w:val="32"/>
          <w:szCs w:val="32"/>
        </w:rPr>
      </w:pPr>
      <w:r>
        <w:rPr>
          <w:rFonts w:hint="eastAsia" w:ascii="方正小标宋_GBK" w:hAnsi="方正小标宋_GBK" w:eastAsia="方正小标宋_GBK" w:cs="方正小标宋_GBK"/>
          <w:sz w:val="44"/>
          <w:szCs w:val="44"/>
        </w:rPr>
        <w:t>关于废止一批政府规范性文件的决定</w:t>
      </w:r>
    </w:p>
    <w:p>
      <w:pPr>
        <w:tabs>
          <w:tab w:val="left" w:pos="7668"/>
          <w:tab w:val="left" w:pos="8364"/>
        </w:tabs>
        <w:spacing w:line="600" w:lineRule="exact"/>
        <w:ind w:right="23" w:rightChars="11"/>
        <w:jc w:val="center"/>
        <w:rPr>
          <w:rFonts w:ascii="方正楷体_GBK" w:hAnsi="Times New Roman" w:eastAsia="方正楷体_GBK" w:cs="Times New Roman"/>
          <w:sz w:val="32"/>
        </w:rPr>
      </w:pPr>
      <w:r>
        <w:rPr>
          <w:rFonts w:hint="eastAsia" w:ascii="Times New Roman" w:hAnsi="Times New Roman" w:eastAsia="方正仿宋_GBK" w:cs="Times New Roman"/>
          <w:sz w:val="32"/>
        </w:rPr>
        <w:t>潼南府〔</w:t>
      </w:r>
      <w:r>
        <w:rPr>
          <w:rFonts w:ascii="Times New Roman" w:hAnsi="Times New Roman" w:eastAsia="方正仿宋_GBK" w:cs="Times New Roman"/>
          <w:sz w:val="32"/>
        </w:rPr>
        <w:t>2020</w:t>
      </w:r>
      <w:r>
        <w:rPr>
          <w:rFonts w:hint="eastAsia" w:ascii="Times New Roman" w:hAnsi="Times New Roman" w:eastAsia="方正仿宋_GBK" w:cs="Times New Roman"/>
          <w:sz w:val="32"/>
        </w:rPr>
        <w:t>〕</w:t>
      </w:r>
      <w:r>
        <w:rPr>
          <w:rFonts w:ascii="Times New Roman" w:hAnsi="Times New Roman" w:eastAsia="方正仿宋_GBK" w:cs="Times New Roman"/>
          <w:sz w:val="32"/>
        </w:rPr>
        <w:t>25</w:t>
      </w:r>
      <w:r>
        <w:rPr>
          <w:rFonts w:hint="eastAsia" w:ascii="Times New Roman" w:hAnsi="Times New Roman" w:eastAsia="方正仿宋_GBK" w:cs="Times New Roman"/>
          <w:sz w:val="32"/>
        </w:rPr>
        <w:t>号</w:t>
      </w:r>
    </w:p>
    <w:p>
      <w:pPr>
        <w:spacing w:line="400" w:lineRule="exact"/>
        <w:ind w:firstLine="641"/>
        <w:rPr>
          <w:rFonts w:ascii="方正仿宋_GBK" w:hAnsi="宋体" w:eastAsia="方正仿宋_GBK" w:cs="Times New Roman"/>
          <w:bCs/>
          <w:sz w:val="32"/>
          <w:szCs w:val="32"/>
        </w:rPr>
      </w:pPr>
    </w:p>
    <w:p>
      <w:pPr>
        <w:keepNext w:val="0"/>
        <w:keepLines w:val="0"/>
        <w:pageBreakBefore w:val="0"/>
        <w:widowControl w:val="0"/>
        <w:kinsoku/>
        <w:overflowPunct/>
        <w:topLinePunct w:val="0"/>
        <w:autoSpaceDE/>
        <w:autoSpaceDN w:val="0"/>
        <w:bidi w:val="0"/>
        <w:adjustRightInd/>
        <w:snapToGrid/>
        <w:spacing w:line="600" w:lineRule="exact"/>
        <w:jc w:val="left"/>
        <w:textAlignment w:val="auto"/>
        <w:rPr>
          <w:rFonts w:ascii="方正仿宋_GBK" w:hAnsi="Times New Roman" w:eastAsia="方正仿宋_GBK" w:cs="方正仿宋_GBK"/>
          <w:color w:val="000000"/>
          <w:sz w:val="32"/>
          <w:szCs w:val="32"/>
        </w:rPr>
      </w:pPr>
      <w:r>
        <w:rPr>
          <w:rFonts w:hint="eastAsia" w:ascii="方正仿宋_GBK" w:hAnsi="宋体" w:eastAsia="方正仿宋_GBK" w:cs="Times New Roman"/>
          <w:bCs/>
          <w:sz w:val="32"/>
          <w:szCs w:val="32"/>
        </w:rPr>
        <w:t>各镇人民政府、街道办事处，区政府各部门，有关单位：</w:t>
      </w:r>
      <w:r>
        <w:rPr>
          <w:rFonts w:ascii="方正仿宋_GBK" w:hAnsi="方正仿宋_GBK" w:eastAsia="方正仿宋_GBK" w:cs="方正仿宋_GBK"/>
          <w:color w:val="000000"/>
          <w:sz w:val="32"/>
          <w:szCs w:val="32"/>
        </w:rPr>
        <w:t xml:space="preserve"> </w:t>
      </w:r>
    </w:p>
    <w:p>
      <w:pPr>
        <w:keepNext w:val="0"/>
        <w:keepLines w:val="0"/>
        <w:pageBreakBefore w:val="0"/>
        <w:widowControl w:val="0"/>
        <w:kinsoku/>
        <w:overflowPunct/>
        <w:topLinePunct w:val="0"/>
        <w:autoSpaceDE/>
        <w:bidi w:val="0"/>
        <w:adjustRightInd/>
        <w:snapToGrid/>
        <w:spacing w:line="600" w:lineRule="exact"/>
        <w:ind w:firstLine="640"/>
        <w:textAlignment w:val="auto"/>
        <w:rPr>
          <w:rFonts w:ascii="方正仿宋_GBK" w:hAnsi="Times New Roman" w:eastAsia="方正仿宋_GBK" w:cs="方正仿宋_GBK"/>
          <w:color w:val="000000"/>
          <w:sz w:val="32"/>
          <w:szCs w:val="32"/>
        </w:rPr>
      </w:pPr>
      <w:r>
        <w:rPr>
          <w:rFonts w:hint="eastAsia" w:ascii="Times New Roman" w:hAnsi="Times New Roman" w:eastAsia="方正仿宋_GBK" w:cs="Times New Roman"/>
          <w:sz w:val="32"/>
        </w:rPr>
        <w:t>经</w:t>
      </w:r>
      <w:r>
        <w:rPr>
          <w:rFonts w:ascii="Times New Roman" w:hAnsi="Times New Roman" w:eastAsia="方正仿宋_GBK" w:cs="Times New Roman"/>
          <w:sz w:val="32"/>
        </w:rPr>
        <w:t>2020</w:t>
      </w:r>
      <w:r>
        <w:rPr>
          <w:rFonts w:hint="eastAsia" w:ascii="Times New Roman" w:hAnsi="Times New Roman" w:eastAsia="方正仿宋_GBK" w:cs="Times New Roman"/>
          <w:sz w:val="32"/>
        </w:rPr>
        <w:t>年</w:t>
      </w:r>
      <w:r>
        <w:rPr>
          <w:rFonts w:ascii="Times New Roman" w:hAnsi="Times New Roman" w:eastAsia="方正仿宋_GBK" w:cs="Times New Roman"/>
          <w:sz w:val="32"/>
        </w:rPr>
        <w:t>4</w:t>
      </w:r>
      <w:r>
        <w:rPr>
          <w:rFonts w:hint="eastAsia" w:ascii="Times New Roman" w:hAnsi="Times New Roman" w:eastAsia="方正仿宋_GBK" w:cs="Times New Roman"/>
          <w:sz w:val="32"/>
        </w:rPr>
        <w:t>月</w:t>
      </w:r>
      <w:r>
        <w:rPr>
          <w:rFonts w:ascii="Times New Roman" w:hAnsi="Times New Roman" w:eastAsia="方正仿宋_GBK" w:cs="Times New Roman"/>
          <w:sz w:val="32"/>
        </w:rPr>
        <w:t>17</w:t>
      </w:r>
      <w:r>
        <w:rPr>
          <w:rFonts w:hint="eastAsia" w:ascii="Times New Roman" w:hAnsi="Times New Roman" w:eastAsia="方正仿宋_GBK" w:cs="Times New Roman"/>
          <w:sz w:val="32"/>
        </w:rPr>
        <w:t>日</w:t>
      </w:r>
      <w:r>
        <w:rPr>
          <w:rFonts w:hint="eastAsia" w:ascii="Times New Roman" w:hAnsi="Times New Roman" w:eastAsia="方正仿宋_GBK" w:cs="Times New Roman"/>
          <w:color w:val="000000"/>
          <w:sz w:val="32"/>
          <w:szCs w:val="32"/>
        </w:rPr>
        <w:t>区第十七届人民政府第</w:t>
      </w:r>
      <w:r>
        <w:rPr>
          <w:rFonts w:ascii="Times New Roman" w:hAnsi="Times New Roman" w:eastAsia="方正仿宋_GBK" w:cs="Times New Roman"/>
          <w:color w:val="000000"/>
          <w:sz w:val="32"/>
          <w:szCs w:val="32"/>
        </w:rPr>
        <w:t>86</w:t>
      </w:r>
      <w:r>
        <w:rPr>
          <w:rFonts w:hint="eastAsia" w:ascii="Times New Roman" w:hAnsi="Times New Roman" w:eastAsia="方正仿宋_GBK" w:cs="Times New Roman"/>
          <w:color w:val="000000"/>
          <w:sz w:val="32"/>
          <w:szCs w:val="32"/>
        </w:rPr>
        <w:t>次常务会议审议通过</w:t>
      </w:r>
      <w:r>
        <w:rPr>
          <w:rFonts w:hint="eastAsia" w:ascii="Times New Roman" w:hAnsi="Times New Roman" w:eastAsia="方正仿宋_GBK" w:cs="Times New Roman"/>
          <w:sz w:val="32"/>
        </w:rPr>
        <w:t>，决定对</w:t>
      </w:r>
      <w:r>
        <w:rPr>
          <w:rFonts w:ascii="Times New Roman" w:hAnsi="Times New Roman" w:eastAsia="方正仿宋_GBK" w:cs="Times New Roman"/>
          <w:sz w:val="32"/>
        </w:rPr>
        <w:t>11</w:t>
      </w:r>
      <w:r>
        <w:rPr>
          <w:rFonts w:hint="eastAsia" w:ascii="Times New Roman" w:hAnsi="Times New Roman" w:eastAsia="方正仿宋_GBK" w:cs="Times New Roman"/>
          <w:sz w:val="32"/>
        </w:rPr>
        <w:t>件政府规范性文件予以废止，不再作为行政管理的依据</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overflowPunct/>
        <w:topLinePunct w:val="0"/>
        <w:autoSpaceDE/>
        <w:bidi w:val="0"/>
        <w:adjustRightInd/>
        <w:snapToGrid/>
        <w:spacing w:line="600" w:lineRule="exact"/>
        <w:ind w:firstLine="640"/>
        <w:textAlignment w:val="auto"/>
        <w:rPr>
          <w:rFonts w:ascii="方正仿宋_GBK" w:hAnsi="Times New Roman" w:eastAsia="方正仿宋_GBK" w:cs="方正仿宋_GBK"/>
          <w:color w:val="000000"/>
          <w:sz w:val="32"/>
          <w:szCs w:val="32"/>
        </w:rPr>
      </w:pPr>
      <w:r>
        <w:rPr>
          <w:rFonts w:hint="eastAsia" w:ascii="方正仿宋_GBK" w:hAnsi="方正仿宋_GBK" w:eastAsia="方正仿宋_GBK" w:cs="方正仿宋_GBK"/>
          <w:color w:val="000000"/>
          <w:sz w:val="32"/>
          <w:szCs w:val="32"/>
        </w:rPr>
        <w:t>本决定自公布之日起施行。</w:t>
      </w:r>
    </w:p>
    <w:p>
      <w:pPr>
        <w:keepNext w:val="0"/>
        <w:keepLines w:val="0"/>
        <w:pageBreakBefore w:val="0"/>
        <w:widowControl w:val="0"/>
        <w:kinsoku/>
        <w:overflowPunct/>
        <w:topLinePunct w:val="0"/>
        <w:autoSpaceDE/>
        <w:bidi w:val="0"/>
        <w:adjustRightInd/>
        <w:snapToGrid/>
        <w:spacing w:line="600" w:lineRule="exact"/>
        <w:ind w:firstLine="641"/>
        <w:textAlignment w:val="auto"/>
        <w:rPr>
          <w:rFonts w:ascii="方正仿宋_GBK" w:hAnsi="Times New Roman" w:eastAsia="方正仿宋_GBK" w:cs="方正仿宋_GBK"/>
          <w:color w:val="000000"/>
          <w:sz w:val="32"/>
          <w:szCs w:val="32"/>
        </w:rPr>
      </w:pPr>
    </w:p>
    <w:p>
      <w:pPr>
        <w:keepNext w:val="0"/>
        <w:keepLines w:val="0"/>
        <w:pageBreakBefore w:val="0"/>
        <w:widowControl w:val="0"/>
        <w:kinsoku/>
        <w:overflowPunct/>
        <w:topLinePunct w:val="0"/>
        <w:autoSpaceDE/>
        <w:bidi w:val="0"/>
        <w:adjustRightInd/>
        <w:snapToGrid/>
        <w:spacing w:line="600" w:lineRule="exact"/>
        <w:ind w:firstLine="640"/>
        <w:textAlignment w:val="auto"/>
        <w:rPr>
          <w:rFonts w:ascii="方正仿宋_GBK" w:hAnsi="宋体" w:eastAsia="方正仿宋_GBK" w:cs="Times New Roman"/>
          <w:bCs/>
          <w:sz w:val="32"/>
          <w:szCs w:val="32"/>
        </w:rPr>
      </w:pPr>
      <w:r>
        <w:rPr>
          <w:rFonts w:hint="eastAsia" w:ascii="方正仿宋_GBK" w:hAnsi="宋体" w:eastAsia="方正仿宋_GBK" w:cs="Times New Roman"/>
          <w:bCs/>
          <w:sz w:val="32"/>
          <w:szCs w:val="32"/>
        </w:rPr>
        <w:t>附件：潼南区废止规范性文件目录</w:t>
      </w:r>
    </w:p>
    <w:p>
      <w:pPr>
        <w:keepNext w:val="0"/>
        <w:keepLines w:val="0"/>
        <w:pageBreakBefore w:val="0"/>
        <w:widowControl w:val="0"/>
        <w:kinsoku/>
        <w:overflowPunct/>
        <w:topLinePunct w:val="0"/>
        <w:autoSpaceDE/>
        <w:bidi w:val="0"/>
        <w:adjustRightInd/>
        <w:snapToGrid/>
        <w:spacing w:line="600" w:lineRule="exact"/>
        <w:ind w:firstLine="640"/>
        <w:textAlignment w:val="auto"/>
        <w:rPr>
          <w:rFonts w:ascii="方正仿宋_GBK" w:hAnsi="宋体" w:eastAsia="方正仿宋_GBK" w:cs="Times New Roman"/>
          <w:bCs/>
          <w:sz w:val="32"/>
          <w:szCs w:val="32"/>
        </w:rPr>
      </w:pPr>
    </w:p>
    <w:p>
      <w:pPr>
        <w:keepNext w:val="0"/>
        <w:keepLines w:val="0"/>
        <w:pageBreakBefore w:val="0"/>
        <w:widowControl w:val="0"/>
        <w:kinsoku/>
        <w:wordWrap w:val="0"/>
        <w:overflowPunct/>
        <w:topLinePunct w:val="0"/>
        <w:autoSpaceDE/>
        <w:bidi w:val="0"/>
        <w:adjustRightInd/>
        <w:snapToGrid/>
        <w:spacing w:line="600" w:lineRule="exact"/>
        <w:ind w:firstLine="640"/>
        <w:jc w:val="right"/>
        <w:textAlignment w:val="auto"/>
        <w:rPr>
          <w:rFonts w:hint="default" w:ascii="方正仿宋_GBK" w:hAnsi="宋体" w:eastAsia="方正仿宋_GBK" w:cs="Times New Roman"/>
          <w:bCs/>
          <w:sz w:val="32"/>
          <w:szCs w:val="32"/>
          <w:lang w:val="en-US" w:eastAsia="zh-CN"/>
        </w:rPr>
      </w:pPr>
      <w:r>
        <w:rPr>
          <w:rFonts w:ascii="方正仿宋_GBK" w:hAnsi="宋体" w:eastAsia="方正仿宋_GBK" w:cs="Times New Roman"/>
          <w:bCs/>
          <w:sz w:val="32"/>
          <w:szCs w:val="32"/>
        </w:rPr>
        <w:t xml:space="preserve">                    </w:t>
      </w:r>
      <w:r>
        <w:rPr>
          <w:rFonts w:hint="eastAsia" w:ascii="方正仿宋_GBK" w:hAnsi="宋体" w:eastAsia="方正仿宋_GBK" w:cs="Times New Roman"/>
          <w:bCs/>
          <w:sz w:val="32"/>
          <w:szCs w:val="32"/>
        </w:rPr>
        <w:t>重庆市潼南区人民政府</w:t>
      </w:r>
      <w:r>
        <w:rPr>
          <w:rFonts w:hint="eastAsia" w:ascii="方正仿宋_GBK" w:hAnsi="宋体" w:eastAsia="方正仿宋_GBK" w:cs="Times New Roman"/>
          <w:bCs/>
          <w:sz w:val="32"/>
          <w:szCs w:val="32"/>
          <w:lang w:val="en-US" w:eastAsia="zh-CN"/>
        </w:rPr>
        <w:t xml:space="preserve">  </w:t>
      </w:r>
    </w:p>
    <w:p>
      <w:pPr>
        <w:keepNext w:val="0"/>
        <w:keepLines w:val="0"/>
        <w:pageBreakBefore w:val="0"/>
        <w:widowControl w:val="0"/>
        <w:tabs>
          <w:tab w:val="left" w:pos="7560"/>
        </w:tabs>
        <w:kinsoku/>
        <w:overflowPunct/>
        <w:topLinePunct w:val="0"/>
        <w:autoSpaceDE/>
        <w:bidi w:val="0"/>
        <w:adjustRightInd/>
        <w:snapToGrid/>
        <w:spacing w:line="600" w:lineRule="exact"/>
        <w:ind w:firstLine="640"/>
        <w:jc w:val="center"/>
        <w:textAlignment w:val="auto"/>
        <w:rPr>
          <w:rFonts w:ascii="方正仿宋_GBK" w:hAnsi="宋体" w:eastAsia="方正仿宋_GBK" w:cs="Times New Roman"/>
          <w:bCs/>
          <w:sz w:val="32"/>
          <w:szCs w:val="32"/>
        </w:rPr>
      </w:pPr>
      <w:r>
        <w:rPr>
          <w:rFonts w:ascii="方正仿宋_GBK" w:hAnsi="宋体" w:eastAsia="方正仿宋_GBK" w:cs="Times New Roman"/>
          <w:bCs/>
          <w:sz w:val="32"/>
          <w:szCs w:val="32"/>
        </w:rPr>
        <w:t xml:space="preserve">                   </w:t>
      </w:r>
      <w:r>
        <w:rPr>
          <w:rFonts w:ascii="方正中等线_GBK" w:hAnsi="方正中等线_GBK" w:eastAsia="方正中等线_GBK" w:cs="方正中等线_GBK"/>
          <w:bCs/>
          <w:sz w:val="32"/>
          <w:szCs w:val="32"/>
        </w:rPr>
        <w:t xml:space="preserve"> </w:t>
      </w:r>
      <w:r>
        <w:rPr>
          <w:rFonts w:hint="eastAsia" w:ascii="方正中等线_GBK" w:hAnsi="方正中等线_GBK" w:eastAsia="方正中等线_GBK" w:cs="方正中等线_GBK"/>
          <w:bCs/>
          <w:sz w:val="32"/>
          <w:szCs w:val="32"/>
          <w:lang w:val="en-US" w:eastAsia="zh-CN"/>
        </w:rPr>
        <w:t xml:space="preserve">       </w:t>
      </w:r>
      <w:r>
        <w:rPr>
          <w:rFonts w:ascii="Times New Roman" w:hAnsi="Times New Roman" w:eastAsia="方正中等线_GBK" w:cs="Times New Roman"/>
          <w:bCs/>
          <w:sz w:val="32"/>
          <w:szCs w:val="32"/>
        </w:rPr>
        <w:t xml:space="preserve"> 2020</w:t>
      </w:r>
      <w:r>
        <w:rPr>
          <w:rFonts w:hint="eastAsia" w:ascii="方正仿宋_GBK" w:hAnsi="宋体" w:eastAsia="方正仿宋_GBK" w:cs="Times New Roman"/>
          <w:bCs/>
          <w:sz w:val="32"/>
          <w:szCs w:val="32"/>
        </w:rPr>
        <w:t>年</w:t>
      </w:r>
      <w:r>
        <w:rPr>
          <w:rFonts w:ascii="Times New Roman" w:hAnsi="Times New Roman" w:eastAsia="方正中等线_GBK" w:cs="Times New Roman"/>
          <w:bCs/>
          <w:sz w:val="32"/>
          <w:szCs w:val="32"/>
        </w:rPr>
        <w:t>5</w:t>
      </w:r>
      <w:r>
        <w:rPr>
          <w:rFonts w:hint="eastAsia" w:ascii="方正仿宋_GBK" w:hAnsi="宋体" w:eastAsia="方正仿宋_GBK" w:cs="Times New Roman"/>
          <w:bCs/>
          <w:sz w:val="32"/>
          <w:szCs w:val="32"/>
        </w:rPr>
        <w:t>月</w:t>
      </w:r>
      <w:r>
        <w:rPr>
          <w:rFonts w:ascii="Times New Roman" w:hAnsi="Times New Roman" w:eastAsia="方正中等线_GBK" w:cs="Times New Roman"/>
          <w:bCs/>
          <w:sz w:val="32"/>
          <w:szCs w:val="32"/>
        </w:rPr>
        <w:t>11</w:t>
      </w:r>
      <w:r>
        <w:rPr>
          <w:rFonts w:hint="eastAsia" w:ascii="方正仿宋_GBK" w:hAnsi="宋体" w:eastAsia="方正仿宋_GBK" w:cs="Times New Roman"/>
          <w:bCs/>
          <w:sz w:val="32"/>
          <w:szCs w:val="32"/>
        </w:rPr>
        <w:t>日</w:t>
      </w:r>
    </w:p>
    <w:p>
      <w:pPr>
        <w:spacing w:line="600" w:lineRule="exact"/>
        <w:rPr>
          <w:rFonts w:hint="eastAsia" w:ascii="方正黑体_GBK" w:hAnsi="宋体" w:eastAsia="方正黑体_GBK" w:cs="宋体"/>
          <w:kern w:val="0"/>
          <w:sz w:val="32"/>
          <w:szCs w:val="32"/>
        </w:rPr>
      </w:pPr>
    </w:p>
    <w:p>
      <w:pPr>
        <w:spacing w:line="600" w:lineRule="exact"/>
        <w:rPr>
          <w:rFonts w:hint="eastAsia" w:ascii="方正黑体_GBK" w:hAnsi="宋体" w:eastAsia="方正黑体_GBK" w:cs="宋体"/>
          <w:kern w:val="0"/>
          <w:sz w:val="32"/>
          <w:szCs w:val="32"/>
        </w:rPr>
      </w:pPr>
    </w:p>
    <w:p>
      <w:pPr>
        <w:spacing w:line="600" w:lineRule="exact"/>
        <w:rPr>
          <w:rFonts w:hint="eastAsia" w:ascii="方正黑体_GBK" w:hAnsi="宋体" w:eastAsia="方正黑体_GBK" w:cs="宋体"/>
          <w:kern w:val="0"/>
          <w:sz w:val="32"/>
          <w:szCs w:val="32"/>
        </w:rPr>
      </w:pPr>
    </w:p>
    <w:p>
      <w:pPr>
        <w:spacing w:line="600" w:lineRule="exact"/>
        <w:rPr>
          <w:rFonts w:hint="eastAsia" w:ascii="方正黑体_GBK" w:hAnsi="宋体" w:eastAsia="方正黑体_GBK" w:cs="宋体"/>
          <w:kern w:val="0"/>
          <w:sz w:val="32"/>
          <w:szCs w:val="32"/>
        </w:rPr>
      </w:pPr>
    </w:p>
    <w:p>
      <w:pPr>
        <w:spacing w:line="600" w:lineRule="exact"/>
        <w:rPr>
          <w:rFonts w:hint="eastAsia" w:ascii="方正黑体_GBK" w:hAnsi="宋体" w:eastAsia="方正黑体_GBK" w:cs="宋体"/>
          <w:kern w:val="0"/>
          <w:sz w:val="32"/>
          <w:szCs w:val="32"/>
        </w:rPr>
      </w:pPr>
    </w:p>
    <w:p>
      <w:pPr>
        <w:spacing w:line="600" w:lineRule="exact"/>
        <w:rPr>
          <w:rFonts w:ascii="方正黑体_GBK" w:hAnsi="Times New Roman" w:eastAsia="方正黑体_GBK" w:cs="宋体"/>
          <w:kern w:val="0"/>
          <w:sz w:val="32"/>
          <w:szCs w:val="32"/>
        </w:rPr>
      </w:pPr>
      <w:r>
        <w:rPr>
          <w:rFonts w:hint="eastAsia" w:ascii="方正黑体_GBK" w:hAnsi="宋体" w:eastAsia="方正黑体_GBK" w:cs="宋体"/>
          <w:kern w:val="0"/>
          <w:sz w:val="32"/>
          <w:szCs w:val="32"/>
        </w:rPr>
        <w:t>附件</w:t>
      </w:r>
    </w:p>
    <w:p>
      <w:pPr>
        <w:spacing w:line="600" w:lineRule="exact"/>
        <w:jc w:val="both"/>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潼南区废止规范性文件目录</w:t>
      </w:r>
    </w:p>
    <w:p>
      <w:pPr>
        <w:spacing w:line="600" w:lineRule="exact"/>
        <w:jc w:val="center"/>
        <w:rPr>
          <w:rFonts w:ascii="方正小标宋_GBK" w:hAnsi="方正小标宋_GBK" w:eastAsia="方正小标宋_GBK" w:cs="方正小标宋_GBK"/>
          <w:sz w:val="44"/>
          <w:szCs w:val="4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648"/>
        <w:gridCol w:w="2886"/>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序号</w:t>
            </w:r>
          </w:p>
        </w:tc>
        <w:tc>
          <w:tcPr>
            <w:tcW w:w="4648" w:type="dxa"/>
            <w:noWrap w:val="0"/>
            <w:vAlign w:val="center"/>
          </w:tcPr>
          <w:p>
            <w:pPr>
              <w:adjustRightInd w:val="0"/>
              <w:snapToGrid w:val="0"/>
              <w:spacing w:line="360" w:lineRule="exact"/>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文件名称</w:t>
            </w:r>
          </w:p>
        </w:tc>
        <w:tc>
          <w:tcPr>
            <w:tcW w:w="2886" w:type="dxa"/>
            <w:noWrap w:val="0"/>
            <w:vAlign w:val="center"/>
          </w:tcPr>
          <w:p>
            <w:pPr>
              <w:adjustRightInd w:val="0"/>
              <w:snapToGrid w:val="0"/>
              <w:spacing w:line="360" w:lineRule="exact"/>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文件号</w:t>
            </w:r>
          </w:p>
        </w:tc>
        <w:tc>
          <w:tcPr>
            <w:tcW w:w="702" w:type="dxa"/>
            <w:noWrap w:val="0"/>
            <w:vAlign w:val="center"/>
          </w:tcPr>
          <w:p>
            <w:pPr>
              <w:adjustRightInd w:val="0"/>
              <w:snapToGrid w:val="0"/>
              <w:spacing w:line="360" w:lineRule="exact"/>
              <w:jc w:val="center"/>
              <w:rPr>
                <w:rFonts w:ascii="方正黑体_GBK" w:hAnsi="Times New Roman" w:eastAsia="方正黑体_GBK" w:cs="Times New Roman"/>
                <w:sz w:val="21"/>
                <w:szCs w:val="21"/>
              </w:rPr>
            </w:pPr>
            <w:r>
              <w:rPr>
                <w:rFonts w:hint="eastAsia" w:ascii="方正黑体_GBK" w:hAnsi="Times New Roman" w:eastAsia="方正黑体_GBK"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4648" w:type="dxa"/>
            <w:noWrap w:val="0"/>
            <w:vAlign w:val="center"/>
          </w:tcPr>
          <w:p>
            <w:pPr>
              <w:spacing w:line="36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潼南县人民政府关于印发潼南县招商引资优惠政策的通知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潼南府发〔2013〕37号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4648" w:type="dxa"/>
            <w:noWrap w:val="0"/>
            <w:vAlign w:val="center"/>
          </w:tcPr>
          <w:p>
            <w:pPr>
              <w:spacing w:line="36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潼南县人民政府办公室关于印发《潼南县畜禽养殖污染防治管理办法》的通知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潼南府办发</w:t>
            </w:r>
            <w:r>
              <w:rPr>
                <w:rStyle w:val="14"/>
                <w:rFonts w:hint="default" w:ascii="Times New Roman" w:hAnsi="Times New Roman" w:eastAsia="方正仿宋_GBK" w:cs="Times New Roman"/>
                <w:color w:val="auto"/>
                <w:sz w:val="24"/>
                <w:szCs w:val="24"/>
              </w:rPr>
              <w:t>〔</w:t>
            </w:r>
            <w:r>
              <w:rPr>
                <w:rStyle w:val="15"/>
                <w:rFonts w:hint="default" w:ascii="Times New Roman" w:hAnsi="Times New Roman" w:eastAsia="方正仿宋_GBK" w:cs="Times New Roman"/>
                <w:color w:val="auto"/>
                <w:sz w:val="24"/>
                <w:szCs w:val="24"/>
              </w:rPr>
              <w:t>2013</w:t>
            </w:r>
            <w:r>
              <w:rPr>
                <w:rStyle w:val="14"/>
                <w:rFonts w:hint="default" w:ascii="Times New Roman" w:hAnsi="Times New Roman" w:eastAsia="方正仿宋_GBK" w:cs="Times New Roman"/>
                <w:color w:val="auto"/>
                <w:sz w:val="24"/>
                <w:szCs w:val="24"/>
              </w:rPr>
              <w:t>〕</w:t>
            </w:r>
            <w:r>
              <w:rPr>
                <w:rStyle w:val="15"/>
                <w:rFonts w:hint="default" w:ascii="Times New Roman" w:hAnsi="Times New Roman" w:eastAsia="方正仿宋_GBK" w:cs="Times New Roman"/>
                <w:color w:val="auto"/>
                <w:sz w:val="24"/>
                <w:szCs w:val="24"/>
              </w:rPr>
              <w:t>74</w:t>
            </w:r>
            <w:r>
              <w:rPr>
                <w:rStyle w:val="14"/>
                <w:rFonts w:hint="default" w:ascii="Times New Roman" w:hAnsi="Times New Roman" w:eastAsia="方正仿宋_GBK" w:cs="Times New Roman"/>
                <w:color w:val="auto"/>
                <w:sz w:val="24"/>
                <w:szCs w:val="24"/>
              </w:rPr>
              <w:t>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4648" w:type="dxa"/>
            <w:noWrap w:val="0"/>
            <w:vAlign w:val="center"/>
          </w:tcPr>
          <w:p>
            <w:pPr>
              <w:spacing w:line="36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重庆市潼南区人民政府关于进一步完善设施农用地管理支持设施农业健康发展的通知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潼南府 〔2015〕161号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4648" w:type="dxa"/>
            <w:noWrap w:val="0"/>
            <w:vAlign w:val="center"/>
          </w:tcPr>
          <w:p>
            <w:pPr>
              <w:spacing w:line="36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重庆市潼南区人民政府办公室关于进一步加强建设领域税收征管的通知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潼南府办〔2016〕8号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5</w:t>
            </w:r>
          </w:p>
        </w:tc>
        <w:tc>
          <w:tcPr>
            <w:tcW w:w="4648" w:type="dxa"/>
            <w:noWrap w:val="0"/>
            <w:vAlign w:val="center"/>
          </w:tcPr>
          <w:p>
            <w:pPr>
              <w:spacing w:line="360" w:lineRule="exact"/>
              <w:jc w:val="left"/>
              <w:textAlignment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kern w:val="0"/>
                <w:sz w:val="24"/>
                <w:szCs w:val="24"/>
              </w:rPr>
              <w:t>重庆市潼南区人民政府关于印发潼南区工程建设项目招标投标实施细则的通知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kern w:val="0"/>
                <w:sz w:val="24"/>
                <w:szCs w:val="24"/>
              </w:rPr>
              <w:t>潼南府 〔2017〕80号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6</w:t>
            </w:r>
          </w:p>
        </w:tc>
        <w:tc>
          <w:tcPr>
            <w:tcW w:w="4648" w:type="dxa"/>
            <w:noWrap w:val="0"/>
            <w:vAlign w:val="center"/>
          </w:tcPr>
          <w:p>
            <w:pPr>
              <w:spacing w:line="360" w:lineRule="exact"/>
              <w:jc w:val="left"/>
              <w:textAlignment w:val="center"/>
              <w:rPr>
                <w:rFonts w:hint="default" w:ascii="Times New Roman" w:hAnsi="Times New Roman" w:eastAsia="方正仿宋_GBK" w:cs="Times New Roman"/>
                <w:spacing w:val="-6"/>
                <w:sz w:val="24"/>
                <w:szCs w:val="24"/>
              </w:rPr>
            </w:pPr>
            <w:r>
              <w:rPr>
                <w:rFonts w:hint="default" w:ascii="Times New Roman" w:hAnsi="Times New Roman" w:eastAsia="方正仿宋_GBK" w:cs="Times New Roman"/>
                <w:spacing w:val="-6"/>
                <w:kern w:val="0"/>
                <w:sz w:val="24"/>
                <w:szCs w:val="24"/>
              </w:rPr>
              <w:t>重庆市潼南区人民政府办公室关于印发潼南区进一步加强中心城区城市风貌管理工作的意见的通知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潼南府办〔</w:t>
            </w:r>
            <w:r>
              <w:rPr>
                <w:rStyle w:val="16"/>
                <w:rFonts w:hint="default" w:ascii="Times New Roman" w:hAnsi="Times New Roman" w:eastAsia="方正仿宋_GBK" w:cs="Times New Roman"/>
                <w:color w:val="auto"/>
                <w:sz w:val="24"/>
                <w:szCs w:val="24"/>
              </w:rPr>
              <w:t>2017</w:t>
            </w:r>
            <w:r>
              <w:rPr>
                <w:rStyle w:val="17"/>
                <w:rFonts w:hint="default" w:ascii="Times New Roman" w:hAnsi="Times New Roman" w:eastAsia="方正仿宋_GBK" w:cs="Times New Roman"/>
                <w:color w:val="auto"/>
                <w:sz w:val="24"/>
                <w:szCs w:val="24"/>
              </w:rPr>
              <w:t>〕</w:t>
            </w:r>
            <w:r>
              <w:rPr>
                <w:rStyle w:val="16"/>
                <w:rFonts w:hint="default" w:ascii="Times New Roman" w:hAnsi="Times New Roman" w:eastAsia="方正仿宋_GBK" w:cs="Times New Roman"/>
                <w:color w:val="auto"/>
                <w:sz w:val="24"/>
                <w:szCs w:val="24"/>
              </w:rPr>
              <w:t>102</w:t>
            </w:r>
            <w:r>
              <w:rPr>
                <w:rStyle w:val="17"/>
                <w:rFonts w:hint="default" w:ascii="Times New Roman" w:hAnsi="Times New Roman" w:eastAsia="方正仿宋_GBK" w:cs="Times New Roman"/>
                <w:color w:val="auto"/>
                <w:sz w:val="24"/>
                <w:szCs w:val="24"/>
              </w:rPr>
              <w:t>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7</w:t>
            </w:r>
          </w:p>
        </w:tc>
        <w:tc>
          <w:tcPr>
            <w:tcW w:w="4648" w:type="dxa"/>
            <w:noWrap w:val="0"/>
            <w:vAlign w:val="center"/>
          </w:tcPr>
          <w:p>
            <w:pPr>
              <w:spacing w:line="36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重庆市潼南区人民政府办公室关于印发《重庆市潼南区促进工业招商引资办法》的通知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潼南府办〔2017〕128号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w:t>
            </w:r>
          </w:p>
        </w:tc>
        <w:tc>
          <w:tcPr>
            <w:tcW w:w="4648" w:type="dxa"/>
            <w:noWrap w:val="0"/>
            <w:vAlign w:val="center"/>
          </w:tcPr>
          <w:p>
            <w:pPr>
              <w:spacing w:line="360" w:lineRule="exact"/>
              <w:jc w:val="left"/>
              <w:textAlignment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kern w:val="0"/>
                <w:sz w:val="24"/>
                <w:szCs w:val="24"/>
              </w:rPr>
              <w:t>重庆市潼南区人民政府办公室关于印发潼南区商品混凝土管理办法的通知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kern w:val="0"/>
                <w:sz w:val="24"/>
                <w:szCs w:val="24"/>
              </w:rPr>
              <w:t>潼南府办〔2017〕147号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b/>
                <w:bCs/>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w:t>
            </w:r>
          </w:p>
        </w:tc>
        <w:tc>
          <w:tcPr>
            <w:tcW w:w="4648" w:type="dxa"/>
            <w:noWrap w:val="0"/>
            <w:vAlign w:val="center"/>
          </w:tcPr>
          <w:p>
            <w:pPr>
              <w:spacing w:line="36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重庆市潼南区人民政府办公室关于印发潼南区生活垃圾分类制度实施方案的通知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sz w:val="24"/>
                <w:szCs w:val="24"/>
              </w:rPr>
            </w:pPr>
            <w:r>
              <w:rPr>
                <w:rStyle w:val="18"/>
                <w:rFonts w:hint="default" w:ascii="Times New Roman" w:hAnsi="Times New Roman" w:eastAsia="方正仿宋_GBK" w:cs="Times New Roman"/>
                <w:color w:val="auto"/>
                <w:sz w:val="24"/>
                <w:szCs w:val="24"/>
              </w:rPr>
              <w:t>潼南府办发〔</w:t>
            </w:r>
            <w:r>
              <w:rPr>
                <w:rStyle w:val="19"/>
                <w:rFonts w:hint="default" w:ascii="Times New Roman" w:hAnsi="Times New Roman" w:eastAsia="方正仿宋_GBK" w:cs="Times New Roman"/>
                <w:color w:val="auto"/>
                <w:sz w:val="24"/>
                <w:szCs w:val="24"/>
              </w:rPr>
              <w:t>2018</w:t>
            </w:r>
            <w:r>
              <w:rPr>
                <w:rStyle w:val="18"/>
                <w:rFonts w:hint="default" w:ascii="Times New Roman" w:hAnsi="Times New Roman" w:eastAsia="方正仿宋_GBK" w:cs="Times New Roman"/>
                <w:color w:val="auto"/>
                <w:sz w:val="24"/>
                <w:szCs w:val="24"/>
              </w:rPr>
              <w:t>〕</w:t>
            </w:r>
            <w:r>
              <w:rPr>
                <w:rStyle w:val="19"/>
                <w:rFonts w:hint="default" w:ascii="Times New Roman" w:hAnsi="Times New Roman" w:eastAsia="方正仿宋_GBK" w:cs="Times New Roman"/>
                <w:color w:val="auto"/>
                <w:sz w:val="24"/>
                <w:szCs w:val="24"/>
              </w:rPr>
              <w:t>41</w:t>
            </w:r>
            <w:r>
              <w:rPr>
                <w:rStyle w:val="18"/>
                <w:rFonts w:hint="default" w:ascii="Times New Roman" w:hAnsi="Times New Roman" w:eastAsia="方正仿宋_GBK" w:cs="Times New Roman"/>
                <w:color w:val="auto"/>
                <w:sz w:val="24"/>
                <w:szCs w:val="24"/>
              </w:rPr>
              <w:t>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w:t>
            </w:r>
          </w:p>
        </w:tc>
        <w:tc>
          <w:tcPr>
            <w:tcW w:w="4648" w:type="dxa"/>
            <w:noWrap w:val="0"/>
            <w:vAlign w:val="center"/>
          </w:tcPr>
          <w:p>
            <w:pPr>
              <w:spacing w:line="36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重庆市潼南区人民政府办公室关于进一步加强工程建设项目招标投标有关工作的通知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潼南府办发〔2018〕111号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pPr>
              <w:adjustRightInd w:val="0"/>
              <w:snapToGrid w:val="0"/>
              <w:spacing w:line="36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11</w:t>
            </w:r>
          </w:p>
        </w:tc>
        <w:tc>
          <w:tcPr>
            <w:tcW w:w="4648" w:type="dxa"/>
            <w:noWrap w:val="0"/>
            <w:vAlign w:val="center"/>
          </w:tcPr>
          <w:p>
            <w:pPr>
              <w:spacing w:line="360" w:lineRule="exact"/>
              <w:jc w:val="left"/>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重庆市潼南区人民政府办公室关于印发潼南区政务信息资源共享开放管理办法的通知</w:t>
            </w:r>
          </w:p>
        </w:tc>
        <w:tc>
          <w:tcPr>
            <w:tcW w:w="2886" w:type="dxa"/>
            <w:noWrap w:val="0"/>
            <w:vAlign w:val="center"/>
          </w:tcPr>
          <w:p>
            <w:pPr>
              <w:spacing w:line="360" w:lineRule="exact"/>
              <w:jc w:val="center"/>
              <w:textAlignment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潼南府办发〔2019〕1号</w:t>
            </w:r>
          </w:p>
        </w:tc>
        <w:tc>
          <w:tcPr>
            <w:tcW w:w="702" w:type="dxa"/>
            <w:noWrap w:val="0"/>
            <w:vAlign w:val="center"/>
          </w:tcPr>
          <w:p>
            <w:pPr>
              <w:adjustRightInd w:val="0"/>
              <w:snapToGrid w:val="0"/>
              <w:spacing w:line="36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bl>
    <w:p>
      <w:pPr>
        <w:spacing w:line="600" w:lineRule="exact"/>
        <w:rPr>
          <w:rFonts w:hint="default" w:ascii="Times New Roman" w:hAnsi="Times New Roman" w:eastAsia="方正仿宋_GBK" w:cs="Times New Roman"/>
          <w:sz w:val="24"/>
          <w:szCs w:val="24"/>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ascii="方正黑体_GBK" w:hAnsi="Courier New" w:eastAsia="方正仿宋_GBK" w:cs="Times New Roman"/>
          <w:kern w:val="2"/>
          <w:sz w:val="32"/>
          <w:szCs w:val="21"/>
          <w:lang w:val="en-US" w:eastAsia="zh-CN" w:bidi="ar-SA"/>
        </w:rPr>
      </w:pPr>
    </w:p>
    <w:p>
      <w:pPr>
        <w:widowControl w:val="0"/>
        <w:ind w:firstLine="640" w:firstLineChars="200"/>
        <w:jc w:val="left"/>
        <w:rPr>
          <w:rFonts w:hint="default" w:ascii="方正黑体_GBK" w:hAnsi="Courier New" w:eastAsia="方正仿宋_GBK" w:cs="Times New Roman"/>
          <w:kern w:val="2"/>
          <w:sz w:val="32"/>
          <w:szCs w:val="21"/>
          <w:lang w:val="en-US" w:eastAsia="zh-CN" w:bidi="ar-SA"/>
        </w:rPr>
      </w:pPr>
    </w:p>
    <w:sectPr>
      <w:headerReference r:id="rId3" w:type="default"/>
      <w:footerReference r:id="rId4" w:type="default"/>
      <w:pgSz w:w="11906" w:h="16838"/>
      <w:pgMar w:top="1962" w:right="1474" w:bottom="1848" w:left="1588"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203200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16pt;height:0.15pt;width:442.25pt;z-index:251660288;mso-width-relative:page;mso-height-relative:page;" filled="f" stroked="t" coordsize="21600,21600" o:gfxdata="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eCnb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4243B39"/>
    <w:rsid w:val="4504239D"/>
    <w:rsid w:val="4BC77339"/>
    <w:rsid w:val="4C9236C5"/>
    <w:rsid w:val="4E250A85"/>
    <w:rsid w:val="4FFD4925"/>
    <w:rsid w:val="505C172E"/>
    <w:rsid w:val="506405EA"/>
    <w:rsid w:val="52F46F0B"/>
    <w:rsid w:val="532B6A10"/>
    <w:rsid w:val="53D8014D"/>
    <w:rsid w:val="55E064E0"/>
    <w:rsid w:val="572C6D10"/>
    <w:rsid w:val="5C7F193C"/>
    <w:rsid w:val="5D936CF0"/>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E6C33C9"/>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ind w:firstLine="648" w:firstLineChars="200"/>
      <w:jc w:val="left"/>
    </w:pPr>
    <w:rPr>
      <w:rFonts w:ascii="方正黑体_GBK" w:hAnsi="Courier New"/>
      <w:szCs w:val="21"/>
    </w:rPr>
  </w:style>
  <w:style w:type="paragraph" w:styleId="4">
    <w:name w:val="annotation text"/>
    <w:basedOn w:val="1"/>
    <w:qFormat/>
    <w:uiPriority w:val="0"/>
    <w:pPr>
      <w:jc w:val="left"/>
    </w:pPr>
  </w:style>
  <w:style w:type="paragraph" w:styleId="5">
    <w:name w:val="Balloon Text"/>
    <w:basedOn w:val="1"/>
    <w:qFormat/>
    <w:uiPriority w:val="99"/>
    <w:rPr>
      <w:rFonts w:ascii="Calibri" w:hAnsi="Calibri" w:eastAsia="宋体"/>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99"/>
    <w:rPr>
      <w:rFonts w:cs="Times New Roman"/>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font61"/>
    <w:qFormat/>
    <w:uiPriority w:val="99"/>
    <w:rPr>
      <w:rFonts w:ascii="宋体" w:hAnsi="宋体" w:eastAsia="宋体"/>
      <w:color w:val="FF0000"/>
      <w:sz w:val="20"/>
      <w:u w:val="none"/>
    </w:rPr>
  </w:style>
  <w:style w:type="character" w:customStyle="1" w:styleId="15">
    <w:name w:val="font21"/>
    <w:qFormat/>
    <w:uiPriority w:val="99"/>
    <w:rPr>
      <w:rFonts w:ascii="Times New Roman" w:hAnsi="Times New Roman"/>
      <w:color w:val="FF0000"/>
      <w:sz w:val="20"/>
      <w:u w:val="none"/>
    </w:rPr>
  </w:style>
  <w:style w:type="character" w:customStyle="1" w:styleId="16">
    <w:name w:val="font11"/>
    <w:qFormat/>
    <w:uiPriority w:val="99"/>
    <w:rPr>
      <w:rFonts w:ascii="Times New Roman" w:hAnsi="Times New Roman"/>
      <w:color w:val="000000"/>
      <w:sz w:val="20"/>
      <w:u w:val="none"/>
    </w:rPr>
  </w:style>
  <w:style w:type="character" w:customStyle="1" w:styleId="17">
    <w:name w:val="font41"/>
    <w:qFormat/>
    <w:uiPriority w:val="99"/>
    <w:rPr>
      <w:rFonts w:ascii="宋体" w:hAnsi="宋体" w:eastAsia="宋体"/>
      <w:color w:val="000000"/>
      <w:sz w:val="20"/>
      <w:u w:val="none"/>
    </w:rPr>
  </w:style>
  <w:style w:type="character" w:customStyle="1" w:styleId="18">
    <w:name w:val="font51"/>
    <w:qFormat/>
    <w:uiPriority w:val="99"/>
    <w:rPr>
      <w:rFonts w:ascii="宋体" w:hAnsi="宋体" w:eastAsia="宋体"/>
      <w:color w:val="000000"/>
      <w:sz w:val="20"/>
      <w:u w:val="none"/>
    </w:rPr>
  </w:style>
  <w:style w:type="character" w:customStyle="1" w:styleId="19">
    <w:name w:val="font01"/>
    <w:qFormat/>
    <w:uiPriority w:val="99"/>
    <w:rPr>
      <w:rFonts w:ascii="Times New Roman" w:hAnsi="Times New Roman"/>
      <w:color w:val="000000"/>
      <w:sz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2022-06-10T00:57:06Z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48C61CB29D3F4D9384F5922CF0F7FFB4</vt:lpwstr>
  </property>
</Properties>
</file>