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both"/>
        <w:rPr>
          <w:rFonts w:ascii="Times New Roman" w:hAnsi="Times New Roman" w:eastAsia="方正仿宋_GBK"/>
          <w:kern w:val="10"/>
          <w:sz w:val="32"/>
          <w:szCs w:val="32"/>
        </w:rPr>
      </w:pPr>
      <w:bookmarkStart w:id="0" w:name="_GoBack"/>
      <w:bookmarkEnd w:id="0"/>
    </w:p>
    <w:p>
      <w:pPr>
        <w:spacing w:line="580" w:lineRule="exact"/>
        <w:jc w:val="both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仿宋_GBK"/>
          <w:kern w:val="10"/>
          <w:sz w:val="32"/>
          <w:szCs w:val="32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  <w:t>重庆市潼南区人民政府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 w:bidi="ar-SA"/>
        </w:rPr>
        <w:t>关于划定高污染燃料禁燃区的通告</w:t>
      </w:r>
    </w:p>
    <w:p>
      <w:pPr>
        <w:spacing w:line="6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潼南府发〔2017〕7号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kern w:val="0"/>
          <w:sz w:val="28"/>
          <w:szCs w:val="28"/>
        </w:rPr>
        <w:t xml:space="preserve">     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为改善环境空气质量，保障人民群众身体健康，依据《中华人民共和国大气污染防治法》、国务院《关于印发大气污染防治行动计划的通知》（国发〔2013〕37号）等法律、法规、规章的规定，经区政府同意，决定在中心城区</w:t>
      </w: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>划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定高污染燃料禁燃区（以下简称禁燃区）。现通告如下：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hint="eastAsia" w:ascii="方正黑体_GBK" w:hAnsi="Times New Roman" w:eastAsia="方正黑体_GBK"/>
          <w:color w:val="000000"/>
          <w:spacing w:val="2"/>
          <w:kern w:val="0"/>
          <w:sz w:val="32"/>
          <w:szCs w:val="32"/>
        </w:rPr>
      </w:pPr>
      <w:r>
        <w:rPr>
          <w:rFonts w:hint="eastAsia" w:ascii="方正黑体_GBK" w:hAnsi="Times New Roman" w:eastAsia="方正黑体_GBK"/>
          <w:color w:val="000000"/>
          <w:spacing w:val="2"/>
          <w:kern w:val="0"/>
          <w:sz w:val="32"/>
          <w:szCs w:val="32"/>
        </w:rPr>
        <w:t>一、</w:t>
      </w:r>
      <w:r>
        <w:rPr>
          <w:rFonts w:hint="eastAsia" w:ascii="方正黑体_GBK" w:hAnsi="宋体" w:eastAsia="方正黑体_GBK" w:cs="宋体"/>
          <w:color w:val="000000"/>
          <w:spacing w:val="2"/>
          <w:kern w:val="0"/>
          <w:sz w:val="32"/>
          <w:szCs w:val="32"/>
        </w:rPr>
        <w:t>禁燃区划定范围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  <w:t>桂林街道井田社区、东风社区、莲花社区、观音社区，梓潼街道哨楼社区、石碾社区、大桥社区、岩湾社区、接龙桥社区、碉楼坡社区、纪念碑社区、豆芽湾社区、李家祠社区。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hint="eastAsia" w:ascii="方正黑体_GBK" w:hAnsi="宋体" w:eastAsia="方正黑体_GBK" w:cs="宋体"/>
          <w:color w:val="000000"/>
          <w:spacing w:val="2"/>
          <w:kern w:val="0"/>
          <w:sz w:val="32"/>
          <w:szCs w:val="32"/>
        </w:rPr>
      </w:pPr>
      <w:r>
        <w:rPr>
          <w:rFonts w:hint="eastAsia" w:ascii="方正黑体_GBK" w:hAnsi="宋体" w:eastAsia="方正黑体_GBK" w:cs="宋体"/>
          <w:color w:val="000000"/>
          <w:spacing w:val="2"/>
          <w:kern w:val="0"/>
          <w:sz w:val="32"/>
          <w:szCs w:val="32"/>
        </w:rPr>
        <w:t>二、禁燃区内禁止燃用的高污染燃料类型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（一）</w:t>
      </w: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>单台出力大于等于20蒸吨/小时锅炉以外燃用的煤炭及其制品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（二）</w:t>
      </w: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>石油焦、油页岩、原油、重油、渣油、煤焦油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hint="eastAsia" w:ascii="方正黑体_GBK" w:hAnsi="宋体" w:eastAsia="方正黑体_GBK" w:cs="宋体"/>
          <w:color w:val="000000"/>
          <w:spacing w:val="2"/>
          <w:kern w:val="0"/>
          <w:sz w:val="32"/>
          <w:szCs w:val="32"/>
        </w:rPr>
      </w:pPr>
      <w:r>
        <w:rPr>
          <w:rFonts w:hint="eastAsia" w:ascii="方正黑体_GBK" w:hAnsi="宋体" w:eastAsia="方正黑体_GBK" w:cs="宋体"/>
          <w:color w:val="000000"/>
          <w:spacing w:val="2"/>
          <w:kern w:val="0"/>
          <w:sz w:val="32"/>
          <w:szCs w:val="32"/>
        </w:rPr>
        <w:t>三、禁燃区管理规定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  <w:t xml:space="preserve">    （一）自本通告实施之日起，禁燃区内禁止使用、销售高污染燃料。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</w:pPr>
      <w:r>
        <w:rPr>
          <w:rFonts w:hint="eastAsia" w:ascii="宋体" w:hAnsi="宋体" w:eastAsia="方正仿宋_GBK" w:cs="宋体"/>
          <w:color w:val="000000"/>
          <w:spacing w:val="2"/>
          <w:kern w:val="0"/>
          <w:sz w:val="32"/>
          <w:szCs w:val="32"/>
        </w:rPr>
        <w:t xml:space="preserve">   </w:t>
      </w:r>
      <w:r>
        <w:rPr>
          <w:rFonts w:hint="eastAsia" w:ascii="方正仿宋_GBK" w:hAnsi="宋体" w:eastAsia="方正仿宋_GBK" w:cs="宋体"/>
          <w:color w:val="000000"/>
          <w:spacing w:val="2"/>
          <w:kern w:val="0"/>
          <w:sz w:val="32"/>
          <w:szCs w:val="32"/>
        </w:rPr>
        <w:t>（二）自本通告实施之日起，禁燃区内不得新建、改建、扩建任何燃用高污染燃料的设备。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486" w:firstLineChars="150"/>
        <w:textAlignment w:val="auto"/>
        <w:rPr>
          <w:rFonts w:ascii="Times New Roman" w:hAnsi="Times New Roman" w:eastAsia="方正仿宋_GBK"/>
          <w:color w:val="000000"/>
          <w:spacing w:val="8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/>
          <w:color w:val="000000"/>
          <w:spacing w:val="8"/>
          <w:kern w:val="0"/>
          <w:sz w:val="32"/>
          <w:szCs w:val="32"/>
        </w:rPr>
        <w:t>（三）本通告实施前已建成使用高污染燃料的各类设备应于2017年12月31日前拆除，或改用管道天</w:t>
      </w:r>
      <w:r>
        <w:rPr>
          <w:rFonts w:hint="eastAsia" w:ascii="Times New Roman" w:hAnsi="Times New Roman" w:eastAsia="方正仿宋_GBK"/>
          <w:color w:val="000000"/>
          <w:spacing w:val="8"/>
          <w:kern w:val="0"/>
          <w:sz w:val="32"/>
          <w:szCs w:val="32"/>
          <w:lang w:val="en-US" w:eastAsia="zh-CN"/>
        </w:rPr>
        <w:t>然</w:t>
      </w:r>
      <w:r>
        <w:rPr>
          <w:rFonts w:ascii="Times New Roman" w:hAnsi="Times New Roman" w:eastAsia="方正仿宋_GBK"/>
          <w:color w:val="000000"/>
          <w:spacing w:val="8"/>
          <w:kern w:val="0"/>
          <w:sz w:val="32"/>
          <w:szCs w:val="32"/>
        </w:rPr>
        <w:t>气、液化石油气、电、生物质成型燃料等清洁能源。现有燃用高污染燃料设备改用清洁能源之前，有关单位和个人应当采取措施，确保排放的污染物达到国家规定排放标准。燃用生物质成型燃料必须配备生物质成型燃料专用锅炉，并按规定安装除尘设施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四、禁燃区的监督管理由属地镇街及工业园区管委会负责，结合实际制定工作方案并组织实施。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ind w:firstLine="648" w:firstLineChars="200"/>
        <w:textAlignment w:val="auto"/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违反本通告的行为，由</w:t>
      </w: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>有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关部门依照有关法律、法规、规章的规定依法查处。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spacing w:line="600" w:lineRule="exact"/>
        <w:textAlignment w:val="auto"/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    五、本通告自2017年1</w:t>
      </w:r>
      <w:r>
        <w:rPr>
          <w:rFonts w:hint="eastAsia" w:ascii="Times New Roman" w:hAnsi="Times New Roman" w:eastAsia="方正仿宋_GBK"/>
          <w:color w:val="000000"/>
          <w:spacing w:val="2"/>
          <w:kern w:val="0"/>
          <w:sz w:val="32"/>
          <w:szCs w:val="32"/>
        </w:rPr>
        <w:t>1</w:t>
      </w:r>
      <w:r>
        <w:rPr>
          <w:rFonts w:ascii="Times New Roman" w:hAnsi="Times New Roman" w:eastAsia="方正仿宋_GBK"/>
          <w:color w:val="000000"/>
          <w:spacing w:val="2"/>
          <w:kern w:val="0"/>
          <w:sz w:val="32"/>
          <w:szCs w:val="32"/>
        </w:rPr>
        <w:t>月1日起施行。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8" w:firstLineChars="200"/>
        <w:textAlignment w:val="auto"/>
        <w:rPr>
          <w:rFonts w:ascii="Times New Roman" w:hAnsi="Times New Roman" w:eastAsia="方正仿宋_GBK"/>
          <w:spacing w:val="2"/>
          <w:sz w:val="32"/>
          <w:szCs w:val="32"/>
        </w:rPr>
      </w:pPr>
      <w:r>
        <w:rPr>
          <w:rFonts w:ascii="Times New Roman" w:hAnsi="Times New Roman" w:eastAsia="方正仿宋_GBK"/>
          <w:spacing w:val="2"/>
          <w:sz w:val="32"/>
          <w:szCs w:val="32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</w:t>
      </w:r>
      <w:r>
        <w:rPr>
          <w:rFonts w:hint="eastAsia" w:ascii="Times New Roman" w:hAnsi="Times New Roman" w:eastAsia="方正仿宋_GBK"/>
          <w:sz w:val="32"/>
          <w:szCs w:val="32"/>
        </w:rPr>
        <w:t>重庆市潼南区人民政府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方正仿宋_GBK"/>
          <w:sz w:val="32"/>
          <w:szCs w:val="32"/>
        </w:rPr>
        <w:t>2017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方正仿宋_GBK"/>
          <w:sz w:val="32"/>
          <w:szCs w:val="32"/>
        </w:rPr>
        <w:t>日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textAlignment w:val="auto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5"/>
      <w:wordWrap w:val="0"/>
      <w:ind w:left="3786" w:leftChars="1803" w:firstLine="7398" w:firstLineChars="2312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203835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45pt;margin-top:16.05pt;height:0.15pt;width:442.25pt;z-index:251660288;mso-width-relative:page;mso-height-relative:page;" filled="f" stroked="t" coordsize="21600,21600" o:gfxdata="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qF6UDTAAAA&#10;BgEAAA8AAAAAAAAAAQAgAAAAIgAAAGRycy9kb3ducmV2LnhtbFBLAQIUABQAAAAIAIdO4kDwNi0p&#10;6QEAALUDAAAOAAAAAAAAAAEAIAAAACIBAABkcnMvZTJvRG9jLnhtbFBLBQYAAAAABgAGAFkBAAB9&#10;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潼南区人民政府办公室发布     </w:t>
    </w:r>
  </w:p>
  <w:p>
    <w:pPr>
      <w:pStyle w:val="5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重庆市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潼南区人民政府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1C42DA"/>
    <w:rsid w:val="04B679C3"/>
    <w:rsid w:val="0585371E"/>
    <w:rsid w:val="05F07036"/>
    <w:rsid w:val="06E00104"/>
    <w:rsid w:val="080F63D8"/>
    <w:rsid w:val="09341458"/>
    <w:rsid w:val="098254C2"/>
    <w:rsid w:val="0A766EDE"/>
    <w:rsid w:val="0AD64BE8"/>
    <w:rsid w:val="0B0912D7"/>
    <w:rsid w:val="0DF04764"/>
    <w:rsid w:val="0E025194"/>
    <w:rsid w:val="152D2DCA"/>
    <w:rsid w:val="187168EA"/>
    <w:rsid w:val="196673CA"/>
    <w:rsid w:val="1B2F4AEE"/>
    <w:rsid w:val="1CF734C9"/>
    <w:rsid w:val="1DEC284C"/>
    <w:rsid w:val="1E6523AC"/>
    <w:rsid w:val="22440422"/>
    <w:rsid w:val="22BB4BBB"/>
    <w:rsid w:val="2AEB3417"/>
    <w:rsid w:val="31A15F24"/>
    <w:rsid w:val="324A1681"/>
    <w:rsid w:val="36FB1DF0"/>
    <w:rsid w:val="395347B5"/>
    <w:rsid w:val="39A232A0"/>
    <w:rsid w:val="39E745AA"/>
    <w:rsid w:val="3B5A6BBB"/>
    <w:rsid w:val="3EDA13A6"/>
    <w:rsid w:val="417B75E9"/>
    <w:rsid w:val="42F058B7"/>
    <w:rsid w:val="436109F6"/>
    <w:rsid w:val="441A38D4"/>
    <w:rsid w:val="4504239D"/>
    <w:rsid w:val="4BC77339"/>
    <w:rsid w:val="4C9236C5"/>
    <w:rsid w:val="4E250A85"/>
    <w:rsid w:val="4FFD4925"/>
    <w:rsid w:val="505C172E"/>
    <w:rsid w:val="506405EA"/>
    <w:rsid w:val="52F46F0B"/>
    <w:rsid w:val="532B6A10"/>
    <w:rsid w:val="53D8014D"/>
    <w:rsid w:val="55E064E0"/>
    <w:rsid w:val="572C6D10"/>
    <w:rsid w:val="5DC34279"/>
    <w:rsid w:val="5FCD688E"/>
    <w:rsid w:val="5FF9BDAA"/>
    <w:rsid w:val="5FFE5333"/>
    <w:rsid w:val="608816D1"/>
    <w:rsid w:val="60EF4E7F"/>
    <w:rsid w:val="648B0A32"/>
    <w:rsid w:val="665233C1"/>
    <w:rsid w:val="679A4196"/>
    <w:rsid w:val="69AC0D42"/>
    <w:rsid w:val="6AD9688B"/>
    <w:rsid w:val="6CD11405"/>
    <w:rsid w:val="6D0E3F22"/>
    <w:rsid w:val="744E4660"/>
    <w:rsid w:val="753355A2"/>
    <w:rsid w:val="759F1C61"/>
    <w:rsid w:val="769F2DE8"/>
    <w:rsid w:val="76FDEB7C"/>
    <w:rsid w:val="77FC3B40"/>
    <w:rsid w:val="79C65162"/>
    <w:rsid w:val="7C9011D9"/>
    <w:rsid w:val="7DC651C5"/>
    <w:rsid w:val="7DF350ED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page number"/>
    <w:basedOn w:val="8"/>
    <w:qFormat/>
    <w:uiPriority w:val="0"/>
  </w:style>
  <w:style w:type="paragraph" w:customStyle="1" w:styleId="11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2">
    <w:name w:val="普通(网站)1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4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SFJ1</cp:lastModifiedBy>
  <cp:lastPrinted>2022-05-12T00:46:00Z</cp:lastPrinted>
  <dcterms:modified xsi:type="dcterms:W3CDTF">2023-10-19T08:30:06Z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0631C3AECA1141989E8E4B61C2E9870F</vt:lpwstr>
  </property>
</Properties>
</file>