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群力委〔2021〕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中共重庆市潼南区群力镇委员会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kern w:val="2"/>
          <w:sz w:val="44"/>
          <w:szCs w:val="44"/>
        </w:rPr>
        <w:t>关于印发《</w:t>
      </w:r>
      <w:r>
        <w:rPr>
          <w:rFonts w:hint="eastAsia" w:ascii="方正小标宋_GBK" w:eastAsia="方正小标宋_GBK"/>
          <w:sz w:val="44"/>
          <w:szCs w:val="44"/>
        </w:rPr>
        <w:t>群力镇全民反诈专项行动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宣传预警劝阻工作方案</w:t>
      </w:r>
      <w:r>
        <w:rPr>
          <w:rFonts w:hint="eastAsia" w:ascii="方正小标宋_GBK" w:eastAsia="方正小标宋_GBK"/>
          <w:kern w:val="2"/>
          <w:sz w:val="44"/>
          <w:szCs w:val="44"/>
        </w:rPr>
        <w:t>》的通知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各村（社区）、各部门、镇直各单位：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《群力镇全民反诈专项行动宣传预警劝阻工作方案》已经领导同意，现印发你们，请按照相关要求抓好贯彻落实。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中共重庆市潼南区群力镇委员会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方正小标宋_GBK" w:eastAsia="方正小标宋_GBK"/>
          <w:sz w:val="44"/>
          <w:szCs w:val="44"/>
        </w:rPr>
      </w:pPr>
      <w:r>
        <w:rPr>
          <w:rFonts w:hint="default" w:ascii="方正小标宋_GBK" w:eastAsia="方正小标宋_GBK"/>
          <w:sz w:val="44"/>
          <w:szCs w:val="44"/>
        </w:rPr>
        <w:t>群力镇全民反诈专项行动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方正小标宋_GBK" w:eastAsia="方正小标宋_GBK"/>
          <w:sz w:val="44"/>
          <w:szCs w:val="44"/>
        </w:rPr>
      </w:pPr>
      <w:r>
        <w:rPr>
          <w:rFonts w:hint="default" w:ascii="方正小标宋_GBK" w:eastAsia="方正小标宋_GBK"/>
          <w:sz w:val="44"/>
          <w:szCs w:val="44"/>
        </w:rPr>
        <w:t>宣传预警劝阻工作方案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打击治理电信网络诈骗犯罪工作重要指示精神，最大限度地防范广大人民群众被电信网络诈骗造成财产损失，有效遏制电信网络诈骗案件高发势头，健全全镇电信网络诈骗宣传预警劝阻工作机制，明确职责任务，细化工作流程，提升工作质效，结合我镇实际，特制定本工作方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全面落实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中央决策部署和公安部、市委、市政府工作要求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建立市、区、镇三级宣传预警劝阻工作体系，全区构建党政领导、公安牵头，镇干部、村（社区）工作人员、志愿者等多方社会力量参与的队伍，将预警防范和反诈宣传触角延伸至各村(社区)、家庭院落、市场等地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全力降低发案，助力平安建设。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二、工作原则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电信网络诈骗宣防工作按照“统一指挥、属地处置、首接首办、快速响应、人人见面”的原则组织实施，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在镇全民反诈专项行动领导小组统一领导下，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各村（社区）、各部门、镇直各单位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等多方社会力量相互配合，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利用辖区距离相对较近优势，同步预警到居住、工作等地开展上门劝阻，形成劝阻合力，精准宣传劝阻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三、工作职责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（一）预警劝阻工作实行首接责任制，任何单位和个人不得推诿、拖延，影响预警劝阻效果。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预警劝阻指令是指市反诈骗中心通过各渠道汇聚、梳理的电信网络诈骗潜在受害人信息，需要对其开展预警劝阻工作的指令。由区反诈中心通过市公安局预警平台“反诈狙击手”推送下发，各村（社区）、各部门、镇直各单位接到预警劝阻指令后，应立即联系潜在受害人，告知预警信息，确定具体位置，安排力量开展见面劝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预警劝阻指令分为“特危”“高危”“中危”“低危”4个等级。特危、高危指令由辖区派出所民警、辅警负责上门预警劝阻，中危、低危指令由辖区派出所接到指令后，通知本辖区预警宣传队伍负责人，由其按照距离较近原则安排人员开展上门预警劝阻工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（二）见面劝阻时，公安民警应佩戴执法记录仪，其余预警劝阻人员应使用录像设备进行全程同步录音录像，劝阻时用语文明，尊重保护隐私，遵守相关规定。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见面劝阻时，应表明身份，说明来意，获取预警对象信任。根据沟通情况，判明劝阻对象受骗类型，采用相应劝阻话术，通过手法释义、以案示警、疑问解答、反复宣讲等方式开展劝阻工作。劝阻过程中，要细心观察劝阻对象语言神态、行为举止等情况，如有神情慌张、语焉不详，言辞闪烁等异常行为，疑似被深度洗脑的，视情况通知其家人、朋友、同事等社会多方力量，开展共同劝阻。见面劝阻工作完成后，应按时反馈劝阻情况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（三）对预警对象已经转款被骗的，应按照相关规定，迅速开展涉案资金止付拦截工作，全力为被害人挽回损失。同步落实稳控措施，开展心理疏导，避免被害人因过激行为造成不良后果。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（四）为巩固劝阻效果，对等级为特危、高危的预警对象，以及可能继续被骗的预警对象，在见面劝阻完成后48小时内，各村（社区）宣传预警劝阻队伍应开展二次回访。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四、考核督导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强化预警劝阻队伍履职能力和激励工作积极性，全面推进全民反诈专项行动宣传防范、预警劝阻工作。对凡点醒深陷诈骗而不自知、正欲给诈骗分子转账汇款的，抢时间找到被诱骗群众，并成功拦截诈骗的，或在劝阻过程中有其他突出表现，避免群众遭受重大损失的，视情可予以以下奖励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（一）作为公务员平时考核、干部职工年度考核重要标准。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（二）对队伍中的社会力量，视其案情每案给予奖励500-3000元经费。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（三）因未履行劝阻职责，敷衍工作，应当见面劝阻而未见面劝阻，导致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发生电信网络诈骗案件的，对队伍中镇村（社区）工作人员采取“发一防十”进行惩罚，对社会力量人员每案扣除相应的奖励经费，并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视情况将予以通报批评、约谈整改等，根据情节轻重及造成影响程度，追究相关部门和人员责任。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（一）高度重视。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各各村（社区）、各部门、镇直各单位要落实属地属事责任，高度重视宣防工作，将其作为推进全民反诈专项行动的重要举措，加强培训督导，确保预警劝阻工作第一时间见面劝阻并取得实效，防止被骗。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（二）强化责任。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对辖区预警劝阻失效、大额警情（损失金额30万以上案件）、社区多发要实行倒查，对未入户宣传、应当见面劝阻而未见面劝阻的，严肃追究相关单位及相关人员的责任。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0"/>
        <w:tblpPr w:leftFromText="180" w:rightFromText="180" w:vertAnchor="text" w:horzAnchor="page" w:tblpX="1589" w:tblpY="1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重庆市潼南区群力镇党政办公室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2021年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日印</w: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jc w:val="right"/>
    </w:pPr>
    <w:sdt>
      <w:sdtPr>
        <w:id w:val="-1421026769"/>
      </w:sdtPr>
      <w:sdtContent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0F2"/>
    <w:rsid w:val="000031AA"/>
    <w:rsid w:val="000228F1"/>
    <w:rsid w:val="000256C8"/>
    <w:rsid w:val="00090143"/>
    <w:rsid w:val="000949D5"/>
    <w:rsid w:val="000963A2"/>
    <w:rsid w:val="000B0C15"/>
    <w:rsid w:val="000B774F"/>
    <w:rsid w:val="00185EDD"/>
    <w:rsid w:val="001861AC"/>
    <w:rsid w:val="001961D4"/>
    <w:rsid w:val="001D0226"/>
    <w:rsid w:val="001F0907"/>
    <w:rsid w:val="00213DB6"/>
    <w:rsid w:val="002231E0"/>
    <w:rsid w:val="002C082B"/>
    <w:rsid w:val="0035271D"/>
    <w:rsid w:val="00382C84"/>
    <w:rsid w:val="00392638"/>
    <w:rsid w:val="0039540C"/>
    <w:rsid w:val="003A23C6"/>
    <w:rsid w:val="003A6305"/>
    <w:rsid w:val="003B2FC1"/>
    <w:rsid w:val="003F01AC"/>
    <w:rsid w:val="003F3F55"/>
    <w:rsid w:val="003F4BFC"/>
    <w:rsid w:val="004124E5"/>
    <w:rsid w:val="004420FE"/>
    <w:rsid w:val="00444FC3"/>
    <w:rsid w:val="00460D21"/>
    <w:rsid w:val="004624F1"/>
    <w:rsid w:val="004C028C"/>
    <w:rsid w:val="0052708A"/>
    <w:rsid w:val="00550A8E"/>
    <w:rsid w:val="005529FE"/>
    <w:rsid w:val="00552F86"/>
    <w:rsid w:val="005532D4"/>
    <w:rsid w:val="005658DA"/>
    <w:rsid w:val="00581035"/>
    <w:rsid w:val="0058502F"/>
    <w:rsid w:val="0059231A"/>
    <w:rsid w:val="006216FC"/>
    <w:rsid w:val="0063782E"/>
    <w:rsid w:val="006408C0"/>
    <w:rsid w:val="006653D6"/>
    <w:rsid w:val="006A2876"/>
    <w:rsid w:val="006D1814"/>
    <w:rsid w:val="006F0445"/>
    <w:rsid w:val="006F2C7C"/>
    <w:rsid w:val="006F684D"/>
    <w:rsid w:val="007251C1"/>
    <w:rsid w:val="00743485"/>
    <w:rsid w:val="007679BE"/>
    <w:rsid w:val="007838A3"/>
    <w:rsid w:val="00787327"/>
    <w:rsid w:val="00791D2E"/>
    <w:rsid w:val="0079243C"/>
    <w:rsid w:val="00793103"/>
    <w:rsid w:val="007D3786"/>
    <w:rsid w:val="007E6335"/>
    <w:rsid w:val="007F0F03"/>
    <w:rsid w:val="00810A88"/>
    <w:rsid w:val="008458CA"/>
    <w:rsid w:val="008A1943"/>
    <w:rsid w:val="008A6992"/>
    <w:rsid w:val="008B53ED"/>
    <w:rsid w:val="008C3B33"/>
    <w:rsid w:val="008C6A4B"/>
    <w:rsid w:val="008D2BD1"/>
    <w:rsid w:val="008E1EC8"/>
    <w:rsid w:val="0090214B"/>
    <w:rsid w:val="00922025"/>
    <w:rsid w:val="00937132"/>
    <w:rsid w:val="00964962"/>
    <w:rsid w:val="009B5DEB"/>
    <w:rsid w:val="009F60B9"/>
    <w:rsid w:val="00A123F0"/>
    <w:rsid w:val="00A15AF2"/>
    <w:rsid w:val="00A2073B"/>
    <w:rsid w:val="00A50D16"/>
    <w:rsid w:val="00A74431"/>
    <w:rsid w:val="00A818B3"/>
    <w:rsid w:val="00AF38D8"/>
    <w:rsid w:val="00B00B0F"/>
    <w:rsid w:val="00B164D1"/>
    <w:rsid w:val="00B3546C"/>
    <w:rsid w:val="00B41455"/>
    <w:rsid w:val="00B62C2A"/>
    <w:rsid w:val="00B90A9E"/>
    <w:rsid w:val="00BB4D40"/>
    <w:rsid w:val="00BC6C07"/>
    <w:rsid w:val="00BE41DA"/>
    <w:rsid w:val="00C00D56"/>
    <w:rsid w:val="00C27271"/>
    <w:rsid w:val="00C43F74"/>
    <w:rsid w:val="00C460F2"/>
    <w:rsid w:val="00C76BA7"/>
    <w:rsid w:val="00C912AD"/>
    <w:rsid w:val="00CB20F3"/>
    <w:rsid w:val="00D004EE"/>
    <w:rsid w:val="00D02AE4"/>
    <w:rsid w:val="00D47027"/>
    <w:rsid w:val="00D5241B"/>
    <w:rsid w:val="00D7742E"/>
    <w:rsid w:val="00D83F53"/>
    <w:rsid w:val="00D91019"/>
    <w:rsid w:val="00DC50D5"/>
    <w:rsid w:val="00DD3975"/>
    <w:rsid w:val="00E07ACE"/>
    <w:rsid w:val="00E07CC9"/>
    <w:rsid w:val="00E256AF"/>
    <w:rsid w:val="00E50D31"/>
    <w:rsid w:val="00E552A1"/>
    <w:rsid w:val="00E66027"/>
    <w:rsid w:val="00EA1206"/>
    <w:rsid w:val="00EA7B53"/>
    <w:rsid w:val="00EB0148"/>
    <w:rsid w:val="00EE6F9C"/>
    <w:rsid w:val="00F64DFE"/>
    <w:rsid w:val="00FB555C"/>
    <w:rsid w:val="05077AD5"/>
    <w:rsid w:val="0B347EC9"/>
    <w:rsid w:val="0E7079E4"/>
    <w:rsid w:val="0FF728DD"/>
    <w:rsid w:val="14582749"/>
    <w:rsid w:val="154B6CF9"/>
    <w:rsid w:val="1E790C7A"/>
    <w:rsid w:val="1FDE0DE5"/>
    <w:rsid w:val="20A41AEA"/>
    <w:rsid w:val="24E65C09"/>
    <w:rsid w:val="255A5584"/>
    <w:rsid w:val="2A50410D"/>
    <w:rsid w:val="2B533725"/>
    <w:rsid w:val="2C45316C"/>
    <w:rsid w:val="2D04139F"/>
    <w:rsid w:val="2E391FB2"/>
    <w:rsid w:val="301B7217"/>
    <w:rsid w:val="331A5FBD"/>
    <w:rsid w:val="334F64B2"/>
    <w:rsid w:val="390A1CDC"/>
    <w:rsid w:val="3BD4301F"/>
    <w:rsid w:val="438E55EB"/>
    <w:rsid w:val="472A5F29"/>
    <w:rsid w:val="49420F80"/>
    <w:rsid w:val="49703755"/>
    <w:rsid w:val="4A662E66"/>
    <w:rsid w:val="4B0C158C"/>
    <w:rsid w:val="4F1339FE"/>
    <w:rsid w:val="4FF9421E"/>
    <w:rsid w:val="52115756"/>
    <w:rsid w:val="521F3D5E"/>
    <w:rsid w:val="57D80B6C"/>
    <w:rsid w:val="5D775048"/>
    <w:rsid w:val="6233627B"/>
    <w:rsid w:val="62CB3E81"/>
    <w:rsid w:val="6A786893"/>
    <w:rsid w:val="6ABE7834"/>
    <w:rsid w:val="6C8E7621"/>
    <w:rsid w:val="703409A1"/>
    <w:rsid w:val="70A47E0A"/>
    <w:rsid w:val="70D96E5F"/>
    <w:rsid w:val="71682B45"/>
    <w:rsid w:val="77601B62"/>
    <w:rsid w:val="79D01EC9"/>
    <w:rsid w:val="7B940073"/>
    <w:rsid w:val="7ECF224B"/>
    <w:rsid w:val="7F92C994"/>
    <w:rsid w:val="7FA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unhideWhenUsed/>
    <w:qFormat/>
    <w:uiPriority w:val="99"/>
    <w:pPr>
      <w:spacing w:before="100" w:beforeAutospacing="1" w:after="100" w:afterAutospacing="1"/>
      <w:ind w:left="104"/>
    </w:pPr>
    <w:rPr>
      <w:rFonts w:ascii="宋体" w:hAnsi="宋体"/>
      <w:sz w:val="32"/>
      <w:szCs w:val="32"/>
    </w:rPr>
  </w:style>
  <w:style w:type="paragraph" w:styleId="4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7"/>
    <w:link w:val="16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</w:style>
  <w:style w:type="paragraph" w:styleId="8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  <w:iCs/>
    </w:rPr>
  </w:style>
  <w:style w:type="paragraph" w:customStyle="1" w:styleId="14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character" w:customStyle="1" w:styleId="15">
    <w:name w:val="批注框文本 Char"/>
    <w:basedOn w:val="12"/>
    <w:link w:val="5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7">
    <w:name w:val="正文文本 Char"/>
    <w:basedOn w:val="12"/>
    <w:link w:val="3"/>
    <w:qFormat/>
    <w:uiPriority w:val="99"/>
    <w:rPr>
      <w:rFonts w:ascii="宋体" w:hAnsi="宋体" w:eastAsia="宋体" w:cs="宋体"/>
      <w:sz w:val="32"/>
      <w:szCs w:val="32"/>
    </w:rPr>
  </w:style>
  <w:style w:type="character" w:customStyle="1" w:styleId="18">
    <w:name w:val="15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16"/>
    <w:basedOn w:val="12"/>
    <w:qFormat/>
    <w:uiPriority w:val="0"/>
    <w:rPr>
      <w:rFonts w:hint="eastAsia" w:ascii="方正楷体_GBK" w:eastAsia="方正楷体_GBK"/>
      <w:color w:val="000000"/>
      <w:sz w:val="24"/>
      <w:szCs w:val="24"/>
    </w:rPr>
  </w:style>
  <w:style w:type="character" w:customStyle="1" w:styleId="20">
    <w:name w:val="17"/>
    <w:basedOn w:val="12"/>
    <w:qFormat/>
    <w:uiPriority w:val="0"/>
    <w:rPr>
      <w:rFonts w:hint="eastAsia" w:ascii="方正小标宋_GBK" w:eastAsia="方正小标宋_GBK"/>
      <w:color w:val="000000"/>
      <w:sz w:val="40"/>
      <w:szCs w:val="40"/>
    </w:rPr>
  </w:style>
  <w:style w:type="character" w:customStyle="1" w:styleId="21">
    <w:name w:val="18"/>
    <w:basedOn w:val="12"/>
    <w:qFormat/>
    <w:uiPriority w:val="0"/>
    <w:rPr>
      <w:rFonts w:hint="eastAsia" w:ascii="方正仿宋_GBK" w:eastAsia="方正仿宋_GBK"/>
      <w:color w:val="000000"/>
      <w:sz w:val="24"/>
      <w:szCs w:val="24"/>
    </w:rPr>
  </w:style>
  <w:style w:type="character" w:customStyle="1" w:styleId="22">
    <w:name w:val="19"/>
    <w:basedOn w:val="12"/>
    <w:qFormat/>
    <w:uiPriority w:val="0"/>
    <w:rPr>
      <w:rFonts w:hint="default" w:ascii="Calibri" w:hAnsi="Calibri"/>
      <w:i/>
      <w:iCs/>
    </w:rPr>
  </w:style>
  <w:style w:type="character" w:customStyle="1" w:styleId="23">
    <w:name w:val="font71"/>
    <w:basedOn w:val="12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5">
    <w:name w:val="reader-word-layer reader-word-s1-8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character" w:customStyle="1" w:styleId="26">
    <w:name w:val="页眉 Char"/>
    <w:basedOn w:val="12"/>
    <w:link w:val="8"/>
    <w:semiHidden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character" w:customStyle="1" w:styleId="28">
    <w:name w:val="日期 Char"/>
    <w:basedOn w:val="12"/>
    <w:link w:val="4"/>
    <w:semiHidden/>
    <w:qFormat/>
    <w:uiPriority w:val="99"/>
    <w:rPr>
      <w:rFonts w:ascii="Calibri" w:hAnsi="Calibri" w:eastAsia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320</Characters>
  <Lines>2</Lines>
  <Paragraphs>1</Paragraphs>
  <TotalTime>11</TotalTime>
  <ScaleCrop>false</ScaleCrop>
  <LinksUpToDate>false</LinksUpToDate>
  <CharactersWithSpaces>374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2021-03-17T10:55:00Z</dcterms:created>
  <dc:creator>微软用户</dc:creator>
  <cp:lastModifiedBy>guest</cp:lastModifiedBy>
  <cp:lastPrinted>2021-06-17T16:34:00Z</cp:lastPrinted>
  <dcterms:modified xsi:type="dcterms:W3CDTF">2024-03-05T14:18:04Z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7C48349E5B384857AA51C07ACDDD4CF7</vt:lpwstr>
  </property>
  <property fmtid="{D5CDD505-2E9C-101B-9397-08002B2CF9AE}" pid="4" name="KSOSaveFontToCloudKey">
    <vt:lpwstr>0_embed</vt:lpwstr>
  </property>
</Properties>
</file>