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7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40" w:lineRule="atLeast"/>
        <w:ind w:left="0" w:right="0"/>
        <w:jc w:val="center"/>
        <w:rPr>
          <w:sz w:val="52"/>
          <w:szCs w:val="52"/>
        </w:rPr>
      </w:pPr>
      <w:bookmarkStart w:id="2" w:name="_GoBack"/>
      <w:bookmarkEnd w:id="2"/>
      <w:r>
        <w:rPr>
          <w:rFonts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2024年潼南区高素质农民培育</w:t>
      </w:r>
    </w:p>
    <w:p w14:paraId="7FF2BC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60" w:lineRule="atLeast"/>
        <w:ind w:left="0" w:right="0"/>
        <w:jc w:val="center"/>
        <w:rPr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创新创业带头人培训班</w:t>
      </w:r>
    </w:p>
    <w:p w14:paraId="56A4F2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培</w:t>
      </w:r>
    </w:p>
    <w:p w14:paraId="24BD4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训</w:t>
      </w:r>
    </w:p>
    <w:p w14:paraId="0BD21F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实</w:t>
      </w:r>
    </w:p>
    <w:p w14:paraId="2A0596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施</w:t>
      </w:r>
    </w:p>
    <w:p w14:paraId="2D6C8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方</w:t>
      </w:r>
    </w:p>
    <w:p w14:paraId="72BAE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0" w:lineRule="atLeast"/>
        <w:ind w:left="0" w:right="0"/>
        <w:jc w:val="center"/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333333"/>
          <w:spacing w:val="0"/>
          <w:sz w:val="84"/>
          <w:szCs w:val="84"/>
          <w:shd w:val="clear" w:fill="FFFFFF"/>
        </w:rPr>
        <w:t>案</w:t>
      </w:r>
    </w:p>
    <w:p w14:paraId="4247A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</w:t>
      </w:r>
    </w:p>
    <w:p w14:paraId="0EB38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重庆市潼南区农业农村委员会</w:t>
      </w:r>
    </w:p>
    <w:p w14:paraId="34C648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二〇二四年十一月</w:t>
      </w:r>
      <w:bookmarkStart w:id="0" w:name="_Toc258008842"/>
      <w:bookmarkEnd w:id="0"/>
    </w:p>
    <w:p w14:paraId="235332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重庆·潼南</w:t>
      </w:r>
    </w:p>
    <w:p w14:paraId="5683C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EBA2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</w:t>
      </w:r>
    </w:p>
    <w:p w14:paraId="4A164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2024年潼南区高素质农民培育</w:t>
      </w:r>
    </w:p>
    <w:p w14:paraId="1A058B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创新创业带头人培训班实施方案</w:t>
      </w:r>
    </w:p>
    <w:p w14:paraId="3FB63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</w:t>
      </w:r>
    </w:p>
    <w:p w14:paraId="67AA8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根据重庆市农业农村委员会办公室《关于做好2024年高素质农民培育工作的通知》（渝农办发〔2024〕63号）和重庆市潼南区农业农村委员会 重庆市潼南区财政局《关于报送&lt;重庆市潼南区2024年高素质农民培育工作实施方案&gt;的报告》（潼农〔2024〕230号）文件精神，根据学员需求调研情况，结合我区产业发展实际，制定本实施方案。</w:t>
      </w:r>
    </w:p>
    <w:p w14:paraId="3BCC31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一、培育思路</w:t>
      </w:r>
    </w:p>
    <w:p w14:paraId="031746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学习贯彻习近平总书记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视察重庆重要讲话和重要指示精神，全面落实党中央、国务院关于乡村人才振兴的决策部署，以学习运用“千村示范、万村整治”工程经验为引领，紧紧围绕农业农村高质量发展人才需求，坚持需求导向、产业主线、分层实施、全程培育，突出提升技术技能水平、提升产业发展能力、提升综合素质素养等重点，大力培育粮食安全守护者、产业发展带头人和乡村振兴主力军，为全面推进乡村振兴提供坚实人才保障。</w:t>
      </w:r>
    </w:p>
    <w:p w14:paraId="1E477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二、培育对象</w:t>
      </w:r>
    </w:p>
    <w:p w14:paraId="7AFA5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期培训班培育对象为潼南区具有初中及以上文化、年龄原则上16-60岁，以农业为职业，具有一定生产经营、收入主要来自农业的从业者。主要包括种养大户、家庭农场主、农民专业合作社骨干、农业社会化服务组织、村级集体经济组织服务能手、创业大学生、退伍军人、返乡农民工等。</w:t>
      </w:r>
    </w:p>
    <w:p w14:paraId="589BB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三、培育目标</w:t>
      </w:r>
    </w:p>
    <w:p w14:paraId="15772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通过培训，使学员掌握新时代强农惠农政策、创新创业新技术、直播带货等知识和技能。计划在</w:t>
      </w:r>
      <w:bookmarkStart w:id="1" w:name="_Toc367686367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潼南区招收学员50人，培训时间112学时（包括线上培训24学时）。</w:t>
      </w:r>
      <w:bookmarkEnd w:id="1"/>
    </w:p>
    <w:p w14:paraId="509291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四、培训教材、师资及课程安排</w:t>
      </w:r>
    </w:p>
    <w:p w14:paraId="4FF36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2024年高素质农民培育创新创业带头人技术培训教材清单</w:t>
      </w:r>
    </w:p>
    <w:tbl>
      <w:tblPr>
        <w:tblStyle w:val="3"/>
        <w:tblW w:w="116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9432"/>
      </w:tblGrid>
      <w:tr w14:paraId="1F3E0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499F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通用教材</w:t>
            </w:r>
          </w:p>
        </w:tc>
        <w:tc>
          <w:tcPr>
            <w:tcW w:w="94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A993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“千万工程”简明手册</w:t>
            </w:r>
          </w:p>
        </w:tc>
      </w:tr>
      <w:tr w14:paraId="67BE3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1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2CF8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区域教材</w:t>
            </w:r>
          </w:p>
        </w:tc>
        <w:tc>
          <w:tcPr>
            <w:tcW w:w="94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1738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农村电子商务基础、农村创业带头人手册、休闲农业与乡村旅游、现代农业创业</w:t>
            </w:r>
          </w:p>
        </w:tc>
      </w:tr>
      <w:tr w14:paraId="4E865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6B78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自编教材</w:t>
            </w:r>
          </w:p>
        </w:tc>
        <w:tc>
          <w:tcPr>
            <w:tcW w:w="94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2DA7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2024年中央一号文件与农业农村部一号文件汇编（合订本）</w:t>
            </w:r>
          </w:p>
        </w:tc>
      </w:tr>
      <w:tr w14:paraId="199C2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9892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94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95AD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每人1套，1套6本。共计50套。</w:t>
            </w:r>
          </w:p>
        </w:tc>
      </w:tr>
    </w:tbl>
    <w:p w14:paraId="4636F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用课堂讲授、实物教学、电化教学、现场教学及实践操作相结合的方法。课堂讲授应突出重点、联系实际，借助电教设备、实物、挂图、示教板等，力求直观、形象、生动。实习课老师应做必要的讲解和示范，重点指导学员动手操作。</w:t>
      </w:r>
    </w:p>
    <w:p w14:paraId="0D53D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2024年高素质农民培育创新创业带头人培训班课程表</w:t>
      </w:r>
    </w:p>
    <w:tbl>
      <w:tblPr>
        <w:tblStyle w:val="3"/>
        <w:tblW w:w="98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99"/>
        <w:gridCol w:w="4604"/>
        <w:gridCol w:w="836"/>
        <w:gridCol w:w="656"/>
        <w:gridCol w:w="656"/>
        <w:gridCol w:w="919"/>
      </w:tblGrid>
      <w:tr w14:paraId="73C5E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4EB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EE22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5"/>
                <w:szCs w:val="25"/>
              </w:rPr>
              <w:t>培训时间</w:t>
            </w:r>
          </w:p>
        </w:tc>
        <w:tc>
          <w:tcPr>
            <w:tcW w:w="4277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48D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培训（考察实践）内容</w:t>
            </w:r>
          </w:p>
        </w:tc>
        <w:tc>
          <w:tcPr>
            <w:tcW w:w="777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1E9B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教师</w:t>
            </w:r>
          </w:p>
          <w:p w14:paraId="15AAB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696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39C0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5"/>
                <w:szCs w:val="25"/>
              </w:rPr>
              <w:t>培训时数</w:t>
            </w:r>
          </w:p>
        </w:tc>
      </w:tr>
      <w:tr w14:paraId="7F1D1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9FEEC1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3E8A4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C3B270B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66FFDAD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B301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综合素养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18CE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专业能力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1135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能力拓展</w:t>
            </w:r>
          </w:p>
        </w:tc>
      </w:tr>
      <w:tr w14:paraId="69D6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D40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131F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2024年11月14日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615F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云上智农APP的安装、操作与应用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4484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刘霞</w:t>
            </w:r>
          </w:p>
          <w:p w14:paraId="51277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张晓芳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CB06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1.6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417087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BDB9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2.4</w:t>
            </w:r>
          </w:p>
        </w:tc>
      </w:tr>
      <w:tr w14:paraId="7950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A0351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85055FE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DCEC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高素质农民素养与现代生活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E6CF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吴　迪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D895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F153F01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D6B736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2856B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4D23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1245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2024年11月15日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03EE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全面推进乡村振兴的创新思路与关键举措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0574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刘光德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AFCACA5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62BE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2D4145F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54FCE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3EA601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9E3F0CE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8D8C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乡村振兴与县域经济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3618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孙　伟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0D3B057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953F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2916CF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484F8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C45E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84B2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2024年11月16日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2E52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乡村资源认知与创新创业启蒙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4E53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华　进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D103C2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689E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46F398B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0BECE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EBC372F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0602A88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22A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农产品市场调研与资源整合策略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6BA5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华　进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0390BC1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A70E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C4940A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26CFE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C2B8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11BD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2024年11月17日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A04B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农产品品牌化与乡村旅游服务升级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80B4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华　进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50BF82E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7213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E7A288E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46094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44C8C7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714EBE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C73A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乡村文化传承与创新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8F25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华　进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F5F698D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006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42F4AD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7D57F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BCD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5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CA34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2024年11月18日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D11D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“农民主播”语言表达训练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5ED3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366107C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AB8C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72BFEC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3D940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E76CF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BA399C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88A2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农民主播发声训练及诵读大地诗歌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E8F2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43F027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F5E2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1187C8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13267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5126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7E9E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2024年11月19日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5221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短视频拍摄技巧：手机构图和摄影技术（1.手机设备及拍摄要求，2.手机构图方法及实操，3.景别知识及多级景别的运用，4.手机构图、拍摄角度及运用，5.实操：手机8大运镜技巧，6.拍摄创意和实用操作技巧，7.实操：分镜头短视频拍摄实操）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0EF9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2E7E61D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5CF4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7FA95E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40DB7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7DCF1C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1CA5CFB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31A0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短视频拍摄技巧：手机创意剪辑技术（1.剪辑软件功能简介，2.视频的剪切与转场，3.视频的关键帧与变速、动画效果，4.视频的滤镜、特效、调节，5.视频字幕和封面，6.添加音效和音乐，7.视频贴纸与画中画等，8.实操：剪辑制作口播短视频）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4F16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0051ADF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3367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C4EC48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3C114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65FB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7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F4E2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2024年11月20日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B68A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短视频制作流程：1.最新短视频的起号方法，2.带货短视频的制作流程（编导），3.三农视频的创作方向和典型案例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155F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B3C5C15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D6F4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D2CF73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6084C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3585D4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874653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AD64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带货短视频脚本：1.图文带货技术，2.短视频带货技术，3.团购带货技术，4.实操：辅导建立爆款选题库和视频库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FB4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D80FEC7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64FC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592865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5B0A9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EA46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8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A86E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2024年11月21日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EBB7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农产品地理标志法律保护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FC84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吴柯苇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24C509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0D35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C10F6D5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1ECE0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CB2DEFF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35C1F1B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D7B4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直播起号、运营技术：1.直播带货团队的组建和分工，2.直播策划流程和直播技术，3.巨量百应直播场控技术实操，4.实操：辅导创作直播脚本和话术演练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867F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E5AF6DF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102C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DBBD202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4E672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A17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9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BE9B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2024年11月22日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top"/>
          </w:tcPr>
          <w:p w14:paraId="37241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店铺和商品卡运营技术：1.抖店运营技术，2.商品卡运营技术，3.商城搜索电商运营技术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5221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4170393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B314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71B2A91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1EAF5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CA327E1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D58F74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top"/>
          </w:tcPr>
          <w:p w14:paraId="2C926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直播策划和直播带货实操：1.直播前的人、货、场准备，2.直播带货实操，3.直播现场复盘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895E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邹兵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CCA057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0284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2353AB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5E195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4356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48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0B39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2024年11月23日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5419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现代农业经营模式重构：电商运营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90ED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刘光德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35645B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4D1B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802DBE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0CFB0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633BC3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8E3BF7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7398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农业项目的申报与管理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8D7B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徐东森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EF782F5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A0C9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D1C9FEE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51A74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50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4259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11</w:t>
            </w:r>
          </w:p>
        </w:tc>
        <w:tc>
          <w:tcPr>
            <w:tcW w:w="14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B9BB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2024年11月14日</w:t>
            </w:r>
          </w:p>
          <w:p w14:paraId="04B6A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至</w:t>
            </w:r>
          </w:p>
          <w:p w14:paraId="241DA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2024年11月23日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FFF2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学习浙江“千万工程”经验 贯彻习近平新时代中国特色社会主义思想走深走实</w:t>
            </w:r>
          </w:p>
          <w:p w14:paraId="1BCAE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乡村创业商机与乡村产业振兴</w:t>
            </w:r>
          </w:p>
          <w:p w14:paraId="50302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适合乡村创业的产业项目</w:t>
            </w:r>
          </w:p>
          <w:p w14:paraId="56F11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农业农村创新创业指导</w:t>
            </w:r>
          </w:p>
          <w:p w14:paraId="5ABB8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如何降低农业创业的风险</w:t>
            </w:r>
          </w:p>
          <w:p w14:paraId="1809E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创业经历分享</w:t>
            </w:r>
          </w:p>
          <w:p w14:paraId="7281B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涉农企业创业管理</w:t>
            </w:r>
          </w:p>
          <w:p w14:paraId="1EA40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数字赋能农业绿色发展</w:t>
            </w:r>
          </w:p>
          <w:p w14:paraId="79B2F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直播带货：如何把优质农产品变成真金白银？</w:t>
            </w:r>
          </w:p>
          <w:p w14:paraId="399DD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电商助农：农产品直播卖货怎么说才有效！</w:t>
            </w:r>
          </w:p>
          <w:p w14:paraId="0D29A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数字时代农村电商发展路径与创新方法</w:t>
            </w:r>
          </w:p>
          <w:p w14:paraId="145BF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全员营销观念落地实施的方法与技巧</w:t>
            </w:r>
          </w:p>
          <w:p w14:paraId="7DD77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产品卖点提炼的实用方法和技巧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CE6F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线上</w:t>
            </w:r>
          </w:p>
          <w:p w14:paraId="11B3D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F965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0.56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43C4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21.1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C96B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2.34</w:t>
            </w:r>
          </w:p>
        </w:tc>
      </w:tr>
      <w:tr w14:paraId="03CAC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62DD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12</w:t>
            </w:r>
          </w:p>
        </w:tc>
        <w:tc>
          <w:tcPr>
            <w:tcW w:w="14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F408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2024年11月24日</w:t>
            </w:r>
          </w:p>
        </w:tc>
        <w:tc>
          <w:tcPr>
            <w:tcW w:w="42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7CA5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结业考试考核、交流、总结</w:t>
            </w:r>
          </w:p>
        </w:tc>
        <w:tc>
          <w:tcPr>
            <w:tcW w:w="77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DBA3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刘霞</w:t>
            </w:r>
          </w:p>
          <w:p w14:paraId="450E1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张晓芳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8D50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6A1C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1A23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4</w:t>
            </w:r>
          </w:p>
        </w:tc>
      </w:tr>
    </w:tbl>
    <w:p w14:paraId="1B583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2FE55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五、资金预算</w:t>
      </w:r>
    </w:p>
    <w:p w14:paraId="5A0C9E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培训补助资金用于对农民开展免费培训的相关支出，主要用于：培训需求调研，招生宣传，学员食宿、交通费，教师讲课及食宿交通费，线上学习费用，教材资料费，档案制作费，杂支（含教室水电及清洁支出，外出交流学习费用，实作耗材，标语横幅，先进评选、文件袋、笔、笔记本，茶水）等。</w:t>
      </w:r>
    </w:p>
    <w:p w14:paraId="34579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六、宣传总结</w:t>
      </w:r>
    </w:p>
    <w:p w14:paraId="65AF2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利用广播、电视、报刊等传统媒体以及网络、微信、微博、抖音等新媒体，在内容、手段、形式上深度融合，采用农民喜闻乐见的形式，大力宣传实施高素质农民培育具体政策和先进典型，营造全社会关心支持高素质农民培育成长的良好氛围。</w:t>
      </w:r>
    </w:p>
    <w:p w14:paraId="26111E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3F93"/>
    <w:rsid w:val="55083F93"/>
    <w:rsid w:val="57D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2351</Characters>
  <Lines>0</Lines>
  <Paragraphs>0</Paragraphs>
  <TotalTime>0</TotalTime>
  <ScaleCrop>false</ScaleCrop>
  <LinksUpToDate>false</LinksUpToDate>
  <CharactersWithSpaces>2359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2024-12-03T06:30:00Z</dcterms:created>
  <dc:creator>Administrator</dc:creator>
  <cp:lastModifiedBy>萧萧夜月风</cp:lastModifiedBy>
  <dcterms:modified xsi:type="dcterms:W3CDTF">2025-01-17T09:22:42Z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0F154EFC132A421890956F42AD63DB02_11</vt:lpwstr>
  </property>
  <property fmtid="{D5CDD505-2E9C-101B-9397-08002B2CF9AE}" pid="4" name="KSOTemplateDocerSaveRecord">
    <vt:lpwstr>eyJoZGlkIjoiYzEzYWJiYjQ3ZTQ4MDExZmEzNDUxMTkwNzQwNGQyNTgiLCJ1c2VySWQiOiI0NzcyMDk0MDYifQ==</vt:lpwstr>
  </property>
</Properties>
</file>