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ascii="宋体" w:hAnsi="宋体"/>
          <w:color w:val="000000"/>
          <w:sz w:val="84"/>
          <w:szCs w:val="84"/>
        </w:rPr>
      </w:pPr>
    </w:p>
    <w:p>
      <w:pPr>
        <w:spacing w:line="1600" w:lineRule="exact"/>
        <w:jc w:val="center"/>
        <w:rPr>
          <w:rFonts w:ascii="宋体" w:hAnsi="宋体"/>
          <w:color w:val="000000"/>
          <w:sz w:val="84"/>
          <w:szCs w:val="84"/>
        </w:rPr>
      </w:pPr>
      <w:r>
        <w:rPr>
          <w:rFonts w:hint="eastAsia" w:ascii="宋体" w:hAnsi="宋体"/>
          <w:color w:val="000000"/>
          <w:sz w:val="84"/>
          <w:szCs w:val="84"/>
        </w:rPr>
        <w:t>招 标 文 件</w:t>
      </w:r>
    </w:p>
    <w:p>
      <w:pPr>
        <w:spacing w:line="1600" w:lineRule="exact"/>
        <w:jc w:val="center"/>
        <w:rPr>
          <w:rFonts w:ascii="宋体" w:hAnsi="宋体"/>
          <w:color w:val="000000"/>
          <w:sz w:val="84"/>
          <w:szCs w:val="84"/>
        </w:rPr>
      </w:pPr>
    </w:p>
    <w:p>
      <w:pPr>
        <w:spacing w:line="600" w:lineRule="exact"/>
        <w:rPr>
          <w:rFonts w:ascii="宋体" w:hAnsi="宋体"/>
          <w:color w:val="000000"/>
          <w:sz w:val="84"/>
          <w:szCs w:val="84"/>
        </w:rPr>
      </w:pPr>
      <w:r>
        <w:rPr>
          <w:rFonts w:hint="eastAsia" w:ascii="仿宋_GB2312" w:eastAsia="仿宋_GB2312"/>
          <w:color w:val="000000"/>
          <w:sz w:val="32"/>
          <w:szCs w:val="32"/>
        </w:rPr>
        <w:t>项目名称：</w:t>
      </w:r>
      <w:r>
        <w:rPr>
          <w:rFonts w:hint="eastAsia" w:ascii="仿宋_GB2312" w:eastAsia="仿宋_GB2312"/>
          <w:color w:val="000000"/>
          <w:sz w:val="32"/>
          <w:szCs w:val="32"/>
          <w:lang w:eastAsia="zh-CN"/>
        </w:rPr>
        <w:t>爱尚城二期</w:t>
      </w:r>
      <w:r>
        <w:rPr>
          <w:rFonts w:hint="eastAsia" w:ascii="仿宋_GB2312" w:eastAsia="仿宋_GB2312"/>
          <w:color w:val="000000"/>
          <w:sz w:val="32"/>
          <w:szCs w:val="32"/>
        </w:rPr>
        <w:t>前期物业管理服务</w:t>
      </w:r>
    </w:p>
    <w:p>
      <w:pPr>
        <w:spacing w:line="600" w:lineRule="exact"/>
        <w:ind w:right="-372"/>
        <w:rPr>
          <w:rFonts w:ascii="仿宋_GB2312" w:eastAsia="仿宋_GB2312"/>
          <w:color w:val="000000"/>
          <w:sz w:val="32"/>
          <w:szCs w:val="32"/>
        </w:rPr>
      </w:pPr>
      <w:r>
        <w:rPr>
          <w:rFonts w:hint="eastAsia" w:ascii="仿宋_GB2312" w:eastAsia="仿宋_GB2312"/>
          <w:color w:val="000000"/>
          <w:sz w:val="32"/>
          <w:szCs w:val="32"/>
        </w:rPr>
        <w:t>招标编号：</w:t>
      </w:r>
      <w:r>
        <w:rPr>
          <w:rFonts w:hint="eastAsia" w:ascii="仿宋_GB2312" w:eastAsia="仿宋_GB2312"/>
          <w:sz w:val="32"/>
          <w:szCs w:val="32"/>
        </w:rPr>
        <w:t>GNZX2021-</w:t>
      </w:r>
      <w:r>
        <w:rPr>
          <w:rFonts w:hint="eastAsia" w:ascii="仿宋_GB2312" w:eastAsia="仿宋_GB2312"/>
          <w:sz w:val="32"/>
          <w:szCs w:val="32"/>
          <w:lang w:val="en-US" w:eastAsia="zh-CN"/>
        </w:rPr>
        <w:t>9</w:t>
      </w:r>
      <w:r>
        <w:rPr>
          <w:rFonts w:hint="eastAsia" w:ascii="仿宋_GB2312" w:eastAsia="仿宋_GB2312"/>
          <w:sz w:val="32"/>
          <w:szCs w:val="32"/>
        </w:rPr>
        <w:t>-1</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招标方式：公开招标</w:t>
      </w:r>
    </w:p>
    <w:p>
      <w:pPr>
        <w:spacing w:before="100" w:beforeAutospacing="1" w:after="100" w:afterAutospacing="1"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00" w:lineRule="exact"/>
        <w:ind w:firstLine="1050" w:firstLineChars="350"/>
        <w:rPr>
          <w:rFonts w:ascii="仿宋_GB2312" w:eastAsia="仿宋_GB2312"/>
          <w:color w:val="000000"/>
          <w:sz w:val="30"/>
          <w:szCs w:val="30"/>
        </w:rPr>
      </w:pPr>
      <w:r>
        <w:rPr>
          <w:rFonts w:hint="eastAsia" w:ascii="仿宋_GB2312" w:eastAsia="仿宋_GB2312"/>
          <w:color w:val="000000"/>
          <w:sz w:val="30"/>
          <w:szCs w:val="30"/>
        </w:rPr>
        <w:t>招   标   人：重庆市潼南区民林房地产开发有限公司</w:t>
      </w:r>
    </w:p>
    <w:p>
      <w:pPr>
        <w:spacing w:line="500" w:lineRule="exact"/>
        <w:ind w:firstLine="1050" w:firstLineChars="350"/>
        <w:rPr>
          <w:rFonts w:ascii="仿宋_GB2312" w:eastAsia="仿宋_GB2312"/>
          <w:color w:val="000000"/>
          <w:sz w:val="30"/>
          <w:szCs w:val="30"/>
        </w:rPr>
      </w:pPr>
      <w:r>
        <w:rPr>
          <w:rFonts w:hint="eastAsia" w:ascii="仿宋_GB2312" w:eastAsia="仿宋_GB2312"/>
          <w:color w:val="000000"/>
          <w:sz w:val="30"/>
          <w:szCs w:val="30"/>
        </w:rPr>
        <w:t>招标代理机构：重庆规诺企业管理咨询服务有限公司</w:t>
      </w:r>
    </w:p>
    <w:p>
      <w:pPr>
        <w:keepNext/>
        <w:snapToGrid w:val="0"/>
        <w:spacing w:beforeLines="100" w:afterLines="50" w:line="800" w:lineRule="atLeast"/>
        <w:jc w:val="center"/>
        <w:outlineLvl w:val="0"/>
        <w:rPr>
          <w:rFonts w:ascii="仿宋_GB2312" w:eastAsia="仿宋_GB2312"/>
          <w:b/>
          <w:bCs/>
          <w:color w:val="000000"/>
          <w:sz w:val="32"/>
          <w:szCs w:val="32"/>
        </w:rPr>
      </w:pPr>
      <w:r>
        <w:rPr>
          <w:rFonts w:hint="eastAsia" w:ascii="仿宋_GB2312" w:eastAsia="仿宋_GB2312"/>
          <w:b/>
          <w:bCs/>
          <w:color w:val="000000"/>
          <w:sz w:val="32"/>
          <w:szCs w:val="32"/>
        </w:rPr>
        <w:t>2021年</w:t>
      </w:r>
      <w:r>
        <w:rPr>
          <w:rFonts w:hint="eastAsia" w:ascii="仿宋_GB2312" w:eastAsia="仿宋_GB2312"/>
          <w:b/>
          <w:bCs/>
          <w:color w:val="000000"/>
          <w:sz w:val="32"/>
          <w:szCs w:val="32"/>
          <w:lang w:val="en-US" w:eastAsia="zh-CN"/>
        </w:rPr>
        <w:t>9</w:t>
      </w:r>
      <w:r>
        <w:rPr>
          <w:rFonts w:hint="eastAsia" w:ascii="仿宋_GB2312" w:eastAsia="仿宋_GB2312"/>
          <w:b/>
          <w:bCs/>
          <w:color w:val="000000"/>
          <w:sz w:val="32"/>
          <w:szCs w:val="32"/>
        </w:rPr>
        <w:t>月</w:t>
      </w:r>
    </w:p>
    <w:p>
      <w:pPr>
        <w:widowControl/>
        <w:jc w:val="left"/>
        <w:rPr>
          <w:rFonts w:ascii="宋体" w:hAnsi="宋体" w:cs="宋体"/>
          <w:color w:val="000000"/>
          <w:sz w:val="32"/>
          <w:szCs w:val="32"/>
        </w:rPr>
        <w:sectPr>
          <w:headerReference r:id="rId3" w:type="default"/>
          <w:footerReference r:id="rId4" w:type="default"/>
          <w:footerReference r:id="rId5" w:type="even"/>
          <w:pgSz w:w="11907" w:h="16840"/>
          <w:pgMar w:top="1440" w:right="1797" w:bottom="1440" w:left="1797" w:header="720" w:footer="720" w:gutter="0"/>
          <w:cols w:space="720" w:num="1"/>
          <w:docGrid w:type="lines" w:linePitch="312" w:charSpace="0"/>
        </w:sectPr>
      </w:pPr>
    </w:p>
    <w:p>
      <w:pPr>
        <w:snapToGrid w:val="0"/>
        <w:spacing w:line="500" w:lineRule="exact"/>
        <w:jc w:val="center"/>
        <w:rPr>
          <w:rFonts w:ascii="宋体" w:hAnsi="宋体"/>
          <w:color w:val="000000"/>
          <w:sz w:val="32"/>
          <w:szCs w:val="32"/>
        </w:rPr>
      </w:pPr>
      <w:r>
        <w:rPr>
          <w:rFonts w:hint="eastAsia" w:ascii="宋体" w:hAnsi="宋体"/>
          <w:color w:val="000000"/>
          <w:sz w:val="32"/>
          <w:szCs w:val="32"/>
        </w:rPr>
        <w:t>目    录</w:t>
      </w:r>
    </w:p>
    <w:p>
      <w:pPr>
        <w:spacing w:before="120" w:after="120"/>
        <w:jc w:val="left"/>
        <w:rPr>
          <w:rFonts w:ascii="宋体" w:hAnsi="宋体"/>
          <w:caps/>
          <w:color w:val="000000"/>
          <w:szCs w:val="21"/>
        </w:rPr>
      </w:pPr>
      <w:r>
        <w:rPr>
          <w:rFonts w:hint="eastAsia" w:ascii="宋体" w:hAnsi="宋体"/>
          <w:caps/>
          <w:color w:val="000000"/>
          <w:szCs w:val="21"/>
        </w:rPr>
        <w:t>第一篇 投标邀请书</w:t>
      </w:r>
      <w:r>
        <w:rPr>
          <w:rFonts w:ascii="宋体" w:hAnsi="宋体"/>
          <w:caps/>
          <w:color w:val="000000"/>
          <w:szCs w:val="21"/>
        </w:rPr>
        <w:t>………………………………………………………………………………</w:t>
      </w:r>
      <w:r>
        <w:rPr>
          <w:caps/>
          <w:color w:val="000000"/>
          <w:szCs w:val="21"/>
        </w:rPr>
        <w:tab/>
      </w:r>
      <w:r>
        <w:rPr>
          <w:rFonts w:hint="eastAsia"/>
          <w:caps/>
          <w:color w:val="000000"/>
          <w:szCs w:val="21"/>
        </w:rPr>
        <w:t>4</w:t>
      </w:r>
    </w:p>
    <w:p>
      <w:pPr>
        <w:spacing w:before="120" w:after="120"/>
        <w:jc w:val="left"/>
        <w:rPr>
          <w:color w:val="000000"/>
          <w:szCs w:val="21"/>
        </w:rPr>
      </w:pPr>
      <w:r>
        <w:rPr>
          <w:rFonts w:hint="eastAsia" w:ascii="宋体" w:hAnsi="宋体"/>
          <w:caps/>
          <w:color w:val="000000"/>
          <w:szCs w:val="21"/>
        </w:rPr>
        <w:t>第二篇 项目介绍和服务要求</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6</w:t>
      </w:r>
    </w:p>
    <w:p>
      <w:pPr>
        <w:spacing w:before="120" w:after="120"/>
        <w:jc w:val="left"/>
        <w:rPr>
          <w:color w:val="000000"/>
          <w:szCs w:val="21"/>
        </w:rPr>
      </w:pPr>
      <w:r>
        <w:rPr>
          <w:rFonts w:hint="eastAsia" w:ascii="宋体" w:hAnsi="宋体"/>
          <w:caps/>
          <w:color w:val="000000"/>
          <w:szCs w:val="21"/>
        </w:rPr>
        <w:t>第三篇 项目商务要求</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一、服务时间</w:t>
      </w:r>
      <w:r>
        <w:rPr>
          <w:rFonts w:ascii="宋体" w:hAnsi="宋体"/>
          <w:smallCaps/>
          <w:color w:val="000000"/>
          <w:szCs w:val="21"/>
        </w:rPr>
        <w:t>………………………………………………………</w:t>
      </w:r>
      <w:r>
        <w:rPr>
          <w:rFonts w:hint="eastAsia" w:ascii="宋体" w:hAnsi="宋体"/>
          <w:smallCaps/>
          <w:color w:val="000000"/>
          <w:szCs w:val="21"/>
        </w:rPr>
        <w:t>………………………</w:t>
      </w:r>
      <w:r>
        <w:rPr>
          <w:rFonts w:ascii="宋体" w:hAnsi="宋体"/>
          <w:smallCaps/>
          <w:color w:val="000000"/>
          <w:szCs w:val="21"/>
        </w:rPr>
        <w:t>…</w:t>
      </w:r>
      <w:r>
        <w:rPr>
          <w:rFonts w:hint="eastAsia" w:ascii="宋体" w:hAnsi="宋体"/>
          <w:smallCaps/>
          <w:color w:val="000000"/>
          <w:szCs w:val="21"/>
        </w:rPr>
        <w:t xml:space="preserve">    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二、地点</w:t>
      </w:r>
      <w:r>
        <w:rPr>
          <w:rFonts w:ascii="宋体" w:hAnsi="宋体"/>
          <w:smallCaps/>
          <w:color w:val="000000"/>
          <w:szCs w:val="21"/>
        </w:rPr>
        <w:t>…………………………………………………………………</w:t>
      </w:r>
      <w:r>
        <w:rPr>
          <w:rFonts w:hint="eastAsia" w:ascii="宋体" w:hAnsi="宋体"/>
          <w:smallCaps/>
          <w:color w:val="000000"/>
          <w:szCs w:val="21"/>
        </w:rPr>
        <w:t>……………………    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三、质量保证及售后服务</w:t>
      </w:r>
      <w:r>
        <w:rPr>
          <w:rFonts w:ascii="宋体" w:hAnsi="宋体"/>
          <w:smallCaps/>
          <w:color w:val="000000"/>
          <w:szCs w:val="21"/>
        </w:rPr>
        <w:t>……………………………………………………………………</w:t>
      </w:r>
      <w:r>
        <w:rPr>
          <w:smallCaps/>
          <w:color w:val="000000"/>
          <w:szCs w:val="21"/>
        </w:rPr>
        <w:tab/>
      </w:r>
      <w:r>
        <w:rPr>
          <w:rFonts w:hint="eastAsia" w:ascii="宋体" w:hAnsi="宋体"/>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szCs w:val="21"/>
        </w:rPr>
        <w:t>四、知识产权</w:t>
      </w:r>
      <w:r>
        <w:rPr>
          <w:rFonts w:ascii="宋体" w:hAnsi="宋体"/>
          <w:smallCaps/>
          <w:color w:val="000000"/>
          <w:szCs w:val="21"/>
        </w:rPr>
        <w:t>…………………………………………………………………………………</w:t>
      </w:r>
      <w:r>
        <w:rPr>
          <w:smallCaps/>
          <w:color w:val="000000"/>
          <w:szCs w:val="21"/>
        </w:rPr>
        <w:tab/>
      </w:r>
      <w:r>
        <w:rPr>
          <w:rFonts w:hint="eastAsia"/>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szCs w:val="21"/>
        </w:rPr>
        <w:t>五、其他未尽事宜</w:t>
      </w:r>
      <w:r>
        <w:rPr>
          <w:rFonts w:ascii="宋体" w:hAnsi="宋体"/>
          <w:smallCaps/>
          <w:color w:val="000000"/>
          <w:szCs w:val="21"/>
        </w:rPr>
        <w:t>……………………………………………………………………………</w:t>
      </w:r>
      <w:r>
        <w:rPr>
          <w:smallCaps/>
          <w:color w:val="000000"/>
          <w:szCs w:val="21"/>
        </w:rPr>
        <w:tab/>
      </w:r>
      <w:r>
        <w:rPr>
          <w:rFonts w:hint="eastAsia"/>
          <w:smallCaps/>
          <w:color w:val="000000"/>
          <w:szCs w:val="21"/>
        </w:rPr>
        <w:t>7</w:t>
      </w:r>
    </w:p>
    <w:p>
      <w:pPr>
        <w:spacing w:before="120" w:after="120"/>
        <w:jc w:val="left"/>
        <w:rPr>
          <w:color w:val="000000"/>
          <w:szCs w:val="21"/>
        </w:rPr>
      </w:pPr>
      <w:r>
        <w:rPr>
          <w:rFonts w:hint="eastAsia" w:ascii="宋体" w:hAnsi="宋体"/>
          <w:caps/>
          <w:color w:val="000000"/>
          <w:szCs w:val="21"/>
        </w:rPr>
        <w:t xml:space="preserve">第四篇 </w:t>
      </w:r>
      <w:r>
        <w:rPr>
          <w:rFonts w:hint="eastAsia" w:ascii="宋体" w:hAnsi="宋体"/>
          <w:caps/>
          <w:color w:val="000000"/>
          <w:kern w:val="36"/>
          <w:szCs w:val="21"/>
        </w:rPr>
        <w:t>评标方法、评标标准、无效投标条款和废标条款</w:t>
      </w:r>
      <w:r>
        <w:rPr>
          <w:rFonts w:ascii="宋体" w:hAnsi="宋体"/>
          <w:caps/>
          <w:color w:val="000000"/>
          <w:kern w:val="36"/>
          <w:szCs w:val="21"/>
        </w:rPr>
        <w:t>……………………………………</w:t>
      </w:r>
      <w:r>
        <w:rPr>
          <w:caps/>
          <w:color w:val="000000"/>
          <w:szCs w:val="21"/>
        </w:rPr>
        <w:tab/>
      </w:r>
      <w:r>
        <w:rPr>
          <w:rFonts w:hint="eastAsia"/>
          <w:caps/>
          <w:color w:val="000000"/>
          <w:szCs w:val="21"/>
        </w:rPr>
        <w:t>7</w:t>
      </w:r>
    </w:p>
    <w:p>
      <w:pPr>
        <w:spacing w:before="100" w:beforeAutospacing="1" w:after="100" w:afterAutospacing="1"/>
        <w:ind w:left="280"/>
        <w:jc w:val="left"/>
        <w:rPr>
          <w:rFonts w:ascii="宋体" w:hAnsi="宋体"/>
          <w:color w:val="000000"/>
          <w:szCs w:val="21"/>
        </w:rPr>
      </w:pPr>
      <w:r>
        <w:rPr>
          <w:rFonts w:hint="eastAsia" w:ascii="宋体" w:hAnsi="宋体"/>
          <w:smallCaps/>
          <w:color w:val="000000"/>
          <w:kern w:val="0"/>
          <w:szCs w:val="21"/>
        </w:rPr>
        <w:t>一、评标方法</w:t>
      </w:r>
      <w:r>
        <w:rPr>
          <w:rFonts w:ascii="宋体" w:hAnsi="宋体"/>
          <w:smallCaps/>
          <w:color w:val="000000"/>
          <w:kern w:val="0"/>
          <w:szCs w:val="21"/>
        </w:rPr>
        <w:t>…………………………………………………………………………………</w:t>
      </w:r>
      <w:r>
        <w:rPr>
          <w:smallCaps/>
          <w:color w:val="000000"/>
          <w:szCs w:val="21"/>
        </w:rPr>
        <w:tab/>
      </w:r>
      <w:r>
        <w:rPr>
          <w:rFonts w:hint="eastAsia" w:ascii="宋体" w:hAnsi="宋体"/>
          <w:smallCaps/>
          <w:color w:val="000000"/>
          <w:szCs w:val="21"/>
        </w:rPr>
        <w:t>7</w:t>
      </w:r>
    </w:p>
    <w:p>
      <w:pPr>
        <w:spacing w:before="100" w:beforeAutospacing="1" w:after="100" w:afterAutospacing="1"/>
        <w:ind w:left="280"/>
        <w:jc w:val="left"/>
        <w:rPr>
          <w:color w:val="000000"/>
          <w:szCs w:val="21"/>
        </w:rPr>
      </w:pPr>
      <w:r>
        <w:rPr>
          <w:rFonts w:hint="eastAsia" w:ascii="宋体" w:hAnsi="宋体"/>
          <w:smallCaps/>
          <w:color w:val="000000"/>
          <w:kern w:val="0"/>
          <w:szCs w:val="21"/>
        </w:rPr>
        <w:t>二、评标标准</w:t>
      </w:r>
      <w:r>
        <w:rPr>
          <w:rFonts w:ascii="宋体" w:hAnsi="宋体"/>
          <w:smallCaps/>
          <w:color w:val="000000"/>
          <w:kern w:val="0"/>
          <w:szCs w:val="21"/>
        </w:rPr>
        <w:t>…………………………………………………………………………………</w:t>
      </w:r>
      <w:r>
        <w:rPr>
          <w:smallCaps/>
          <w:color w:val="000000"/>
          <w:szCs w:val="21"/>
        </w:rPr>
        <w:tab/>
      </w:r>
      <w:r>
        <w:rPr>
          <w:rFonts w:hint="eastAsia"/>
          <w:smallCaps/>
          <w:color w:val="000000"/>
          <w:szCs w:val="21"/>
        </w:rPr>
        <w:t>9</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三、无效投标条款</w:t>
      </w:r>
      <w:r>
        <w:rPr>
          <w:rFonts w:ascii="宋体" w:hAnsi="宋体"/>
          <w:smallCaps/>
          <w:color w:val="000000"/>
          <w:szCs w:val="21"/>
        </w:rPr>
        <w:t>……………………………………………………………………………</w:t>
      </w:r>
      <w:r>
        <w:rPr>
          <w:smallCaps/>
          <w:color w:val="000000"/>
          <w:szCs w:val="21"/>
        </w:rPr>
        <w:tab/>
      </w:r>
      <w:r>
        <w:rPr>
          <w:rFonts w:hint="eastAsia" w:ascii="宋体" w:hAnsi="宋体"/>
          <w:smallCaps/>
          <w:color w:val="000000"/>
          <w:szCs w:val="21"/>
        </w:rPr>
        <w:t>10</w:t>
      </w:r>
    </w:p>
    <w:p>
      <w:pPr>
        <w:spacing w:before="100" w:beforeAutospacing="1" w:after="100" w:afterAutospacing="1"/>
        <w:ind w:left="280"/>
        <w:jc w:val="left"/>
        <w:rPr>
          <w:color w:val="000000"/>
          <w:szCs w:val="21"/>
        </w:rPr>
      </w:pPr>
      <w:r>
        <w:rPr>
          <w:rFonts w:hint="eastAsia" w:ascii="宋体" w:hAnsi="宋体"/>
          <w:smallCaps/>
          <w:color w:val="000000"/>
          <w:szCs w:val="21"/>
        </w:rPr>
        <w:t>四、废标条款</w:t>
      </w:r>
      <w:r>
        <w:rPr>
          <w:rFonts w:ascii="宋体" w:hAnsi="宋体"/>
          <w:smallCaps/>
          <w:color w:val="000000"/>
          <w:szCs w:val="21"/>
        </w:rPr>
        <w:t>…………………………………………………………………………………</w:t>
      </w:r>
      <w:r>
        <w:rPr>
          <w:smallCaps/>
          <w:color w:val="000000"/>
          <w:szCs w:val="21"/>
        </w:rPr>
        <w:tab/>
      </w:r>
      <w:r>
        <w:rPr>
          <w:rFonts w:hint="eastAsia"/>
          <w:smallCaps/>
          <w:color w:val="000000"/>
          <w:szCs w:val="21"/>
        </w:rPr>
        <w:t>10</w:t>
      </w:r>
    </w:p>
    <w:p>
      <w:pPr>
        <w:spacing w:before="120" w:after="120"/>
        <w:jc w:val="left"/>
        <w:rPr>
          <w:color w:val="000000"/>
          <w:szCs w:val="21"/>
        </w:rPr>
      </w:pPr>
      <w:r>
        <w:rPr>
          <w:rFonts w:hint="eastAsia" w:ascii="宋体" w:hAnsi="宋体"/>
          <w:caps/>
          <w:color w:val="000000"/>
          <w:szCs w:val="21"/>
        </w:rPr>
        <w:t>第五篇 投标人须知</w:t>
      </w:r>
      <w:r>
        <w:rPr>
          <w:rFonts w:ascii="宋体" w:hAnsi="宋体"/>
          <w:caps/>
          <w:color w:val="000000"/>
          <w:szCs w:val="21"/>
        </w:rPr>
        <w:t>………………………………………………………………………………</w:t>
      </w:r>
      <w:r>
        <w:rPr>
          <w:caps/>
          <w:color w:val="000000"/>
          <w:szCs w:val="21"/>
        </w:rPr>
        <w:tab/>
      </w:r>
      <w:r>
        <w:rPr>
          <w:rFonts w:hint="eastAsia" w:ascii="宋体" w:hAnsi="宋体"/>
          <w: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一、投标费用</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二、投标人</w:t>
      </w:r>
      <w:r>
        <w:rPr>
          <w:rFonts w:ascii="宋体" w:hAnsi="宋体"/>
          <w:smallCaps/>
          <w:color w:val="000000"/>
          <w:szCs w:val="21"/>
        </w:rPr>
        <w:t>……………………………………………………………………………………</w:t>
      </w:r>
      <w:r>
        <w:rPr>
          <w:rFonts w:hint="eastAsia"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三、招标文件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四、投标文件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pPr>
        <w:spacing w:before="100" w:beforeAutospacing="1" w:after="100" w:afterAutospacing="1"/>
        <w:ind w:left="280"/>
        <w:jc w:val="left"/>
        <w:rPr>
          <w:color w:val="000000"/>
          <w:szCs w:val="21"/>
        </w:rPr>
      </w:pPr>
      <w:r>
        <w:rPr>
          <w:rFonts w:hint="eastAsia" w:ascii="宋体" w:hAnsi="宋体"/>
          <w:smallCaps/>
          <w:color w:val="000000"/>
          <w:szCs w:val="21"/>
        </w:rPr>
        <w:t>五、开标</w:t>
      </w:r>
      <w:r>
        <w:rPr>
          <w:rFonts w:ascii="宋体" w:hAnsi="宋体"/>
          <w:smallCaps/>
          <w:color w:val="000000"/>
          <w:szCs w:val="21"/>
        </w:rPr>
        <w:t>………………………………………………………………………………………</w:t>
      </w:r>
      <w:r>
        <w:rPr>
          <w:smallCaps/>
          <w:color w:val="000000"/>
          <w:szCs w:val="21"/>
        </w:rPr>
        <w:tab/>
      </w:r>
      <w:r>
        <w:rPr>
          <w:rFonts w:hint="eastAsia"/>
          <w:smallCaps/>
          <w:color w:val="000000"/>
          <w:szCs w:val="21"/>
        </w:rPr>
        <w:t>12</w:t>
      </w:r>
    </w:p>
    <w:p>
      <w:pPr>
        <w:spacing w:before="100" w:beforeAutospacing="1" w:after="100" w:afterAutospacing="1"/>
        <w:ind w:left="280"/>
        <w:jc w:val="left"/>
        <w:rPr>
          <w:color w:val="000000"/>
          <w:szCs w:val="21"/>
        </w:rPr>
      </w:pPr>
      <w:r>
        <w:rPr>
          <w:rFonts w:hint="eastAsia" w:ascii="宋体" w:hAnsi="宋体"/>
          <w:smallCaps/>
          <w:color w:val="000000"/>
          <w:szCs w:val="21"/>
        </w:rPr>
        <w:t>六、评标</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七、定标</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八、中标通知书</w:t>
      </w:r>
      <w:r>
        <w:rPr>
          <w:rFonts w:ascii="宋体" w:hAnsi="宋体"/>
          <w:smallCaps/>
          <w:color w:val="000000"/>
          <w:szCs w:val="21"/>
        </w:rPr>
        <w:t>………………………………………………………………………………</w:t>
      </w:r>
      <w:r>
        <w:rPr>
          <w:smallCaps/>
          <w:color w:val="000000"/>
          <w:szCs w:val="21"/>
        </w:rPr>
        <w:tab/>
      </w:r>
      <w:r>
        <w:rPr>
          <w:rFonts w:hint="eastAsia"/>
          <w:smallCaps/>
          <w:color w:val="000000"/>
          <w:szCs w:val="21"/>
        </w:rPr>
        <w:t>13</w:t>
      </w:r>
    </w:p>
    <w:p>
      <w:pPr>
        <w:spacing w:before="100" w:beforeAutospacing="1" w:after="100" w:afterAutospacing="1"/>
        <w:ind w:left="280"/>
        <w:jc w:val="left"/>
        <w:rPr>
          <w:color w:val="000000"/>
          <w:szCs w:val="21"/>
        </w:rPr>
      </w:pPr>
      <w:r>
        <w:rPr>
          <w:rFonts w:hint="eastAsia" w:ascii="宋体" w:hAnsi="宋体"/>
          <w:smallCaps/>
          <w:color w:val="000000"/>
          <w:szCs w:val="21"/>
        </w:rPr>
        <w:t>九、投标人对中标结果的质疑、投诉</w:t>
      </w:r>
      <w:r>
        <w:rPr>
          <w:rFonts w:ascii="宋体" w:hAnsi="宋体"/>
          <w:smallCaps/>
          <w:color w:val="000000"/>
          <w:szCs w:val="21"/>
        </w:rPr>
        <w:t>………………………………………………………</w:t>
      </w:r>
      <w:r>
        <w:rPr>
          <w:smallCaps/>
          <w:color w:val="000000"/>
          <w:szCs w:val="21"/>
        </w:rPr>
        <w:tab/>
      </w:r>
      <w:r>
        <w:rPr>
          <w:rFonts w:hint="eastAsia"/>
          <w:smallCaps/>
          <w:color w:val="000000"/>
          <w:szCs w:val="21"/>
        </w:rPr>
        <w:t>14</w:t>
      </w:r>
    </w:p>
    <w:p>
      <w:pPr>
        <w:spacing w:before="100" w:beforeAutospacing="1" w:after="100" w:afterAutospacing="1"/>
        <w:ind w:left="280"/>
        <w:jc w:val="left"/>
        <w:rPr>
          <w:color w:val="000000"/>
          <w:szCs w:val="21"/>
        </w:rPr>
      </w:pPr>
      <w:r>
        <w:rPr>
          <w:rFonts w:hint="eastAsia" w:ascii="宋体" w:hAnsi="宋体"/>
          <w:smallCaps/>
          <w:color w:val="000000"/>
          <w:szCs w:val="21"/>
        </w:rPr>
        <w:t>十、签订合同</w:t>
      </w:r>
      <w:r>
        <w:rPr>
          <w:rFonts w:ascii="宋体" w:hAnsi="宋体"/>
          <w:smallCaps/>
          <w:color w:val="000000"/>
          <w:szCs w:val="21"/>
        </w:rPr>
        <w:t>…………………………………………………………………………………</w:t>
      </w:r>
      <w:r>
        <w:rPr>
          <w:smallCaps/>
          <w:color w:val="000000"/>
          <w:szCs w:val="21"/>
        </w:rPr>
        <w:tab/>
      </w:r>
      <w:r>
        <w:rPr>
          <w:rFonts w:hint="eastAsia"/>
          <w:smallCaps/>
          <w:color w:val="000000"/>
          <w:szCs w:val="21"/>
        </w:rPr>
        <w:t>14</w:t>
      </w:r>
    </w:p>
    <w:p>
      <w:pPr>
        <w:spacing w:before="120" w:after="120"/>
        <w:jc w:val="left"/>
        <w:rPr>
          <w:color w:val="000000"/>
          <w:szCs w:val="21"/>
        </w:rPr>
      </w:pPr>
      <w:r>
        <w:rPr>
          <w:rFonts w:hint="eastAsia" w:ascii="宋体" w:hAnsi="宋体"/>
          <w:caps/>
          <w:color w:val="000000"/>
          <w:szCs w:val="21"/>
        </w:rPr>
        <w:t>第六篇 合同样本</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caps/>
          <w:color w:val="000000"/>
          <w:szCs w:val="21"/>
        </w:rPr>
        <w:tab/>
      </w:r>
      <w:r>
        <w:rPr>
          <w:rFonts w:hint="eastAsia"/>
          <w:caps/>
          <w:color w:val="000000"/>
          <w:szCs w:val="21"/>
        </w:rPr>
        <w:t>15</w:t>
      </w:r>
    </w:p>
    <w:p>
      <w:pPr>
        <w:spacing w:before="120" w:after="120"/>
        <w:jc w:val="left"/>
        <w:rPr>
          <w:color w:val="000000"/>
          <w:szCs w:val="21"/>
        </w:rPr>
      </w:pPr>
      <w:r>
        <w:rPr>
          <w:rFonts w:hint="eastAsia" w:ascii="宋体" w:hAnsi="宋体"/>
          <w:caps/>
          <w:color w:val="000000"/>
          <w:szCs w:val="21"/>
        </w:rPr>
        <w:t>第七篇 投标文件部分格式</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21</w:t>
      </w:r>
    </w:p>
    <w:p>
      <w:pPr>
        <w:spacing w:before="100" w:beforeAutospacing="1" w:after="100" w:afterAutospacing="1"/>
        <w:ind w:left="280"/>
        <w:jc w:val="left"/>
        <w:rPr>
          <w:color w:val="000000"/>
          <w:szCs w:val="21"/>
        </w:rPr>
      </w:pPr>
      <w:r>
        <w:rPr>
          <w:rFonts w:hint="eastAsia" w:ascii="宋体" w:hAnsi="宋体"/>
          <w:smallCaps/>
          <w:color w:val="000000"/>
          <w:szCs w:val="21"/>
        </w:rPr>
        <w:t>一、投标函…</w:t>
      </w:r>
      <w:r>
        <w:rPr>
          <w:rFonts w:ascii="宋体" w:hAnsi="宋体"/>
          <w:smallCaps/>
          <w:color w:val="000000"/>
          <w:szCs w:val="21"/>
        </w:rPr>
        <w:t>…………………………………………………………………………………</w:t>
      </w:r>
      <w:r>
        <w:rPr>
          <w:smallCaps/>
          <w:color w:val="000000"/>
          <w:szCs w:val="21"/>
        </w:rPr>
        <w:tab/>
      </w:r>
      <w:r>
        <w:rPr>
          <w:rFonts w:hint="eastAsia"/>
          <w:smallCaps/>
          <w:color w:val="000000"/>
          <w:szCs w:val="21"/>
        </w:rPr>
        <w:t>22</w:t>
      </w:r>
    </w:p>
    <w:p>
      <w:pPr>
        <w:spacing w:before="100" w:beforeAutospacing="1" w:after="100" w:afterAutospacing="1"/>
        <w:ind w:left="280"/>
        <w:jc w:val="left"/>
        <w:rPr>
          <w:color w:val="000000"/>
          <w:szCs w:val="21"/>
        </w:rPr>
      </w:pPr>
      <w:r>
        <w:rPr>
          <w:rFonts w:hint="eastAsia" w:ascii="宋体" w:hAnsi="宋体"/>
          <w:smallCaps/>
          <w:color w:val="000000"/>
          <w:szCs w:val="21"/>
        </w:rPr>
        <w:t>二、法定代表人身份证明书</w:t>
      </w:r>
      <w:r>
        <w:rPr>
          <w:rFonts w:ascii="宋体" w:hAnsi="宋体"/>
          <w:smallCaps/>
          <w:color w:val="000000"/>
          <w:szCs w:val="21"/>
        </w:rPr>
        <w:t>…………………………………………………………………</w:t>
      </w:r>
      <w:r>
        <w:rPr>
          <w:smallCaps/>
          <w:color w:val="000000"/>
          <w:szCs w:val="21"/>
        </w:rPr>
        <w:tab/>
      </w:r>
      <w:r>
        <w:rPr>
          <w:rFonts w:hint="eastAsia"/>
          <w:smallCaps/>
          <w:color w:val="000000"/>
          <w:szCs w:val="21"/>
        </w:rPr>
        <w:t>23</w:t>
      </w:r>
    </w:p>
    <w:p>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三、法定代表人授权委托书</w:t>
      </w:r>
      <w:r>
        <w:rPr>
          <w:rFonts w:ascii="宋体" w:hAnsi="宋体"/>
          <w:smallCaps/>
          <w:color w:val="000000"/>
          <w:szCs w:val="21"/>
        </w:rPr>
        <w:t>…………………………………………………………………</w:t>
      </w:r>
      <w:r>
        <w:rPr>
          <w:smallCaps/>
          <w:color w:val="000000"/>
          <w:szCs w:val="21"/>
        </w:rPr>
        <w:tab/>
      </w:r>
      <w:r>
        <w:rPr>
          <w:rFonts w:hint="eastAsia" w:ascii="宋体" w:hAnsi="宋体"/>
          <w:smallCaps/>
          <w:color w:val="000000"/>
          <w:szCs w:val="21"/>
        </w:rPr>
        <w:t>24</w:t>
      </w:r>
    </w:p>
    <w:p>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四、报价函</w:t>
      </w:r>
      <w:r>
        <w:rPr>
          <w:rFonts w:ascii="宋体" w:hAnsi="宋体"/>
          <w:smallCaps/>
          <w:color w:val="000000"/>
          <w:szCs w:val="21"/>
        </w:rPr>
        <w:t>……………………………………………………………………………………</w:t>
      </w:r>
      <w:r>
        <w:rPr>
          <w:smallCaps/>
          <w:color w:val="000000"/>
          <w:szCs w:val="21"/>
        </w:rPr>
        <w:tab/>
      </w:r>
      <w:r>
        <w:rPr>
          <w:rFonts w:hint="eastAsia" w:ascii="宋体" w:hAnsi="宋体"/>
          <w:smallCaps/>
          <w:color w:val="000000"/>
          <w:szCs w:val="21"/>
        </w:rPr>
        <w:t>25</w:t>
      </w:r>
    </w:p>
    <w:p>
      <w:pPr>
        <w:spacing w:before="100" w:beforeAutospacing="1" w:after="100" w:afterAutospacing="1"/>
        <w:ind w:left="280"/>
        <w:jc w:val="left"/>
        <w:rPr>
          <w:rFonts w:ascii="宋体" w:hAnsi="宋体"/>
          <w:smallCaps/>
          <w:color w:val="000000"/>
          <w:szCs w:val="21"/>
        </w:rPr>
      </w:pPr>
      <w:r>
        <w:rPr>
          <w:rFonts w:hint="eastAsia" w:ascii="宋体" w:hAnsi="宋体"/>
          <w:smallCaps/>
          <w:color w:val="000000"/>
          <w:szCs w:val="21"/>
        </w:rPr>
        <w:t>五、诚信声明…</w:t>
      </w:r>
      <w:r>
        <w:rPr>
          <w:rFonts w:ascii="宋体" w:hAnsi="宋体"/>
          <w:smallCaps/>
          <w:color w:val="000000"/>
          <w:szCs w:val="21"/>
        </w:rPr>
        <w:t>………………………………………………………………………………</w:t>
      </w:r>
      <w:r>
        <w:rPr>
          <w:smallCaps/>
          <w:color w:val="000000"/>
          <w:szCs w:val="21"/>
        </w:rPr>
        <w:tab/>
      </w:r>
      <w:r>
        <w:rPr>
          <w:rFonts w:hint="eastAsia" w:ascii="宋体" w:hAnsi="宋体"/>
          <w:smallCaps/>
          <w:color w:val="000000"/>
          <w:szCs w:val="21"/>
        </w:rPr>
        <w:t>26</w:t>
      </w:r>
    </w:p>
    <w:p>
      <w:pPr>
        <w:widowControl/>
        <w:jc w:val="left"/>
        <w:rPr>
          <w:rFonts w:ascii="仿宋_GB2312" w:hAnsi="宋体" w:eastAsia="仿宋_GB2312" w:cs="宋体"/>
          <w:color w:val="000000"/>
          <w:sz w:val="32"/>
          <w:szCs w:val="32"/>
        </w:rPr>
        <w:sectPr>
          <w:pgSz w:w="11907" w:h="16840"/>
          <w:pgMar w:top="1440" w:right="1127" w:bottom="1440" w:left="1797" w:header="720" w:footer="720" w:gutter="0"/>
          <w:cols w:space="720" w:num="1"/>
          <w:docGrid w:type="lines" w:linePitch="312" w:charSpace="0"/>
        </w:sectPr>
      </w:pPr>
    </w:p>
    <w:p>
      <w:pPr>
        <w:snapToGrid w:val="0"/>
        <w:spacing w:line="500" w:lineRule="exact"/>
        <w:jc w:val="center"/>
        <w:outlineLvl w:val="0"/>
        <w:rPr>
          <w:rFonts w:ascii="仿宋" w:hAnsi="仿宋" w:eastAsia="仿宋"/>
          <w:b/>
          <w:color w:val="000000"/>
          <w:sz w:val="28"/>
          <w:szCs w:val="28"/>
        </w:rPr>
      </w:pPr>
      <w:bookmarkStart w:id="0" w:name="_Toc271791963"/>
      <w:bookmarkEnd w:id="0"/>
      <w:bookmarkStart w:id="1" w:name="_Toc311729654"/>
      <w:r>
        <w:rPr>
          <w:rFonts w:hint="eastAsia" w:ascii="仿宋" w:hAnsi="仿宋" w:eastAsia="仿宋"/>
          <w:b/>
          <w:color w:val="000000"/>
          <w:sz w:val="28"/>
          <w:szCs w:val="28"/>
        </w:rPr>
        <w:t>第一篇 投标邀请书</w:t>
      </w:r>
      <w:bookmarkEnd w:id="1"/>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重庆市潼南区民林房地产开发有限公司现对</w:t>
      </w:r>
      <w:r>
        <w:rPr>
          <w:rFonts w:hint="eastAsia" w:ascii="仿宋" w:hAnsi="仿宋" w:eastAsia="仿宋"/>
          <w:color w:val="000000"/>
          <w:sz w:val="28"/>
          <w:szCs w:val="28"/>
          <w:lang w:eastAsia="zh-CN"/>
        </w:rPr>
        <w:t>爱尚城二期</w:t>
      </w:r>
      <w:r>
        <w:rPr>
          <w:rFonts w:hint="eastAsia" w:ascii="仿宋" w:hAnsi="仿宋" w:eastAsia="仿宋"/>
          <w:color w:val="000000"/>
          <w:sz w:val="28"/>
          <w:szCs w:val="28"/>
        </w:rPr>
        <w:t>前期物业管理服务进行公开招标，欢迎合格的投标人参与投标。</w:t>
      </w:r>
    </w:p>
    <w:p>
      <w:pPr>
        <w:spacing w:line="400" w:lineRule="exact"/>
        <w:ind w:right="12" w:firstLine="480"/>
        <w:rPr>
          <w:rFonts w:ascii="仿宋" w:hAnsi="仿宋" w:eastAsia="仿宋"/>
          <w:color w:val="000000"/>
          <w:sz w:val="28"/>
          <w:szCs w:val="28"/>
        </w:rPr>
      </w:pPr>
      <w:bookmarkStart w:id="2" w:name="_Toc403569644"/>
      <w:r>
        <w:rPr>
          <w:rFonts w:hint="eastAsia" w:ascii="仿宋" w:hAnsi="仿宋" w:eastAsia="仿宋"/>
          <w:color w:val="000000"/>
          <w:sz w:val="28"/>
          <w:szCs w:val="28"/>
        </w:rPr>
        <w:t>一、招标项目内容</w:t>
      </w:r>
      <w:bookmarkEnd w:id="2"/>
    </w:p>
    <w:tbl>
      <w:tblPr>
        <w:tblStyle w:val="12"/>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1842"/>
        <w:gridCol w:w="3142"/>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479" w:type="dxa"/>
            <w:vAlign w:val="center"/>
          </w:tcPr>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项目名称</w:t>
            </w:r>
          </w:p>
        </w:tc>
        <w:tc>
          <w:tcPr>
            <w:tcW w:w="1842" w:type="dxa"/>
            <w:vAlign w:val="center"/>
          </w:tcPr>
          <w:p>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项目内容</w:t>
            </w:r>
          </w:p>
        </w:tc>
        <w:tc>
          <w:tcPr>
            <w:tcW w:w="3142" w:type="dxa"/>
            <w:vAlign w:val="center"/>
          </w:tcPr>
          <w:p>
            <w:pPr>
              <w:spacing w:line="400" w:lineRule="exact"/>
              <w:ind w:right="12"/>
              <w:jc w:val="center"/>
              <w:rPr>
                <w:rFonts w:ascii="仿宋" w:hAnsi="仿宋" w:eastAsia="仿宋"/>
                <w:color w:val="000000"/>
                <w:sz w:val="28"/>
                <w:szCs w:val="28"/>
              </w:rPr>
            </w:pPr>
            <w:r>
              <w:rPr>
                <w:rFonts w:ascii="仿宋" w:hAnsi="仿宋" w:eastAsia="仿宋"/>
                <w:color w:val="000000"/>
                <w:sz w:val="28"/>
                <w:szCs w:val="28"/>
              </w:rPr>
              <w:t>最高单价限价</w:t>
            </w:r>
          </w:p>
          <w:p>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（非经济标标底）</w:t>
            </w:r>
          </w:p>
        </w:tc>
        <w:tc>
          <w:tcPr>
            <w:tcW w:w="1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合同期限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7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eastAsia="zh-CN"/>
              </w:rPr>
              <w:t>爱尚城二期</w:t>
            </w:r>
            <w:r>
              <w:rPr>
                <w:rFonts w:hint="eastAsia" w:ascii="仿宋" w:hAnsi="仿宋" w:eastAsia="仿宋"/>
                <w:color w:val="000000"/>
                <w:sz w:val="28"/>
                <w:szCs w:val="28"/>
              </w:rPr>
              <w:t>前期物业管理服务</w:t>
            </w:r>
          </w:p>
        </w:tc>
        <w:tc>
          <w:tcPr>
            <w:tcW w:w="1842"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小区前期物业服务</w:t>
            </w:r>
          </w:p>
        </w:tc>
        <w:tc>
          <w:tcPr>
            <w:tcW w:w="3142"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高层2.10元/月/平方米</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洋房2.50元/月/平方米</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商业6元/月/平方米</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车位80元/月/个</w:t>
            </w:r>
          </w:p>
        </w:tc>
        <w:tc>
          <w:tcPr>
            <w:tcW w:w="1410" w:type="dxa"/>
            <w:vAlign w:val="center"/>
          </w:tcPr>
          <w:p>
            <w:pPr>
              <w:spacing w:line="400" w:lineRule="exact"/>
              <w:ind w:right="12"/>
              <w:jc w:val="center"/>
              <w:rPr>
                <w:rFonts w:ascii="仿宋" w:hAnsi="仿宋" w:eastAsia="仿宋"/>
                <w:color w:val="000000"/>
                <w:sz w:val="28"/>
                <w:szCs w:val="28"/>
              </w:rPr>
            </w:pPr>
            <w:r>
              <w:rPr>
                <w:rFonts w:ascii="仿宋" w:hAnsi="仿宋" w:eastAsia="仿宋"/>
                <w:color w:val="000000"/>
                <w:sz w:val="28"/>
                <w:szCs w:val="28"/>
              </w:rPr>
              <w:t>三年</w:t>
            </w:r>
          </w:p>
        </w:tc>
      </w:tr>
    </w:tbl>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注：投标人投标单价报价不得高于规定的单价最高限价，单价报价高于单价限价的，将视为无效投标。</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二、投标人资格要求及有关规定</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（一）投标人基本资格要求</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1.具有独立承担民事责任的能力；</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4.有依法缴纳税收的良好记录。</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（二）特定资格条件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1.投标人提供有效的《营业执照》副本（复印件必须是原件复印或扫描且加盖印章，装订至投标文件中，原件备查）。</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2.投标人营业执照经营范围必须有物业管理。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（三）投标有关规定</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1.法定代表人为同一个人的，两个及两个以上法人，母公司、全资子公司及其控股公司，都不得在招标中同时投标。</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2.本招标项目所有补遗文件（如果有）一律在重庆市潼南区住房和城乡建设委员会网站（http://</w:t>
      </w:r>
      <w:r>
        <w:rPr>
          <w:rFonts w:ascii="仿宋" w:hAnsi="仿宋" w:eastAsia="仿宋"/>
          <w:color w:val="000000"/>
          <w:sz w:val="28"/>
          <w:szCs w:val="28"/>
        </w:rPr>
        <w:t>www.cqtn.gov.cn/www/tncxjw</w:t>
      </w:r>
      <w:r>
        <w:rPr>
          <w:rFonts w:hint="eastAsia" w:ascii="仿宋" w:hAnsi="仿宋" w:eastAsia="仿宋"/>
          <w:color w:val="000000"/>
          <w:sz w:val="28"/>
          <w:szCs w:val="28"/>
        </w:rPr>
        <w:t>）上发布，请各投标人注意下载，无论是否下载，我公司视为投标人知晓。</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(四)特别说明：</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招标文件要求的所有材料的复印件加盖鲜章装订到投标文件中（复印件必须清晰），原件备查，评标若审查原件，于审查结束后退还各投标人，评委需审查原件时而未提供原件者视为无效投标。</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三、投标、开标有关说明</w:t>
      </w:r>
      <w:r>
        <w:rPr>
          <w:rFonts w:hint="eastAsia" w:ascii="仿宋" w:hAnsi="仿宋" w:eastAsia="仿宋"/>
          <w:color w:val="000000"/>
          <w:sz w:val="28"/>
          <w:szCs w:val="28"/>
        </w:rPr>
        <w:tab/>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（一）凡有意参加投标的投标人，请在重庆市潼南区住房和城乡建设委员会网站（http://</w:t>
      </w:r>
      <w:r>
        <w:rPr>
          <w:rFonts w:ascii="仿宋" w:hAnsi="仿宋" w:eastAsia="仿宋"/>
          <w:color w:val="000000"/>
          <w:sz w:val="28"/>
          <w:szCs w:val="28"/>
        </w:rPr>
        <w:t>www.cqtn.gov.cn/www/tncxjw</w:t>
      </w:r>
      <w:r>
        <w:rPr>
          <w:rFonts w:hint="eastAsia" w:ascii="仿宋" w:hAnsi="仿宋" w:eastAsia="仿宋"/>
          <w:color w:val="000000"/>
          <w:sz w:val="28"/>
          <w:szCs w:val="28"/>
        </w:rPr>
        <w:t>）上下载本项目招标文件和补遗等开标前公布的所有项目资料，无论投标人下载与否，均视为已知晓所有招标内容。</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（二）招标文件公告期限：</w:t>
      </w:r>
      <w:r>
        <w:rPr>
          <w:rFonts w:hint="eastAsia" w:ascii="仿宋" w:hAnsi="仿宋" w:eastAsia="仿宋"/>
          <w:sz w:val="28"/>
          <w:szCs w:val="28"/>
        </w:rPr>
        <w:t>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24</w:t>
      </w:r>
      <w:r>
        <w:rPr>
          <w:rFonts w:hint="eastAsia" w:ascii="仿宋" w:hAnsi="仿宋" w:eastAsia="仿宋"/>
          <w:sz w:val="28"/>
          <w:szCs w:val="28"/>
        </w:rPr>
        <w:t>日至2021年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r>
        <w:rPr>
          <w:rFonts w:hint="eastAsia" w:ascii="仿宋" w:hAnsi="仿宋" w:eastAsia="仿宋"/>
          <w:color w:val="000000"/>
          <w:sz w:val="28"/>
          <w:szCs w:val="28"/>
        </w:rPr>
        <w:t>。</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（三）招标文件购买费为： 0元/份；。</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（四）投标人须在投标截止时间前满足以下三种要件，其投标才被接受：</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1、按时成功报名，报名截止时间</w:t>
      </w:r>
      <w:r>
        <w:rPr>
          <w:rFonts w:hint="eastAsia" w:ascii="仿宋" w:hAnsi="仿宋" w:eastAsia="仿宋"/>
          <w:sz w:val="28"/>
          <w:szCs w:val="28"/>
        </w:rPr>
        <w:t>2021年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18:00</w:t>
      </w:r>
      <w:r>
        <w:rPr>
          <w:rFonts w:hint="eastAsia" w:ascii="仿宋" w:hAnsi="仿宋" w:eastAsia="仿宋"/>
          <w:color w:val="000000"/>
          <w:sz w:val="28"/>
          <w:szCs w:val="28"/>
        </w:rPr>
        <w:t>；</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2、按时递交了投标文件；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3、按时签到。</w:t>
      </w:r>
    </w:p>
    <w:p>
      <w:pPr>
        <w:spacing w:line="400" w:lineRule="exact"/>
        <w:ind w:right="12" w:firstLine="480"/>
        <w:rPr>
          <w:rFonts w:ascii="仿宋" w:hAnsi="仿宋" w:eastAsia="仿宋"/>
          <w:sz w:val="28"/>
          <w:szCs w:val="28"/>
        </w:rPr>
      </w:pPr>
      <w:r>
        <w:rPr>
          <w:rFonts w:hint="eastAsia" w:ascii="仿宋" w:hAnsi="仿宋" w:eastAsia="仿宋"/>
          <w:sz w:val="28"/>
          <w:szCs w:val="28"/>
        </w:rPr>
        <w:t>（五）报名方式：提供报名单位的营业执照复印件盖公章（鲜章），扫描后以附件形式发送至reagan100@qq.com ,邮件标题请使用“</w:t>
      </w:r>
      <w:r>
        <w:rPr>
          <w:rFonts w:ascii="仿宋" w:hAnsi="仿宋" w:eastAsia="仿宋"/>
          <w:sz w:val="28"/>
          <w:szCs w:val="28"/>
        </w:rPr>
        <w:t>GNZX202</w:t>
      </w: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lang w:val="en-US" w:eastAsia="zh-CN"/>
        </w:rPr>
        <w:t>9</w:t>
      </w:r>
      <w:r>
        <w:rPr>
          <w:rFonts w:ascii="仿宋" w:hAnsi="仿宋" w:eastAsia="仿宋"/>
          <w:sz w:val="28"/>
          <w:szCs w:val="28"/>
        </w:rPr>
        <w:t>-1</w:t>
      </w:r>
      <w:r>
        <w:rPr>
          <w:rFonts w:hint="eastAsia" w:ascii="仿宋" w:hAnsi="仿宋" w:eastAsia="仿宋"/>
          <w:sz w:val="28"/>
          <w:szCs w:val="28"/>
        </w:rPr>
        <w:t>投标报名”，并在邮件正文注明本项目名称</w:t>
      </w:r>
      <w:r>
        <w:rPr>
          <w:rFonts w:hint="eastAsia" w:ascii="仿宋" w:hAnsi="仿宋" w:eastAsia="仿宋"/>
          <w:sz w:val="28"/>
          <w:szCs w:val="28"/>
          <w:lang w:eastAsia="zh-CN"/>
        </w:rPr>
        <w:t>、</w:t>
      </w:r>
      <w:r>
        <w:rPr>
          <w:rFonts w:hint="eastAsia" w:ascii="仿宋" w:hAnsi="仿宋" w:eastAsia="仿宋"/>
          <w:sz w:val="28"/>
          <w:szCs w:val="28"/>
        </w:rPr>
        <w:t>招标编号</w:t>
      </w:r>
      <w:r>
        <w:rPr>
          <w:rFonts w:hint="eastAsia" w:ascii="仿宋" w:hAnsi="仿宋" w:eastAsia="仿宋"/>
          <w:sz w:val="28"/>
          <w:szCs w:val="28"/>
          <w:lang w:eastAsia="zh-CN"/>
        </w:rPr>
        <w:t>、</w:t>
      </w:r>
      <w:r>
        <w:rPr>
          <w:rFonts w:hint="eastAsia" w:ascii="仿宋" w:hAnsi="仿宋" w:eastAsia="仿宋"/>
          <w:sz w:val="28"/>
          <w:szCs w:val="28"/>
          <w:lang w:val="en-US" w:eastAsia="zh-CN"/>
        </w:rPr>
        <w:t>投标人联系方式</w:t>
      </w:r>
      <w:r>
        <w:rPr>
          <w:rFonts w:hint="eastAsia" w:ascii="仿宋" w:hAnsi="仿宋" w:eastAsia="仿宋"/>
          <w:sz w:val="28"/>
          <w:szCs w:val="28"/>
        </w:rPr>
        <w:t>，以报名截止时间前收到该邮箱回复的报名成功确认邮件为报名成功的标志，如报名后未收到确认邮件，请报名截止时间前通过本篇第八条的联系方式与招标人进行联系。</w:t>
      </w:r>
    </w:p>
    <w:p>
      <w:pPr>
        <w:spacing w:line="400" w:lineRule="exact"/>
        <w:ind w:right="12" w:firstLine="480"/>
        <w:rPr>
          <w:rFonts w:ascii="仿宋" w:hAnsi="仿宋" w:eastAsia="仿宋"/>
          <w:sz w:val="28"/>
          <w:szCs w:val="28"/>
        </w:rPr>
      </w:pPr>
      <w:r>
        <w:rPr>
          <w:rFonts w:hint="eastAsia" w:ascii="仿宋" w:hAnsi="仿宋" w:eastAsia="仿宋"/>
          <w:sz w:val="28"/>
          <w:szCs w:val="28"/>
        </w:rPr>
        <w:t>（六）报名成功的投标人必须在</w:t>
      </w:r>
      <w:r>
        <w:rPr>
          <w:rFonts w:hint="eastAsia" w:ascii="仿宋" w:hAnsi="仿宋" w:eastAsia="仿宋"/>
          <w:sz w:val="28"/>
          <w:szCs w:val="28"/>
          <w:lang w:val="en-US" w:eastAsia="zh-CN"/>
        </w:rPr>
        <w:t>开标会</w:t>
      </w:r>
      <w:r>
        <w:rPr>
          <w:rFonts w:hint="eastAsia" w:ascii="仿宋" w:hAnsi="仿宋" w:eastAsia="仿宋"/>
          <w:sz w:val="28"/>
          <w:szCs w:val="28"/>
        </w:rPr>
        <w:t>时间前将投标文件交到投标地点。</w:t>
      </w:r>
    </w:p>
    <w:p>
      <w:pPr>
        <w:spacing w:line="400" w:lineRule="exact"/>
        <w:ind w:right="12" w:firstLine="480"/>
        <w:rPr>
          <w:rFonts w:ascii="仿宋" w:hAnsi="仿宋" w:eastAsia="仿宋"/>
          <w:sz w:val="28"/>
          <w:szCs w:val="28"/>
        </w:rPr>
      </w:pPr>
      <w:r>
        <w:rPr>
          <w:rFonts w:hint="eastAsia" w:ascii="仿宋" w:hAnsi="仿宋" w:eastAsia="仿宋"/>
          <w:sz w:val="28"/>
          <w:szCs w:val="28"/>
        </w:rPr>
        <w:t>（七）开标会时间：北京时间2021年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r>
        <w:rPr>
          <w:rFonts w:hint="eastAsia" w:ascii="仿宋" w:hAnsi="仿宋" w:eastAsia="仿宋"/>
          <w:sz w:val="28"/>
          <w:szCs w:val="28"/>
          <w:lang w:val="en-US" w:eastAsia="zh-CN"/>
        </w:rPr>
        <w:t>9:00</w:t>
      </w:r>
      <w:r>
        <w:rPr>
          <w:rFonts w:hint="eastAsia" w:ascii="仿宋" w:hAnsi="仿宋" w:eastAsia="仿宋"/>
          <w:sz w:val="28"/>
          <w:szCs w:val="28"/>
        </w:rPr>
        <w:t xml:space="preserve"> 。</w:t>
      </w:r>
    </w:p>
    <w:p>
      <w:pPr>
        <w:spacing w:line="400" w:lineRule="exact"/>
        <w:ind w:right="12" w:firstLine="480"/>
        <w:rPr>
          <w:rFonts w:ascii="仿宋" w:hAnsi="仿宋" w:eastAsia="仿宋"/>
          <w:sz w:val="28"/>
          <w:szCs w:val="28"/>
        </w:rPr>
      </w:pPr>
      <w:r>
        <w:rPr>
          <w:rFonts w:hint="eastAsia" w:ascii="仿宋" w:hAnsi="仿宋" w:eastAsia="仿宋"/>
          <w:sz w:val="28"/>
          <w:szCs w:val="28"/>
        </w:rPr>
        <w:t>（八）开标会地点：重庆市潼南区住房和城乡建设委员会会议室，如有更改，会电话通知报名成功单位，请保持报名电话通畅。</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四、超过投标截止时间的投标，招标人恕不接受。</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人及其相关人员经过招标人的许可，可因踏勘目的进入工程现场，但投标人及其相关人员不得因此使招标人及其相关人员承担有关的责任和损失。投标人并应对由此而造成的死亡、人身伤害、财产损失、损害以及任何其它损失、损害和引起的费用和开支承担责任。</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七、投标费用：投标人应承担其编制与递交投标文件所涉及的一切费用，无论投标结果如何，招标人对上述费用概不负责，均由投标人承担。</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八、联系方式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（一）招标代理机构：重庆规诺企业管理咨询服务有限公司</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联系人：樊先生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电  话：13696489180</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（二）招标人：重庆市潼南区民林房地产开发有限公司</w:t>
      </w:r>
    </w:p>
    <w:p>
      <w:pPr>
        <w:spacing w:line="400" w:lineRule="exact"/>
        <w:ind w:right="12" w:firstLine="480"/>
        <w:rPr>
          <w:rFonts w:ascii="仿宋" w:hAnsi="仿宋" w:eastAsia="仿宋"/>
          <w:sz w:val="28"/>
          <w:szCs w:val="28"/>
        </w:rPr>
      </w:pPr>
      <w:r>
        <w:rPr>
          <w:rFonts w:hint="eastAsia" w:ascii="仿宋" w:hAnsi="仿宋" w:eastAsia="仿宋"/>
          <w:sz w:val="28"/>
          <w:szCs w:val="28"/>
        </w:rPr>
        <w:t>联系人：刘湾</w:t>
      </w:r>
    </w:p>
    <w:p>
      <w:pPr>
        <w:spacing w:line="400" w:lineRule="exact"/>
        <w:ind w:right="12" w:firstLine="480"/>
        <w:rPr>
          <w:rFonts w:ascii="仿宋" w:hAnsi="仿宋" w:eastAsia="仿宋"/>
          <w:sz w:val="28"/>
          <w:szCs w:val="28"/>
        </w:rPr>
      </w:pPr>
      <w:r>
        <w:rPr>
          <w:rFonts w:hint="eastAsia" w:ascii="仿宋" w:hAnsi="仿宋" w:eastAsia="仿宋"/>
          <w:sz w:val="28"/>
          <w:szCs w:val="28"/>
        </w:rPr>
        <w:t>电  话：</w:t>
      </w:r>
      <w:r>
        <w:rPr>
          <w:rFonts w:ascii="仿宋" w:hAnsi="仿宋" w:eastAsia="仿宋"/>
          <w:sz w:val="28"/>
          <w:szCs w:val="28"/>
        </w:rPr>
        <w:t>15808054890</w:t>
      </w:r>
    </w:p>
    <w:p>
      <w:pPr>
        <w:spacing w:line="400" w:lineRule="exact"/>
        <w:ind w:right="12" w:firstLine="480"/>
        <w:rPr>
          <w:rFonts w:ascii="仿宋" w:hAnsi="仿宋" w:eastAsia="仿宋"/>
          <w:sz w:val="28"/>
          <w:szCs w:val="28"/>
        </w:rPr>
      </w:pPr>
    </w:p>
    <w:p>
      <w:pPr>
        <w:snapToGrid w:val="0"/>
        <w:spacing w:line="500" w:lineRule="exact"/>
        <w:jc w:val="center"/>
        <w:outlineLvl w:val="0"/>
        <w:rPr>
          <w:rFonts w:ascii="仿宋" w:hAnsi="仿宋" w:eastAsia="仿宋"/>
          <w:b/>
          <w:color w:val="000000"/>
          <w:sz w:val="28"/>
          <w:szCs w:val="28"/>
        </w:rPr>
      </w:pPr>
      <w:bookmarkStart w:id="3" w:name="_Toc311729655"/>
      <w:bookmarkEnd w:id="3"/>
      <w:r>
        <w:rPr>
          <w:rFonts w:hint="eastAsia" w:ascii="仿宋" w:hAnsi="仿宋" w:eastAsia="仿宋"/>
          <w:b/>
          <w:color w:val="000000"/>
          <w:sz w:val="28"/>
          <w:szCs w:val="28"/>
        </w:rPr>
        <w:t>第二篇 项目介绍和服务要求</w:t>
      </w:r>
    </w:p>
    <w:p>
      <w:pPr>
        <w:spacing w:line="400" w:lineRule="exact"/>
        <w:ind w:right="12" w:firstLine="480"/>
        <w:rPr>
          <w:rFonts w:ascii="仿宋" w:hAnsi="仿宋" w:eastAsia="仿宋"/>
          <w:color w:val="000000"/>
          <w:sz w:val="28"/>
          <w:szCs w:val="28"/>
        </w:rPr>
      </w:pP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投标人须明确承诺提供四级住宅物业服务以上等级标准，具体服务方案请在投标文件中制作体现。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项目介绍</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一、物业名称：爱尚城</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二、物业位置：潼南江北新城B-16-01/02号地块</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三、物业类型：商住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四、物业面积：</w:t>
      </w:r>
    </w:p>
    <w:p>
      <w:pPr>
        <w:spacing w:line="400" w:lineRule="exact"/>
        <w:ind w:right="12" w:firstLine="480"/>
        <w:rPr>
          <w:rFonts w:ascii="仿宋" w:hAnsi="仿宋" w:eastAsia="仿宋"/>
          <w:sz w:val="28"/>
          <w:szCs w:val="28"/>
        </w:rPr>
      </w:pPr>
      <w:r>
        <w:rPr>
          <w:rFonts w:hint="eastAsia" w:ascii="仿宋" w:hAnsi="仿宋" w:eastAsia="仿宋"/>
          <w:color w:val="0C0C0C"/>
          <w:sz w:val="28"/>
          <w:szCs w:val="28"/>
        </w:rPr>
        <w:t>爱尚城位于潼南江北新城B-16-01/02号地块，本建筑区域规划设计的物业类</w:t>
      </w:r>
      <w:r>
        <w:rPr>
          <w:rFonts w:hint="eastAsia" w:ascii="仿宋" w:hAnsi="仿宋" w:eastAsia="仿宋" w:cs="Times New Roman"/>
          <w:sz w:val="28"/>
          <w:szCs w:val="28"/>
        </w:rPr>
        <w:t>型主要为住宅+配套商业，项目四至：东至：东湾大道，西至：五彩路，南至：恒大绿洲，北至：世纪大道</w:t>
      </w:r>
      <w:r>
        <w:rPr>
          <w:rFonts w:hint="eastAsia" w:ascii="仿宋" w:hAnsi="仿宋" w:eastAsia="仿宋" w:cs="Times New Roman"/>
          <w:sz w:val="28"/>
          <w:szCs w:val="28"/>
          <w:lang w:eastAsia="zh-CN"/>
        </w:rPr>
        <w:t>。</w:t>
      </w:r>
      <w:r>
        <w:rPr>
          <w:rFonts w:hint="eastAsia" w:ascii="仿宋" w:hAnsi="仿宋" w:eastAsia="仿宋" w:cs="Times New Roman"/>
          <w:sz w:val="28"/>
          <w:szCs w:val="28"/>
        </w:rPr>
        <w:t>本次招标为项目</w:t>
      </w:r>
      <w:r>
        <w:rPr>
          <w:rFonts w:hint="eastAsia" w:ascii="仿宋" w:hAnsi="仿宋" w:eastAsia="仿宋" w:cs="Times New Roman"/>
          <w:sz w:val="28"/>
          <w:szCs w:val="28"/>
          <w:lang w:val="en-US" w:eastAsia="zh-CN"/>
        </w:rPr>
        <w:t>二</w:t>
      </w:r>
      <w:r>
        <w:rPr>
          <w:rFonts w:hint="eastAsia" w:ascii="仿宋" w:hAnsi="仿宋" w:eastAsia="仿宋" w:cs="Times New Roman"/>
          <w:sz w:val="28"/>
          <w:szCs w:val="28"/>
        </w:rPr>
        <w:t>期，总建筑面积</w:t>
      </w:r>
      <w:r>
        <w:rPr>
          <w:rFonts w:hint="eastAsia" w:ascii="仿宋" w:hAnsi="仿宋" w:eastAsia="仿宋" w:cs="Times New Roman"/>
          <w:sz w:val="28"/>
          <w:szCs w:val="28"/>
          <w:lang w:val="en-US" w:eastAsia="zh-CN"/>
        </w:rPr>
        <w:t>32688.64</w:t>
      </w:r>
      <w:r>
        <w:rPr>
          <w:rFonts w:hint="eastAsia" w:ascii="仿宋" w:hAnsi="仿宋" w:eastAsia="仿宋" w:cs="Times New Roman"/>
          <w:sz w:val="28"/>
          <w:szCs w:val="28"/>
        </w:rPr>
        <w:t>平方米，住宅建筑面积约</w:t>
      </w:r>
      <w:r>
        <w:rPr>
          <w:rFonts w:hint="eastAsia" w:ascii="仿宋" w:hAnsi="仿宋" w:eastAsia="仿宋" w:cs="Times New Roman"/>
          <w:sz w:val="28"/>
          <w:szCs w:val="28"/>
          <w:lang w:val="en-US" w:eastAsia="zh-CN"/>
        </w:rPr>
        <w:t>23006.20</w:t>
      </w:r>
      <w:r>
        <w:rPr>
          <w:rFonts w:hint="eastAsia" w:ascii="仿宋" w:hAnsi="仿宋" w:eastAsia="仿宋" w:cs="Times New Roman"/>
          <w:sz w:val="28"/>
          <w:szCs w:val="28"/>
        </w:rPr>
        <w:t>平方米，其中高层面积</w:t>
      </w:r>
      <w:r>
        <w:rPr>
          <w:rFonts w:hint="eastAsia" w:ascii="仿宋" w:hAnsi="仿宋" w:eastAsia="仿宋" w:cs="Times New Roman"/>
          <w:sz w:val="28"/>
          <w:szCs w:val="28"/>
          <w:lang w:val="en-US" w:eastAsia="zh-CN"/>
        </w:rPr>
        <w:t>9508.52</w:t>
      </w:r>
      <w:r>
        <w:rPr>
          <w:rFonts w:hint="eastAsia" w:ascii="仿宋" w:hAnsi="仿宋" w:eastAsia="仿宋" w:cs="Times New Roman"/>
          <w:sz w:val="28"/>
          <w:szCs w:val="28"/>
        </w:rPr>
        <w:t>平方米，洋房面积</w:t>
      </w:r>
      <w:r>
        <w:rPr>
          <w:rFonts w:hint="eastAsia" w:ascii="仿宋" w:hAnsi="仿宋" w:eastAsia="仿宋" w:cs="Times New Roman"/>
          <w:sz w:val="28"/>
          <w:szCs w:val="28"/>
          <w:lang w:val="en-US" w:eastAsia="zh-CN"/>
        </w:rPr>
        <w:t>13497.68</w:t>
      </w:r>
      <w:r>
        <w:rPr>
          <w:rFonts w:hint="eastAsia" w:ascii="仿宋" w:hAnsi="仿宋" w:eastAsia="仿宋" w:cs="Times New Roman"/>
          <w:sz w:val="28"/>
          <w:szCs w:val="28"/>
        </w:rPr>
        <w:t>平方米，商业面积</w:t>
      </w:r>
      <w:r>
        <w:rPr>
          <w:rFonts w:hint="eastAsia" w:ascii="仿宋" w:hAnsi="仿宋" w:eastAsia="仿宋" w:cs="Times New Roman"/>
          <w:sz w:val="28"/>
          <w:szCs w:val="28"/>
          <w:lang w:val="en-US" w:eastAsia="zh-CN"/>
        </w:rPr>
        <w:t>1194.86</w:t>
      </w:r>
      <w:r>
        <w:rPr>
          <w:rFonts w:hint="eastAsia" w:ascii="仿宋" w:hAnsi="仿宋" w:eastAsia="仿宋" w:cs="Times New Roman"/>
          <w:sz w:val="28"/>
          <w:szCs w:val="28"/>
        </w:rPr>
        <w:t>平方米，绿化面积4904平方米。本期有</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栋楼，</w:t>
      </w:r>
      <w:r>
        <w:rPr>
          <w:rFonts w:hint="eastAsia" w:ascii="仿宋" w:hAnsi="仿宋" w:eastAsia="仿宋" w:cs="Times New Roman"/>
          <w:sz w:val="28"/>
          <w:szCs w:val="28"/>
          <w:lang w:val="en-US" w:eastAsia="zh-CN"/>
        </w:rPr>
        <w:t>180</w:t>
      </w:r>
      <w:r>
        <w:rPr>
          <w:rFonts w:hint="eastAsia" w:ascii="仿宋" w:hAnsi="仿宋" w:eastAsia="仿宋" w:cs="Times New Roman"/>
          <w:sz w:val="28"/>
          <w:szCs w:val="28"/>
        </w:rPr>
        <w:t>户住宅，地下停车位</w:t>
      </w:r>
      <w:r>
        <w:rPr>
          <w:rFonts w:hint="eastAsia" w:ascii="仿宋" w:hAnsi="仿宋" w:eastAsia="仿宋" w:cs="Times New Roman"/>
          <w:sz w:val="28"/>
          <w:szCs w:val="28"/>
          <w:lang w:val="en-US" w:eastAsia="zh-CN"/>
        </w:rPr>
        <w:t>256</w:t>
      </w:r>
      <w:r>
        <w:rPr>
          <w:rFonts w:hint="eastAsia" w:ascii="仿宋" w:hAnsi="仿宋" w:eastAsia="仿宋" w:cs="Times New Roman"/>
          <w:sz w:val="28"/>
          <w:szCs w:val="28"/>
        </w:rPr>
        <w:t>个，地上停车位</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rPr>
        <w:t>个。</w:t>
      </w:r>
      <w:r>
        <w:rPr>
          <w:rFonts w:hint="eastAsia" w:ascii="仿宋" w:hAnsi="仿宋" w:eastAsia="仿宋"/>
          <w:sz w:val="28"/>
          <w:szCs w:val="28"/>
        </w:rPr>
        <w:t>主要功能为居民住宅、办公、商业、休闲设施和停车场等。</w:t>
      </w:r>
    </w:p>
    <w:p>
      <w:pPr>
        <w:spacing w:line="400" w:lineRule="exact"/>
        <w:ind w:right="12" w:firstLine="480"/>
        <w:rPr>
          <w:rFonts w:ascii="仿宋" w:hAnsi="仿宋" w:eastAsia="仿宋"/>
          <w:sz w:val="28"/>
          <w:szCs w:val="28"/>
        </w:rPr>
      </w:pPr>
      <w:r>
        <w:rPr>
          <w:rFonts w:hint="eastAsia" w:ascii="仿宋" w:hAnsi="仿宋" w:eastAsia="仿宋"/>
          <w:sz w:val="28"/>
          <w:szCs w:val="28"/>
        </w:rPr>
        <w:t>五、规划建设基本情况</w:t>
      </w:r>
    </w:p>
    <w:p>
      <w:pPr>
        <w:spacing w:line="400" w:lineRule="exact"/>
        <w:ind w:right="12" w:firstLine="480"/>
        <w:rPr>
          <w:rFonts w:ascii="仿宋" w:hAnsi="仿宋" w:eastAsia="仿宋"/>
          <w:sz w:val="28"/>
          <w:szCs w:val="28"/>
        </w:rPr>
      </w:pPr>
      <w:r>
        <w:rPr>
          <w:rFonts w:hint="eastAsia" w:ascii="仿宋" w:hAnsi="仿宋" w:eastAsia="仿宋"/>
          <w:sz w:val="28"/>
          <w:szCs w:val="28"/>
        </w:rPr>
        <w:t>（一）建设单位及交付时间</w:t>
      </w:r>
    </w:p>
    <w:p>
      <w:pPr>
        <w:spacing w:line="400" w:lineRule="exact"/>
        <w:ind w:right="12" w:firstLine="480"/>
        <w:rPr>
          <w:rFonts w:hint="eastAsia" w:ascii="仿宋" w:hAnsi="仿宋" w:eastAsia="仿宋"/>
          <w:sz w:val="28"/>
          <w:szCs w:val="28"/>
        </w:rPr>
      </w:pPr>
      <w:r>
        <w:rPr>
          <w:rFonts w:hint="eastAsia" w:ascii="仿宋" w:hAnsi="仿宋" w:eastAsia="仿宋"/>
          <w:sz w:val="28"/>
          <w:szCs w:val="28"/>
        </w:rPr>
        <w:t>1、开发单位：重庆市潼南区民林房地产开发有限公司</w:t>
      </w:r>
    </w:p>
    <w:p>
      <w:pPr>
        <w:spacing w:line="400" w:lineRule="exact"/>
        <w:ind w:right="12" w:firstLine="480"/>
        <w:rPr>
          <w:rFonts w:hint="eastAsia" w:ascii="仿宋" w:hAnsi="仿宋" w:eastAsia="仿宋"/>
          <w:sz w:val="28"/>
          <w:szCs w:val="28"/>
        </w:rPr>
      </w:pPr>
      <w:r>
        <w:rPr>
          <w:rFonts w:hint="eastAsia" w:ascii="仿宋" w:hAnsi="仿宋" w:eastAsia="仿宋"/>
          <w:sz w:val="28"/>
          <w:szCs w:val="28"/>
        </w:rPr>
        <w:t>2、设计单位：重庆对外建设（集团）有限公司</w:t>
      </w:r>
    </w:p>
    <w:p>
      <w:pPr>
        <w:spacing w:line="400" w:lineRule="exact"/>
        <w:ind w:right="12" w:firstLine="480"/>
        <w:rPr>
          <w:rFonts w:ascii="仿宋" w:hAnsi="仿宋" w:eastAsia="仿宋"/>
          <w:sz w:val="28"/>
          <w:szCs w:val="28"/>
        </w:rPr>
      </w:pPr>
      <w:r>
        <w:rPr>
          <w:rFonts w:hint="eastAsia" w:ascii="仿宋" w:hAnsi="仿宋" w:eastAsia="仿宋"/>
          <w:sz w:val="28"/>
          <w:szCs w:val="28"/>
        </w:rPr>
        <w:t>3、计划竣工日期：202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p>
    <w:p>
      <w:pPr>
        <w:spacing w:line="400" w:lineRule="exact"/>
        <w:ind w:right="12" w:firstLine="480"/>
        <w:rPr>
          <w:rFonts w:ascii="仿宋" w:hAnsi="仿宋" w:eastAsia="仿宋"/>
          <w:color w:val="auto"/>
          <w:sz w:val="28"/>
          <w:szCs w:val="28"/>
        </w:rPr>
      </w:pPr>
      <w:r>
        <w:rPr>
          <w:rFonts w:hint="eastAsia" w:ascii="仿宋" w:hAnsi="仿宋" w:eastAsia="仿宋"/>
          <w:sz w:val="28"/>
          <w:szCs w:val="28"/>
        </w:rPr>
        <w:t>（二）物业</w:t>
      </w:r>
      <w:r>
        <w:rPr>
          <w:rFonts w:hint="eastAsia" w:ascii="仿宋" w:hAnsi="仿宋" w:eastAsia="仿宋"/>
          <w:color w:val="auto"/>
          <w:sz w:val="28"/>
          <w:szCs w:val="28"/>
        </w:rPr>
        <w:t>设施设备</w:t>
      </w:r>
    </w:p>
    <w:p>
      <w:pPr>
        <w:spacing w:line="400" w:lineRule="exact"/>
        <w:ind w:right="12" w:firstLine="48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1.化粪池： 1个，450立方米。</w:t>
      </w:r>
    </w:p>
    <w:p>
      <w:pPr>
        <w:spacing w:line="400" w:lineRule="exact"/>
        <w:ind w:right="12" w:firstLine="480"/>
        <w:rPr>
          <w:rFonts w:hint="eastAsia" w:ascii="仿宋" w:hAnsi="仿宋" w:eastAsia="仿宋" w:cs="Times New Roman"/>
          <w:color w:val="auto"/>
          <w:sz w:val="28"/>
          <w:szCs w:val="28"/>
        </w:rPr>
      </w:pPr>
      <w:r>
        <w:rPr>
          <w:rFonts w:hint="eastAsia" w:ascii="仿宋" w:hAnsi="仿宋" w:eastAsia="仿宋" w:cs="Times New Roman"/>
          <w:color w:val="auto"/>
          <w:sz w:val="28"/>
          <w:szCs w:val="28"/>
        </w:rPr>
        <w:t>2. 3个人行出入口和3个车行出入口。</w:t>
      </w:r>
    </w:p>
    <w:p>
      <w:pPr>
        <w:spacing w:line="400" w:lineRule="exact"/>
        <w:ind w:right="12" w:firstLine="480"/>
        <w:rPr>
          <w:rFonts w:hint="eastAsia" w:ascii="仿宋" w:hAnsi="仿宋" w:eastAsia="仿宋"/>
          <w:color w:val="auto"/>
          <w:sz w:val="28"/>
          <w:szCs w:val="28"/>
        </w:rPr>
      </w:pPr>
      <w:r>
        <w:rPr>
          <w:rFonts w:hint="eastAsia" w:ascii="仿宋" w:hAnsi="仿宋" w:eastAsia="仿宋"/>
          <w:color w:val="auto"/>
          <w:sz w:val="28"/>
          <w:szCs w:val="28"/>
        </w:rPr>
        <w:t>3.</w:t>
      </w:r>
      <w:r>
        <w:rPr>
          <w:rFonts w:hint="eastAsia"/>
          <w:color w:val="auto"/>
        </w:rPr>
        <w:t xml:space="preserve"> </w:t>
      </w:r>
      <w:r>
        <w:rPr>
          <w:rFonts w:hint="eastAsia" w:ascii="仿宋" w:hAnsi="仿宋" w:eastAsia="仿宋"/>
          <w:color w:val="auto"/>
          <w:sz w:val="28"/>
          <w:szCs w:val="28"/>
        </w:rPr>
        <w:t>本期电梯台数共</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台，其中</w:t>
      </w:r>
      <w:r>
        <w:rPr>
          <w:rFonts w:hint="eastAsia" w:ascii="仿宋" w:hAnsi="仿宋" w:eastAsia="仿宋"/>
          <w:color w:val="auto"/>
          <w:sz w:val="28"/>
          <w:szCs w:val="28"/>
          <w:lang w:val="en-US" w:eastAsia="zh-CN"/>
        </w:rPr>
        <w:t>18</w:t>
      </w:r>
      <w:r>
        <w:rPr>
          <w:rFonts w:hint="eastAsia" w:ascii="仿宋" w:hAnsi="仿宋" w:eastAsia="仿宋"/>
          <w:color w:val="auto"/>
          <w:sz w:val="28"/>
          <w:szCs w:val="28"/>
        </w:rPr>
        <w:t>层站</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台，</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层站</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台</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层站</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（三）配套情况</w:t>
      </w:r>
    </w:p>
    <w:p>
      <w:pPr>
        <w:spacing w:line="400" w:lineRule="exact"/>
        <w:ind w:right="12" w:firstLine="480"/>
        <w:rPr>
          <w:rFonts w:ascii="仿宋" w:hAnsi="仿宋" w:eastAsia="仿宋"/>
          <w:sz w:val="28"/>
          <w:szCs w:val="28"/>
        </w:rPr>
      </w:pPr>
      <w:r>
        <w:rPr>
          <w:rFonts w:hint="eastAsia" w:ascii="仿宋" w:hAnsi="仿宋" w:eastAsia="仿宋"/>
          <w:color w:val="000000"/>
          <w:sz w:val="28"/>
          <w:szCs w:val="28"/>
        </w:rPr>
        <w:t>小区设有供配电系统，弱电安防系统，给排水系统，消防水系统（喷淋系统，室内外消火栓系统），通风系统，消防风系统（正压送风系统，排烟及补风系统），燃气系统等。</w:t>
      </w: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400" w:lineRule="exact"/>
        <w:ind w:right="12" w:firstLine="480"/>
        <w:rPr>
          <w:rFonts w:ascii="仿宋" w:hAnsi="仿宋" w:eastAsia="仿宋"/>
          <w:sz w:val="28"/>
          <w:szCs w:val="28"/>
        </w:rPr>
      </w:pPr>
    </w:p>
    <w:p>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第三篇 项目商务要求</w:t>
      </w:r>
    </w:p>
    <w:p>
      <w:pPr>
        <w:spacing w:line="400" w:lineRule="exact"/>
        <w:ind w:right="12" w:firstLine="480"/>
        <w:rPr>
          <w:rFonts w:ascii="仿宋" w:hAnsi="仿宋" w:eastAsia="仿宋"/>
          <w:color w:val="000000"/>
          <w:sz w:val="28"/>
          <w:szCs w:val="28"/>
        </w:rPr>
      </w:pPr>
      <w:bookmarkStart w:id="4" w:name="_Toc271791968"/>
      <w:bookmarkEnd w:id="4"/>
      <w:r>
        <w:rPr>
          <w:rFonts w:hint="eastAsia" w:ascii="仿宋" w:hAnsi="仿宋" w:eastAsia="仿宋"/>
          <w:color w:val="000000"/>
          <w:sz w:val="28"/>
          <w:szCs w:val="28"/>
        </w:rPr>
        <w:t>一、服务时间：从项目交房入伙开始计算，服务时间三年。</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二、地点：</w:t>
      </w:r>
      <w:r>
        <w:rPr>
          <w:rFonts w:hint="eastAsia" w:ascii="仿宋" w:hAnsi="仿宋" w:eastAsia="仿宋"/>
          <w:color w:val="000000"/>
          <w:sz w:val="28"/>
          <w:szCs w:val="28"/>
          <w:lang w:eastAsia="zh-CN"/>
        </w:rPr>
        <w:t>爱尚城二期</w:t>
      </w:r>
      <w:r>
        <w:rPr>
          <w:rFonts w:hint="eastAsia" w:ascii="仿宋" w:hAnsi="仿宋" w:eastAsia="仿宋"/>
          <w:color w:val="000000"/>
          <w:sz w:val="28"/>
          <w:szCs w:val="28"/>
        </w:rPr>
        <w:t>小区。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三、质量保证及售后服务内容：</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投标人应承诺提供的服务满足招标人要求。</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投标人应承诺根据招标人的合理建议，做好物业服务工作。</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投标人应承诺对服务人员进行培训，以提高服务人员的服务意识和服务质量。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投标人可根据自身实力，作更为优惠的服务承诺。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四、知识产权</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招标人在中华人民共和国境内使用投标人提供的货物及服务时免受第三方提出的侵犯其专利权或其它知识产权的起诉。如果第三方提出侵权指控，中标人应承担由此而引起的一切法律责任和费用。</w:t>
      </w:r>
    </w:p>
    <w:p>
      <w:pPr>
        <w:spacing w:line="400" w:lineRule="exact"/>
        <w:ind w:right="12" w:firstLine="480"/>
        <w:rPr>
          <w:rFonts w:ascii="仿宋" w:hAnsi="仿宋" w:eastAsia="仿宋"/>
          <w:color w:val="000000"/>
          <w:sz w:val="28"/>
          <w:szCs w:val="28"/>
        </w:rPr>
      </w:pPr>
      <w:bookmarkStart w:id="5" w:name="_Toc271791971"/>
      <w:bookmarkEnd w:id="5"/>
      <w:bookmarkStart w:id="6" w:name="_Toc271791969"/>
      <w:bookmarkEnd w:id="6"/>
      <w:r>
        <w:rPr>
          <w:rFonts w:hint="eastAsia" w:ascii="仿宋" w:hAnsi="仿宋" w:eastAsia="仿宋"/>
          <w:color w:val="000000"/>
          <w:sz w:val="28"/>
          <w:szCs w:val="28"/>
        </w:rPr>
        <w:t>五、其他未尽事宜由供需双方在商务合同中详细约定。</w:t>
      </w:r>
      <w:bookmarkStart w:id="7" w:name="_Toc311729662"/>
      <w:bookmarkEnd w:id="7"/>
    </w:p>
    <w:p>
      <w:pPr>
        <w:spacing w:line="500" w:lineRule="exact"/>
        <w:ind w:firstLine="560" w:firstLineChars="200"/>
        <w:jc w:val="left"/>
        <w:rPr>
          <w:rFonts w:ascii="仿宋" w:hAnsi="仿宋" w:eastAsia="仿宋"/>
          <w:color w:val="000000"/>
          <w:sz w:val="28"/>
          <w:szCs w:val="28"/>
        </w:rPr>
      </w:pPr>
    </w:p>
    <w:p>
      <w:pPr>
        <w:snapToGrid w:val="0"/>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 xml:space="preserve">第四篇 </w:t>
      </w:r>
      <w:bookmarkStart w:id="8" w:name="_Toc271791973"/>
      <w:bookmarkEnd w:id="8"/>
      <w:r>
        <w:rPr>
          <w:rFonts w:hint="eastAsia" w:ascii="仿宋" w:hAnsi="仿宋" w:eastAsia="仿宋"/>
          <w:b/>
          <w:color w:val="000000"/>
          <w:sz w:val="28"/>
          <w:szCs w:val="28"/>
        </w:rPr>
        <w:t>评标方法、评标标准、无效投标条款和废标条款</w:t>
      </w:r>
    </w:p>
    <w:p>
      <w:pPr>
        <w:spacing w:line="400" w:lineRule="exact"/>
        <w:ind w:right="12" w:firstLine="480"/>
        <w:rPr>
          <w:rFonts w:ascii="仿宋" w:hAnsi="仿宋" w:eastAsia="仿宋"/>
          <w:color w:val="000000"/>
          <w:sz w:val="28"/>
          <w:szCs w:val="28"/>
        </w:rPr>
      </w:pPr>
      <w:bookmarkStart w:id="9" w:name="_Toc316654047"/>
      <w:bookmarkEnd w:id="9"/>
      <w:bookmarkStart w:id="10" w:name="_Toc311729664"/>
      <w:r>
        <w:rPr>
          <w:rFonts w:hint="eastAsia" w:ascii="仿宋" w:hAnsi="仿宋" w:eastAsia="仿宋"/>
          <w:color w:val="000000"/>
          <w:sz w:val="28"/>
          <w:szCs w:val="28"/>
        </w:rPr>
        <w:t>一、评标方法</w:t>
      </w:r>
      <w:bookmarkEnd w:id="10"/>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（一）评标方法定义</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本项目采用综合评分法进行评标。综合评分法是指投标文件满足招标文件全部实质性要求且按照评审因素的量化指标评审得分最高的投标人为中标候选人的评标方法。投标人总得分为价格、技术、答辩等评定因素分别按照相应权重值计算分项得分后相加，满分为100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（二）评标程序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评标工作由招标机构负责组织，具体评标事务由依法组建的评标委员会负责（评标委员会成员由招标人到区物业科</w:t>
      </w:r>
      <w:r>
        <w:rPr>
          <w:rFonts w:hint="eastAsia" w:ascii="仿宋" w:hAnsi="仿宋" w:eastAsia="仿宋"/>
          <w:color w:val="000000"/>
          <w:sz w:val="28"/>
          <w:szCs w:val="28"/>
          <w:lang w:val="en-US" w:eastAsia="zh-CN"/>
        </w:rPr>
        <w:t>在</w:t>
      </w:r>
      <w:r>
        <w:rPr>
          <w:rFonts w:hint="eastAsia" w:ascii="仿宋" w:hAnsi="仿宋" w:eastAsia="仿宋"/>
          <w:color w:val="000000"/>
          <w:sz w:val="28"/>
          <w:szCs w:val="28"/>
        </w:rPr>
        <w:t>评标专家库随机抽取4名评标专家和1名招标人代表组成）。</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评标委员会成员到位后，推举其中一位评审专家担任评审组长，并由评审组长牵头组织该项目评审工作。评标委员会按以下程序独立履行评审职责：</w:t>
      </w:r>
    </w:p>
    <w:p>
      <w:pPr>
        <w:numPr>
          <w:ilvl w:val="0"/>
          <w:numId w:val="2"/>
        </w:num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依据法律法规和招标文件的规定，对投标文件中的资格证明等进行审查，以确定投标人是否具备投标资格。请投标人代表手持一份法定代表人授权委托书和身份证原件，以便监标人在评标会现场确认身份。</w:t>
      </w:r>
    </w:p>
    <w:p>
      <w:pPr>
        <w:spacing w:line="400" w:lineRule="exact"/>
        <w:ind w:right="12"/>
        <w:rPr>
          <w:rFonts w:ascii="仿宋" w:hAnsi="仿宋" w:eastAsia="仿宋"/>
          <w:color w:val="000000"/>
          <w:sz w:val="28"/>
          <w:szCs w:val="28"/>
        </w:rPr>
      </w:pPr>
    </w:p>
    <w:p>
      <w:pPr>
        <w:spacing w:line="400" w:lineRule="exact"/>
        <w:ind w:right="12"/>
        <w:rPr>
          <w:rFonts w:ascii="仿宋" w:hAnsi="仿宋" w:eastAsia="仿宋"/>
          <w:color w:val="000000"/>
          <w:sz w:val="28"/>
          <w:szCs w:val="28"/>
        </w:rPr>
      </w:pPr>
    </w:p>
    <w:p>
      <w:pPr>
        <w:spacing w:line="400" w:lineRule="exact"/>
        <w:ind w:right="12"/>
        <w:rPr>
          <w:rFonts w:ascii="仿宋" w:hAnsi="仿宋" w:eastAsia="仿宋"/>
          <w:color w:val="000000"/>
          <w:sz w:val="28"/>
          <w:szCs w:val="28"/>
        </w:rPr>
      </w:pPr>
    </w:p>
    <w:p>
      <w:pPr>
        <w:spacing w:line="400" w:lineRule="exact"/>
        <w:ind w:right="12"/>
        <w:rPr>
          <w:rFonts w:ascii="仿宋" w:hAnsi="仿宋" w:eastAsia="仿宋"/>
          <w:color w:val="000000"/>
          <w:sz w:val="28"/>
          <w:szCs w:val="28"/>
        </w:rPr>
      </w:pP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资格性检查资料表如下：</w:t>
      </w:r>
    </w:p>
    <w:tbl>
      <w:tblPr>
        <w:tblStyle w:val="12"/>
        <w:tblW w:w="1020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77"/>
        <w:gridCol w:w="4110"/>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4987" w:type="dxa"/>
            <w:gridSpan w:val="2"/>
            <w:vAlign w:val="center"/>
          </w:tcPr>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检查因素</w:t>
            </w:r>
          </w:p>
        </w:tc>
        <w:tc>
          <w:tcPr>
            <w:tcW w:w="4433" w:type="dxa"/>
            <w:vAlign w:val="center"/>
          </w:tcPr>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80"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877"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投标人应符合的基本资格条件</w:t>
            </w:r>
          </w:p>
        </w:tc>
        <w:tc>
          <w:tcPr>
            <w:tcW w:w="41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（1）具有独立承担民事责任的能力</w:t>
            </w:r>
          </w:p>
        </w:tc>
        <w:tc>
          <w:tcPr>
            <w:tcW w:w="4433"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投标人法人营业执照；</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投标人法定代表人身份证明或法定代表人授权代表委托书。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0" w:type="dxa"/>
            <w:vMerge w:val="continue"/>
            <w:vAlign w:val="center"/>
          </w:tcPr>
          <w:p>
            <w:pPr>
              <w:spacing w:line="400" w:lineRule="exact"/>
              <w:ind w:right="12" w:firstLine="480"/>
              <w:rPr>
                <w:rFonts w:ascii="仿宋" w:hAnsi="仿宋" w:eastAsia="仿宋"/>
                <w:color w:val="000000"/>
                <w:sz w:val="28"/>
                <w:szCs w:val="28"/>
              </w:rPr>
            </w:pPr>
          </w:p>
        </w:tc>
        <w:tc>
          <w:tcPr>
            <w:tcW w:w="877" w:type="dxa"/>
            <w:vMerge w:val="continue"/>
            <w:vAlign w:val="center"/>
          </w:tcPr>
          <w:p>
            <w:pPr>
              <w:spacing w:line="400" w:lineRule="exact"/>
              <w:ind w:right="12" w:firstLine="480"/>
              <w:rPr>
                <w:rFonts w:ascii="仿宋" w:hAnsi="仿宋" w:eastAsia="仿宋"/>
                <w:color w:val="000000"/>
                <w:sz w:val="28"/>
                <w:szCs w:val="28"/>
              </w:rPr>
            </w:pPr>
          </w:p>
        </w:tc>
        <w:tc>
          <w:tcPr>
            <w:tcW w:w="41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（2）具有良好的商业信誉和健全的财务会计制度</w:t>
            </w:r>
          </w:p>
        </w:tc>
        <w:tc>
          <w:tcPr>
            <w:tcW w:w="4433"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80" w:type="dxa"/>
            <w:vMerge w:val="continue"/>
            <w:vAlign w:val="center"/>
          </w:tcPr>
          <w:p>
            <w:pPr>
              <w:spacing w:line="400" w:lineRule="exact"/>
              <w:ind w:right="12" w:firstLine="480"/>
              <w:rPr>
                <w:rFonts w:ascii="仿宋" w:hAnsi="仿宋" w:eastAsia="仿宋"/>
                <w:color w:val="000000"/>
                <w:sz w:val="28"/>
                <w:szCs w:val="28"/>
              </w:rPr>
            </w:pPr>
          </w:p>
        </w:tc>
        <w:tc>
          <w:tcPr>
            <w:tcW w:w="877" w:type="dxa"/>
            <w:vMerge w:val="continue"/>
            <w:vAlign w:val="center"/>
          </w:tcPr>
          <w:p>
            <w:pPr>
              <w:spacing w:line="400" w:lineRule="exact"/>
              <w:ind w:right="12" w:firstLine="480"/>
              <w:rPr>
                <w:rFonts w:ascii="仿宋" w:hAnsi="仿宋" w:eastAsia="仿宋"/>
                <w:color w:val="000000"/>
                <w:sz w:val="28"/>
                <w:szCs w:val="28"/>
              </w:rPr>
            </w:pPr>
          </w:p>
        </w:tc>
        <w:tc>
          <w:tcPr>
            <w:tcW w:w="41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（3）具有履行合同所必需的设备和专业技术能力</w:t>
            </w:r>
          </w:p>
        </w:tc>
        <w:tc>
          <w:tcPr>
            <w:tcW w:w="4433" w:type="dxa"/>
            <w:vMerge w:val="continue"/>
            <w:vAlign w:val="center"/>
          </w:tcPr>
          <w:p>
            <w:pPr>
              <w:spacing w:line="400" w:lineRule="exact"/>
              <w:ind w:right="12" w:firstLine="48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80" w:type="dxa"/>
            <w:vMerge w:val="continue"/>
            <w:vAlign w:val="center"/>
          </w:tcPr>
          <w:p>
            <w:pPr>
              <w:spacing w:line="400" w:lineRule="exact"/>
              <w:ind w:right="12" w:firstLine="480"/>
              <w:rPr>
                <w:rFonts w:ascii="仿宋" w:hAnsi="仿宋" w:eastAsia="仿宋"/>
                <w:color w:val="000000"/>
                <w:sz w:val="28"/>
                <w:szCs w:val="28"/>
              </w:rPr>
            </w:pPr>
          </w:p>
        </w:tc>
        <w:tc>
          <w:tcPr>
            <w:tcW w:w="877" w:type="dxa"/>
            <w:vMerge w:val="continue"/>
            <w:vAlign w:val="center"/>
          </w:tcPr>
          <w:p>
            <w:pPr>
              <w:spacing w:line="400" w:lineRule="exact"/>
              <w:ind w:right="12" w:firstLine="480"/>
              <w:rPr>
                <w:rFonts w:ascii="仿宋" w:hAnsi="仿宋" w:eastAsia="仿宋"/>
                <w:color w:val="000000"/>
                <w:sz w:val="28"/>
                <w:szCs w:val="28"/>
              </w:rPr>
            </w:pPr>
          </w:p>
        </w:tc>
        <w:tc>
          <w:tcPr>
            <w:tcW w:w="41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（4）有依法缴纳税收的良好记录</w:t>
            </w:r>
          </w:p>
        </w:tc>
        <w:tc>
          <w:tcPr>
            <w:tcW w:w="4433" w:type="dxa"/>
            <w:vMerge w:val="continue"/>
            <w:vAlign w:val="center"/>
          </w:tcPr>
          <w:p>
            <w:pPr>
              <w:spacing w:line="400" w:lineRule="exact"/>
              <w:ind w:right="12" w:firstLine="48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4987" w:type="dxa"/>
            <w:gridSpan w:val="2"/>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特定资格条件：投标人营业执照经营范围必须有物业管理。</w:t>
            </w:r>
          </w:p>
        </w:tc>
        <w:tc>
          <w:tcPr>
            <w:tcW w:w="4433"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证明材料的复印件（加盖投标人公章），原件备查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4987" w:type="dxa"/>
            <w:gridSpan w:val="2"/>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投标人明确承诺提供四级住宅物业服务或以上服务标准</w:t>
            </w:r>
          </w:p>
        </w:tc>
        <w:tc>
          <w:tcPr>
            <w:tcW w:w="4433"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投标人在投标文件中明确承诺提供四级住宅物业服务以上服务标准，并清楚列举条款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4</w:t>
            </w:r>
          </w:p>
        </w:tc>
        <w:tc>
          <w:tcPr>
            <w:tcW w:w="4987" w:type="dxa"/>
            <w:gridSpan w:val="2"/>
            <w:vAlign w:val="center"/>
          </w:tcPr>
          <w:p>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p>
        </w:tc>
        <w:tc>
          <w:tcPr>
            <w:tcW w:w="4433" w:type="dxa"/>
            <w:vAlign w:val="center"/>
          </w:tcPr>
          <w:p>
            <w:pPr>
              <w:spacing w:line="400" w:lineRule="exact"/>
              <w:ind w:right="12"/>
              <w:rPr>
                <w:rFonts w:ascii="仿宋" w:hAnsi="仿宋" w:eastAsia="仿宋"/>
                <w:color w:val="000000"/>
                <w:sz w:val="28"/>
                <w:szCs w:val="28"/>
              </w:rPr>
            </w:pPr>
            <w:r>
              <w:rPr>
                <w:rFonts w:ascii="仿宋" w:hAnsi="仿宋" w:eastAsia="仿宋"/>
                <w:color w:val="000000"/>
                <w:sz w:val="28"/>
                <w:szCs w:val="28"/>
              </w:rPr>
              <w:t>投标人</w:t>
            </w:r>
            <w:r>
              <w:rPr>
                <w:rFonts w:hint="eastAsia" w:ascii="仿宋" w:hAnsi="仿宋" w:eastAsia="仿宋"/>
                <w:color w:val="000000"/>
                <w:sz w:val="28"/>
                <w:szCs w:val="28"/>
              </w:rPr>
              <w:t>对应</w:t>
            </w:r>
            <w:r>
              <w:rPr>
                <w:rFonts w:ascii="仿宋" w:hAnsi="仿宋" w:eastAsia="仿宋"/>
                <w:color w:val="000000"/>
                <w:sz w:val="28"/>
                <w:szCs w:val="28"/>
              </w:rPr>
              <w:t>第三篇要求提供商务响应差异情况表</w:t>
            </w:r>
            <w:r>
              <w:rPr>
                <w:rFonts w:hint="eastAsia" w:ascii="仿宋" w:hAnsi="仿宋" w:eastAsia="仿宋"/>
                <w:color w:val="000000"/>
                <w:sz w:val="28"/>
                <w:szCs w:val="28"/>
              </w:rPr>
              <w:t>，</w:t>
            </w:r>
            <w:r>
              <w:rPr>
                <w:rFonts w:ascii="仿宋" w:hAnsi="仿宋" w:eastAsia="仿宋"/>
                <w:color w:val="000000"/>
                <w:sz w:val="28"/>
                <w:szCs w:val="28"/>
              </w:rPr>
              <w:t>且只允许</w:t>
            </w:r>
            <w:r>
              <w:rPr>
                <w:rFonts w:hint="eastAsia" w:ascii="仿宋" w:hAnsi="仿宋" w:eastAsia="仿宋"/>
                <w:color w:val="000000"/>
                <w:sz w:val="28"/>
                <w:szCs w:val="28"/>
              </w:rPr>
              <w:t>无差异或</w:t>
            </w:r>
            <w:r>
              <w:rPr>
                <w:rFonts w:ascii="仿宋" w:hAnsi="仿宋" w:eastAsia="仿宋"/>
                <w:color w:val="000000"/>
                <w:sz w:val="28"/>
                <w:szCs w:val="28"/>
              </w:rPr>
              <w:t>正差异</w:t>
            </w:r>
          </w:p>
        </w:tc>
      </w:tr>
    </w:tbl>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2、符合性检查。依据招标文件的规定，从投标文件的有效性、完整性和对招标文件的响应程度进行审查，以确定是否对招标文件的要求作出响应。</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符合性检查资料表如下：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410"/>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序号</w:t>
            </w:r>
          </w:p>
        </w:tc>
        <w:tc>
          <w:tcPr>
            <w:tcW w:w="3544" w:type="dxa"/>
            <w:gridSpan w:val="2"/>
            <w:vAlign w:val="center"/>
          </w:tcPr>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评审因素</w:t>
            </w:r>
          </w:p>
        </w:tc>
        <w:tc>
          <w:tcPr>
            <w:tcW w:w="5409" w:type="dxa"/>
            <w:vAlign w:val="center"/>
          </w:tcPr>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w:t>
            </w:r>
          </w:p>
        </w:tc>
        <w:tc>
          <w:tcPr>
            <w:tcW w:w="1134"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有效性审查</w:t>
            </w: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投标文件签署</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投标文件内法定代表人或其授权代表人的签字和公章齐全。封面和签字盖章页内，对招标人、代理公司和投标公司必须以全称称呼和落款。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400" w:lineRule="exact"/>
              <w:ind w:right="12" w:firstLine="480"/>
              <w:rPr>
                <w:rFonts w:ascii="仿宋" w:hAnsi="仿宋" w:eastAsia="仿宋"/>
                <w:color w:val="000000"/>
                <w:sz w:val="28"/>
                <w:szCs w:val="28"/>
              </w:rPr>
            </w:pPr>
          </w:p>
        </w:tc>
        <w:tc>
          <w:tcPr>
            <w:tcW w:w="1134" w:type="dxa"/>
            <w:vMerge w:val="continue"/>
            <w:vAlign w:val="center"/>
          </w:tcPr>
          <w:p>
            <w:pPr>
              <w:spacing w:line="400" w:lineRule="exact"/>
              <w:ind w:right="12" w:firstLine="480"/>
              <w:rPr>
                <w:rFonts w:ascii="仿宋" w:hAnsi="仿宋" w:eastAsia="仿宋"/>
                <w:color w:val="000000"/>
                <w:sz w:val="28"/>
                <w:szCs w:val="28"/>
              </w:rPr>
            </w:pP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法定代表人身份证明或授权委托书有效，符合招标文件规定的格式且签章齐全。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400" w:lineRule="exact"/>
              <w:ind w:right="12" w:firstLine="480"/>
              <w:rPr>
                <w:rFonts w:ascii="仿宋" w:hAnsi="仿宋" w:eastAsia="仿宋"/>
                <w:color w:val="000000"/>
                <w:sz w:val="28"/>
                <w:szCs w:val="28"/>
              </w:rPr>
            </w:pPr>
          </w:p>
        </w:tc>
        <w:tc>
          <w:tcPr>
            <w:tcW w:w="1134" w:type="dxa"/>
            <w:vMerge w:val="continue"/>
            <w:vAlign w:val="center"/>
          </w:tcPr>
          <w:p>
            <w:pPr>
              <w:spacing w:line="400" w:lineRule="exact"/>
              <w:ind w:right="12" w:firstLine="480"/>
              <w:rPr>
                <w:rFonts w:ascii="仿宋" w:hAnsi="仿宋" w:eastAsia="仿宋"/>
                <w:color w:val="000000"/>
                <w:sz w:val="28"/>
                <w:szCs w:val="28"/>
              </w:rPr>
            </w:pP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投标方案</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每个合同包只能有一个方案投标。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400" w:lineRule="exact"/>
              <w:ind w:right="12" w:firstLine="480"/>
              <w:rPr>
                <w:rFonts w:ascii="仿宋" w:hAnsi="仿宋" w:eastAsia="仿宋"/>
                <w:color w:val="000000"/>
                <w:sz w:val="28"/>
                <w:szCs w:val="28"/>
              </w:rPr>
            </w:pPr>
          </w:p>
        </w:tc>
        <w:tc>
          <w:tcPr>
            <w:tcW w:w="1134" w:type="dxa"/>
            <w:vMerge w:val="continue"/>
            <w:vAlign w:val="center"/>
          </w:tcPr>
          <w:p>
            <w:pPr>
              <w:spacing w:line="400" w:lineRule="exact"/>
              <w:ind w:right="12" w:firstLine="480"/>
              <w:rPr>
                <w:rFonts w:ascii="仿宋" w:hAnsi="仿宋" w:eastAsia="仿宋"/>
                <w:color w:val="000000"/>
                <w:sz w:val="28"/>
                <w:szCs w:val="28"/>
              </w:rPr>
            </w:pP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报价唯一</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2</w:t>
            </w:r>
          </w:p>
        </w:tc>
        <w:tc>
          <w:tcPr>
            <w:tcW w:w="1134"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完整性审查</w:t>
            </w: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投标文件份数</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400" w:lineRule="exact"/>
              <w:ind w:right="12" w:firstLine="480"/>
              <w:rPr>
                <w:rFonts w:ascii="仿宋" w:hAnsi="仿宋" w:eastAsia="仿宋"/>
                <w:color w:val="000000"/>
                <w:sz w:val="28"/>
                <w:szCs w:val="28"/>
              </w:rPr>
            </w:pPr>
          </w:p>
        </w:tc>
        <w:tc>
          <w:tcPr>
            <w:tcW w:w="1134" w:type="dxa"/>
            <w:vMerge w:val="continue"/>
            <w:vAlign w:val="center"/>
          </w:tcPr>
          <w:p>
            <w:pPr>
              <w:spacing w:line="400" w:lineRule="exact"/>
              <w:ind w:right="12" w:firstLine="480"/>
              <w:rPr>
                <w:rFonts w:ascii="仿宋" w:hAnsi="仿宋" w:eastAsia="仿宋"/>
                <w:color w:val="000000"/>
                <w:sz w:val="28"/>
                <w:szCs w:val="28"/>
              </w:rPr>
            </w:pP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投标文件封面、目录、技术部分、经济部分齐全、无遗漏。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5"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3</w:t>
            </w:r>
          </w:p>
        </w:tc>
        <w:tc>
          <w:tcPr>
            <w:tcW w:w="1134" w:type="dxa"/>
            <w:vMerge w:val="restart"/>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招标文件的响应程度审查</w:t>
            </w: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投标文件内容</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对招标文件规定的招标内容全部作出响应。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400" w:lineRule="exact"/>
              <w:ind w:right="12" w:firstLine="480"/>
              <w:rPr>
                <w:rFonts w:ascii="仿宋" w:hAnsi="仿宋" w:eastAsia="仿宋"/>
                <w:color w:val="000000"/>
                <w:sz w:val="28"/>
                <w:szCs w:val="28"/>
              </w:rPr>
            </w:pPr>
          </w:p>
        </w:tc>
        <w:tc>
          <w:tcPr>
            <w:tcW w:w="1134" w:type="dxa"/>
            <w:vMerge w:val="continue"/>
            <w:vAlign w:val="center"/>
          </w:tcPr>
          <w:p>
            <w:pPr>
              <w:spacing w:line="400" w:lineRule="exact"/>
              <w:ind w:right="12" w:firstLine="480"/>
              <w:rPr>
                <w:rFonts w:ascii="仿宋" w:hAnsi="仿宋" w:eastAsia="仿宋"/>
                <w:color w:val="000000"/>
                <w:sz w:val="28"/>
                <w:szCs w:val="28"/>
              </w:rPr>
            </w:pPr>
          </w:p>
        </w:tc>
        <w:tc>
          <w:tcPr>
            <w:tcW w:w="2410"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投标有效期</w:t>
            </w:r>
          </w:p>
        </w:tc>
        <w:tc>
          <w:tcPr>
            <w:tcW w:w="5409" w:type="dxa"/>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满足招标文件规定。</w:t>
            </w:r>
          </w:p>
        </w:tc>
      </w:tr>
    </w:tbl>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澄清有关问题。对投标文件中含义不明确、同类问题表述不一致或者有明显文字和计算错误的内容，评标委员会可以现场要求投标人作出必要澄清、说明或者纠正。投标人的澄清、说明或者补正应当采用书面形式，由其法人或法人授权代表签字，其澄清的内容不得超出投标文件的范围或者改变投标文件的实质性内容。</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4、比较与评价。按招标文件中规定的评标方法和标准，对资格性检查和符合性检查合格的投标文件进行商务和技术评估。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各成员独立对每个有效投标人的投标文件进行评价、打分，然后由评审组长组织评标委员会成员对各评委打分情况进行核查及复核，个别评委对同一投标人同一评分项的打分偏离较大的，应对投标人的投标文件进行再次核对，确属打分有误的，应及时进行修正。</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复核后，招标代理机构汇总每个投标人每项评分因素的得分。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5、推荐中标候选人名单。按评审后得分由高到低的排列顺序推荐综合得分排名前三的投标人为本分包（项目）中标候选人，排名第一的为第一中标候选人。得分相同的，按经济标得分由高到低顺序排列。</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二、评标标准</w:t>
      </w:r>
      <w:bookmarkStart w:id="11" w:name="_Toc311729665"/>
      <w:bookmarkEnd w:id="11"/>
      <w:r>
        <w:rPr>
          <w:rFonts w:hint="eastAsia" w:ascii="仿宋" w:hAnsi="仿宋" w:eastAsia="仿宋"/>
          <w:color w:val="000000"/>
          <w:sz w:val="28"/>
          <w:szCs w:val="28"/>
        </w:rPr>
        <w:t>：</w:t>
      </w:r>
    </w:p>
    <w:tbl>
      <w:tblPr>
        <w:tblStyle w:val="12"/>
        <w:tblW w:w="9921" w:type="dxa"/>
        <w:tblInd w:w="-34" w:type="dxa"/>
        <w:tblLayout w:type="fixed"/>
        <w:tblCellMar>
          <w:top w:w="0" w:type="dxa"/>
          <w:left w:w="108" w:type="dxa"/>
          <w:bottom w:w="0" w:type="dxa"/>
          <w:right w:w="108" w:type="dxa"/>
        </w:tblCellMar>
      </w:tblPr>
      <w:tblGrid>
        <w:gridCol w:w="1359"/>
        <w:gridCol w:w="828"/>
        <w:gridCol w:w="6907"/>
        <w:gridCol w:w="827"/>
      </w:tblGrid>
      <w:tr>
        <w:tblPrEx>
          <w:tblCellMar>
            <w:top w:w="0" w:type="dxa"/>
            <w:left w:w="108" w:type="dxa"/>
            <w:bottom w:w="0" w:type="dxa"/>
            <w:right w:w="108" w:type="dxa"/>
          </w:tblCellMar>
        </w:tblPrEx>
        <w:trPr>
          <w:trHeight w:val="361" w:hRule="atLeast"/>
        </w:trPr>
        <w:tc>
          <w:tcPr>
            <w:tcW w:w="1359" w:type="dxa"/>
            <w:tcBorders>
              <w:top w:val="single" w:color="000000" w:sz="4" w:space="0"/>
              <w:left w:val="single" w:color="000000" w:sz="4" w:space="0"/>
              <w:bottom w:val="single" w:color="auto" w:sz="4" w:space="0"/>
              <w:right w:val="single" w:color="auto"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评分因素及权重</w:t>
            </w:r>
          </w:p>
        </w:tc>
        <w:tc>
          <w:tcPr>
            <w:tcW w:w="828" w:type="dxa"/>
            <w:tcBorders>
              <w:top w:val="single" w:color="000000" w:sz="4" w:space="0"/>
              <w:left w:val="single" w:color="auto" w:sz="4" w:space="0"/>
              <w:bottom w:val="single" w:color="auto" w:sz="4" w:space="0"/>
              <w:right w:val="single" w:color="000000"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分值 </w:t>
            </w:r>
          </w:p>
        </w:tc>
        <w:tc>
          <w:tcPr>
            <w:tcW w:w="6907" w:type="dxa"/>
            <w:tcBorders>
              <w:top w:val="single" w:color="000000" w:sz="4" w:space="0"/>
              <w:left w:val="nil"/>
              <w:bottom w:val="single" w:color="auto" w:sz="4" w:space="0"/>
              <w:right w:val="single" w:color="000000" w:sz="4" w:space="0"/>
            </w:tcBorders>
            <w:vAlign w:val="center"/>
          </w:tcPr>
          <w:p>
            <w:pPr>
              <w:spacing w:line="400" w:lineRule="exact"/>
              <w:ind w:right="12"/>
              <w:jc w:val="center"/>
              <w:rPr>
                <w:rFonts w:ascii="仿宋" w:hAnsi="仿宋" w:eastAsia="仿宋"/>
                <w:color w:val="000000"/>
                <w:sz w:val="28"/>
                <w:szCs w:val="28"/>
              </w:rPr>
            </w:pPr>
            <w:r>
              <w:rPr>
                <w:rFonts w:hint="eastAsia" w:ascii="仿宋" w:hAnsi="仿宋" w:eastAsia="仿宋"/>
                <w:color w:val="000000"/>
                <w:sz w:val="28"/>
                <w:szCs w:val="28"/>
              </w:rPr>
              <w:t>评分标准</w:t>
            </w:r>
          </w:p>
        </w:tc>
        <w:tc>
          <w:tcPr>
            <w:tcW w:w="827" w:type="dxa"/>
            <w:tcBorders>
              <w:top w:val="single" w:color="000000" w:sz="4" w:space="0"/>
              <w:left w:val="nil"/>
              <w:bottom w:val="single" w:color="000000" w:sz="4" w:space="0"/>
              <w:right w:val="single" w:color="000000"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 xml:space="preserve">说明 </w:t>
            </w:r>
          </w:p>
        </w:tc>
      </w:tr>
      <w:tr>
        <w:tblPrEx>
          <w:tblCellMar>
            <w:top w:w="0" w:type="dxa"/>
            <w:left w:w="108" w:type="dxa"/>
            <w:bottom w:w="0" w:type="dxa"/>
            <w:right w:w="108" w:type="dxa"/>
          </w:tblCellMar>
        </w:tblPrEx>
        <w:trPr>
          <w:trHeight w:val="818" w:hRule="atLeast"/>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商务</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15%</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15分</w:t>
            </w:r>
          </w:p>
        </w:tc>
        <w:tc>
          <w:tcPr>
            <w:tcW w:w="6907" w:type="dxa"/>
            <w:tcBorders>
              <w:top w:val="single" w:color="auto" w:sz="4" w:space="0"/>
              <w:left w:val="single" w:color="auto" w:sz="4" w:space="0"/>
              <w:bottom w:val="single" w:color="auto" w:sz="4" w:space="0"/>
              <w:right w:val="single" w:color="auto" w:sz="4" w:space="0"/>
            </w:tcBorders>
            <w:vAlign w:val="center"/>
          </w:tcPr>
          <w:p>
            <w:pPr>
              <w:spacing w:line="400" w:lineRule="exact"/>
              <w:ind w:right="12"/>
              <w:jc w:val="left"/>
              <w:rPr>
                <w:rFonts w:ascii="仿宋" w:hAnsi="仿宋" w:eastAsia="仿宋"/>
                <w:color w:val="000000"/>
                <w:sz w:val="28"/>
                <w:szCs w:val="28"/>
              </w:rPr>
            </w:pPr>
            <w:r>
              <w:rPr>
                <w:rFonts w:hint="eastAsia" w:ascii="方正仿宋_GBK" w:hAnsi="宋体" w:eastAsia="方正仿宋_GBK"/>
                <w:color w:val="000000"/>
                <w:szCs w:val="21"/>
              </w:rPr>
              <w:t>投标人或投标人的母公司具有有效期内的ISO9001质量管理体系认证证书；投标人或投标人的母公司具有有效期内的ISO</w:t>
            </w:r>
            <w:r>
              <w:rPr>
                <w:rFonts w:hint="eastAsia" w:ascii="方正仿宋_GBK" w:hAnsi="宋体" w:eastAsia="方正仿宋_GBK"/>
                <w:color w:val="000000"/>
                <w:szCs w:val="21"/>
                <w:lang w:val="en-US" w:eastAsia="zh-CN"/>
              </w:rPr>
              <w:t>2</w:t>
            </w:r>
            <w:r>
              <w:rPr>
                <w:rFonts w:hint="eastAsia" w:ascii="方正仿宋_GBK" w:hAnsi="宋体" w:eastAsia="方正仿宋_GBK"/>
                <w:color w:val="000000"/>
                <w:szCs w:val="21"/>
              </w:rPr>
              <w:t>4001环境管理体系认证证书；投标人或投标人的母公司具有有效期内的ISO45001职业健康安全管理体系认证证书；以上每证1分，最高得3分</w:t>
            </w:r>
          </w:p>
        </w:tc>
        <w:tc>
          <w:tcPr>
            <w:tcW w:w="827" w:type="dxa"/>
            <w:vMerge w:val="restart"/>
            <w:tcBorders>
              <w:top w:val="single" w:color="000000" w:sz="4" w:space="0"/>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原件评标时备查</w:t>
            </w:r>
          </w:p>
        </w:tc>
      </w:tr>
      <w:tr>
        <w:tblPrEx>
          <w:tblCellMar>
            <w:top w:w="0" w:type="dxa"/>
            <w:left w:w="108" w:type="dxa"/>
            <w:bottom w:w="0" w:type="dxa"/>
            <w:right w:w="108" w:type="dxa"/>
          </w:tblCellMar>
        </w:tblPrEx>
        <w:trPr>
          <w:trHeight w:val="79" w:hRule="atLeast"/>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12" w:firstLine="480"/>
              <w:rPr>
                <w:rFonts w:ascii="仿宋" w:hAnsi="仿宋" w:eastAsia="仿宋"/>
                <w:color w:val="000000"/>
                <w:sz w:val="28"/>
                <w:szCs w:val="28"/>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12" w:firstLine="480"/>
              <w:rPr>
                <w:rFonts w:ascii="仿宋" w:hAnsi="仿宋" w:eastAsia="仿宋"/>
                <w:color w:val="000000"/>
                <w:sz w:val="28"/>
                <w:szCs w:val="28"/>
              </w:rPr>
            </w:pPr>
          </w:p>
        </w:tc>
        <w:tc>
          <w:tcPr>
            <w:tcW w:w="6907" w:type="dxa"/>
            <w:tcBorders>
              <w:top w:val="single" w:color="auto" w:sz="4" w:space="0"/>
              <w:left w:val="single" w:color="auto" w:sz="4" w:space="0"/>
              <w:bottom w:val="single" w:color="auto" w:sz="4" w:space="0"/>
              <w:right w:val="single" w:color="auto" w:sz="4" w:space="0"/>
            </w:tcBorders>
            <w:vAlign w:val="center"/>
          </w:tcPr>
          <w:p>
            <w:pPr>
              <w:spacing w:line="400" w:lineRule="exact"/>
              <w:ind w:right="12"/>
              <w:jc w:val="left"/>
              <w:rPr>
                <w:rFonts w:ascii="仿宋" w:hAnsi="仿宋" w:eastAsia="仿宋"/>
                <w:color w:val="000000"/>
                <w:sz w:val="28"/>
                <w:szCs w:val="28"/>
              </w:rPr>
            </w:pPr>
            <w:r>
              <w:rPr>
                <w:rFonts w:hint="eastAsia" w:ascii="方正仿宋_GBK" w:hAnsi="宋体" w:eastAsia="方正仿宋_GBK"/>
                <w:color w:val="000000"/>
                <w:szCs w:val="21"/>
              </w:rPr>
              <w:t>投标人或投标人的母公司的物业项目获得过省级（含）以上行政部门或行业协会颁发的荣誉，有1个得3分；获得过省级（不含）以下行政部门或行业协会颁发的荣誉，有1个得2分；本项最多得6分</w:t>
            </w:r>
          </w:p>
        </w:tc>
        <w:tc>
          <w:tcPr>
            <w:tcW w:w="827" w:type="dxa"/>
            <w:vMerge w:val="continue"/>
            <w:tcBorders>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p>
        </w:tc>
      </w:tr>
      <w:tr>
        <w:tblPrEx>
          <w:tblCellMar>
            <w:top w:w="0" w:type="dxa"/>
            <w:left w:w="108" w:type="dxa"/>
            <w:bottom w:w="0" w:type="dxa"/>
            <w:right w:w="108" w:type="dxa"/>
          </w:tblCellMar>
        </w:tblPrEx>
        <w:trPr>
          <w:trHeight w:val="79" w:hRule="atLeast"/>
        </w:trPr>
        <w:tc>
          <w:tcPr>
            <w:tcW w:w="1359" w:type="dxa"/>
            <w:tcBorders>
              <w:top w:val="single" w:color="auto" w:sz="4" w:space="0"/>
              <w:left w:val="single" w:color="auto" w:sz="4" w:space="0"/>
              <w:bottom w:val="single" w:color="auto" w:sz="4" w:space="0"/>
              <w:right w:val="single" w:color="auto" w:sz="4" w:space="0"/>
            </w:tcBorders>
            <w:vAlign w:val="center"/>
          </w:tcPr>
          <w:p>
            <w:pPr>
              <w:spacing w:line="400" w:lineRule="exact"/>
              <w:ind w:right="12" w:firstLine="480"/>
              <w:rPr>
                <w:rFonts w:ascii="仿宋" w:hAnsi="仿宋" w:eastAsia="仿宋"/>
                <w:color w:val="000000"/>
                <w:sz w:val="28"/>
                <w:szCs w:val="28"/>
              </w:rPr>
            </w:pPr>
          </w:p>
        </w:tc>
        <w:tc>
          <w:tcPr>
            <w:tcW w:w="828" w:type="dxa"/>
            <w:tcBorders>
              <w:top w:val="single" w:color="auto" w:sz="4" w:space="0"/>
              <w:left w:val="single" w:color="auto" w:sz="4" w:space="0"/>
              <w:bottom w:val="single" w:color="auto" w:sz="4" w:space="0"/>
              <w:right w:val="single" w:color="auto" w:sz="4" w:space="0"/>
            </w:tcBorders>
            <w:vAlign w:val="center"/>
          </w:tcPr>
          <w:p>
            <w:pPr>
              <w:spacing w:line="400" w:lineRule="exact"/>
              <w:ind w:right="12" w:firstLine="480"/>
              <w:rPr>
                <w:rFonts w:ascii="仿宋" w:hAnsi="仿宋" w:eastAsia="仿宋"/>
                <w:color w:val="000000"/>
                <w:sz w:val="28"/>
                <w:szCs w:val="28"/>
              </w:rPr>
            </w:pPr>
          </w:p>
        </w:tc>
        <w:tc>
          <w:tcPr>
            <w:tcW w:w="6907" w:type="dxa"/>
            <w:tcBorders>
              <w:top w:val="single" w:color="auto" w:sz="4" w:space="0"/>
              <w:left w:val="single" w:color="auto" w:sz="4" w:space="0"/>
              <w:bottom w:val="single" w:color="auto" w:sz="4" w:space="0"/>
              <w:right w:val="single" w:color="auto" w:sz="4" w:space="0"/>
            </w:tcBorders>
            <w:vAlign w:val="center"/>
          </w:tcPr>
          <w:p>
            <w:pPr>
              <w:spacing w:line="400" w:lineRule="exact"/>
              <w:ind w:right="12"/>
              <w:jc w:val="left"/>
              <w:rPr>
                <w:rFonts w:ascii="仿宋" w:hAnsi="仿宋" w:eastAsia="仿宋"/>
                <w:color w:val="000000"/>
                <w:sz w:val="28"/>
                <w:szCs w:val="28"/>
              </w:rPr>
            </w:pPr>
            <w:r>
              <w:rPr>
                <w:rFonts w:hint="eastAsia" w:ascii="方正仿宋_GBK" w:hAnsi="宋体" w:eastAsia="方正仿宋_GBK"/>
                <w:color w:val="000000"/>
                <w:szCs w:val="21"/>
              </w:rPr>
              <w:t>投标人或投标人的母公司具有1</w:t>
            </w:r>
            <w:r>
              <w:rPr>
                <w:rFonts w:ascii="方正仿宋_GBK" w:hAnsi="宋体" w:eastAsia="方正仿宋_GBK"/>
                <w:color w:val="000000"/>
                <w:szCs w:val="21"/>
              </w:rPr>
              <w:t>0</w:t>
            </w:r>
            <w:r>
              <w:rPr>
                <w:rFonts w:hint="eastAsia" w:ascii="方正仿宋_GBK" w:hAnsi="宋体" w:eastAsia="方正仿宋_GBK"/>
                <w:color w:val="000000"/>
                <w:szCs w:val="21"/>
              </w:rPr>
              <w:t>万平方米以上的小区物业服务经验的，1个得3分，最多得6分</w:t>
            </w:r>
          </w:p>
        </w:tc>
        <w:tc>
          <w:tcPr>
            <w:tcW w:w="827" w:type="dxa"/>
            <w:tcBorders>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p>
        </w:tc>
      </w:tr>
      <w:tr>
        <w:tblPrEx>
          <w:tblCellMar>
            <w:top w:w="0" w:type="dxa"/>
            <w:left w:w="108" w:type="dxa"/>
            <w:bottom w:w="0" w:type="dxa"/>
            <w:right w:w="108" w:type="dxa"/>
          </w:tblCellMar>
        </w:tblPrEx>
        <w:trPr>
          <w:trHeight w:val="1407" w:hRule="atLeast"/>
        </w:trPr>
        <w:tc>
          <w:tcPr>
            <w:tcW w:w="1359" w:type="dxa"/>
            <w:tcBorders>
              <w:top w:val="single" w:color="auto" w:sz="4" w:space="0"/>
              <w:left w:val="single" w:color="000000" w:sz="4" w:space="0"/>
              <w:bottom w:val="single" w:color="auto" w:sz="4" w:space="0"/>
              <w:right w:val="single" w:color="auto"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技术</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5%</w:t>
            </w:r>
          </w:p>
        </w:tc>
        <w:tc>
          <w:tcPr>
            <w:tcW w:w="828" w:type="dxa"/>
            <w:tcBorders>
              <w:top w:val="single" w:color="auto" w:sz="4" w:space="0"/>
              <w:left w:val="single" w:color="auto" w:sz="4" w:space="0"/>
              <w:bottom w:val="single" w:color="auto" w:sz="4" w:space="0"/>
              <w:right w:val="single" w:color="000000"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5分</w:t>
            </w: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以下</w:t>
            </w:r>
            <w:r>
              <w:rPr>
                <w:rFonts w:ascii="方正仿宋_GBK" w:hAnsi="宋体" w:eastAsia="方正仿宋_GBK"/>
                <w:color w:val="000000"/>
                <w:szCs w:val="21"/>
              </w:rPr>
              <w:t>各方面</w:t>
            </w:r>
            <w:r>
              <w:rPr>
                <w:rFonts w:hint="eastAsia" w:ascii="方正仿宋_GBK" w:hAnsi="宋体" w:eastAsia="方正仿宋_GBK"/>
                <w:color w:val="000000"/>
                <w:szCs w:val="21"/>
              </w:rPr>
              <w:t>，投标文件必须作出实质性响应，未响应条款按0分处理。评分标准如下：</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1.物业管理的整体设想（</w:t>
            </w:r>
            <w:r>
              <w:rPr>
                <w:rFonts w:hint="eastAsia" w:ascii="方正仿宋_GBK" w:hAnsi="宋体" w:eastAsia="方正仿宋_GBK"/>
                <w:color w:val="000000"/>
                <w:szCs w:val="21"/>
                <w:lang w:val="en-US" w:eastAsia="zh-CN"/>
              </w:rPr>
              <w:t>4</w:t>
            </w:r>
            <w:r>
              <w:rPr>
                <w:rFonts w:hint="eastAsia" w:ascii="方正仿宋_GBK" w:hAnsi="宋体" w:eastAsia="方正仿宋_GBK"/>
                <w:color w:val="000000"/>
                <w:szCs w:val="21"/>
              </w:rPr>
              <w:t>分）</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2.项目组织机构设置和人员配置方案（</w:t>
            </w:r>
            <w:r>
              <w:rPr>
                <w:rFonts w:hint="eastAsia" w:ascii="方正仿宋_GBK" w:hAnsi="宋体" w:eastAsia="方正仿宋_GBK"/>
                <w:color w:val="000000"/>
                <w:szCs w:val="21"/>
                <w:lang w:val="en-US" w:eastAsia="zh-CN"/>
              </w:rPr>
              <w:t>5</w:t>
            </w:r>
            <w:r>
              <w:rPr>
                <w:rFonts w:hint="eastAsia" w:ascii="方正仿宋_GBK" w:hAnsi="宋体" w:eastAsia="方正仿宋_GBK"/>
                <w:color w:val="000000"/>
                <w:szCs w:val="21"/>
              </w:rPr>
              <w:t>分）</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3.物业服务人员招募、培训、上岗、培养教育、日常管理方案（</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4.早期介入和档案资料管理（</w:t>
            </w:r>
            <w:r>
              <w:rPr>
                <w:rFonts w:hint="eastAsia" w:ascii="方正仿宋_GBK" w:hAnsi="宋体" w:eastAsia="方正仿宋_GBK"/>
                <w:color w:val="000000"/>
                <w:szCs w:val="21"/>
                <w:lang w:val="en-US" w:eastAsia="zh-CN"/>
              </w:rPr>
              <w:t>5</w:t>
            </w:r>
            <w:r>
              <w:rPr>
                <w:rFonts w:hint="eastAsia" w:ascii="方正仿宋_GBK" w:hAnsi="宋体" w:eastAsia="方正仿宋_GBK"/>
                <w:color w:val="000000"/>
                <w:szCs w:val="21"/>
              </w:rPr>
              <w:t>分）</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5.</w:t>
            </w:r>
            <w:r>
              <w:rPr>
                <w:rFonts w:hint="eastAsia" w:ascii="方正仿宋_GBK" w:hAnsi="宋体" w:eastAsia="方正仿宋_GBK"/>
                <w:color w:val="000000"/>
                <w:szCs w:val="21"/>
                <w:lang w:val="en-US" w:eastAsia="zh-CN"/>
              </w:rPr>
              <w:t>承接查验方案</w:t>
            </w:r>
            <w:r>
              <w:rPr>
                <w:rFonts w:hint="eastAsia" w:ascii="方正仿宋_GBK" w:hAnsi="宋体" w:eastAsia="方正仿宋_GBK"/>
                <w:color w:val="000000"/>
                <w:szCs w:val="21"/>
              </w:rPr>
              <w:t>（</w:t>
            </w:r>
            <w:r>
              <w:rPr>
                <w:rFonts w:hint="eastAsia" w:ascii="方正仿宋_GBK" w:hAnsi="宋体" w:eastAsia="方正仿宋_GBK"/>
                <w:color w:val="000000"/>
                <w:szCs w:val="21"/>
                <w:lang w:val="en-US" w:eastAsia="zh-CN"/>
              </w:rPr>
              <w:t>3</w:t>
            </w:r>
            <w:r>
              <w:rPr>
                <w:rFonts w:hint="eastAsia" w:ascii="方正仿宋_GBK" w:hAnsi="宋体" w:eastAsia="方正仿宋_GBK"/>
                <w:color w:val="000000"/>
                <w:szCs w:val="21"/>
              </w:rPr>
              <w:t>分）</w:t>
            </w:r>
          </w:p>
          <w:p>
            <w:pPr>
              <w:spacing w:line="400" w:lineRule="exact"/>
              <w:ind w:right="12" w:firstLine="480"/>
              <w:rPr>
                <w:rFonts w:hint="eastAsia" w:ascii="方正仿宋_GBK" w:hAnsi="宋体" w:eastAsia="方正仿宋_GBK"/>
                <w:color w:val="000000"/>
                <w:szCs w:val="21"/>
              </w:rPr>
            </w:pPr>
            <w:r>
              <w:rPr>
                <w:rFonts w:hint="eastAsia" w:ascii="方正仿宋_GBK" w:hAnsi="宋体" w:eastAsia="方正仿宋_GBK"/>
                <w:color w:val="000000"/>
                <w:szCs w:val="21"/>
              </w:rPr>
              <w:t>6.服务内容和管理措施（</w:t>
            </w:r>
            <w:r>
              <w:rPr>
                <w:rFonts w:hint="eastAsia" w:ascii="方正仿宋_GBK" w:hAnsi="宋体" w:eastAsia="方正仿宋_GBK"/>
                <w:color w:val="000000"/>
                <w:szCs w:val="21"/>
                <w:lang w:val="en-US" w:eastAsia="zh-CN"/>
              </w:rPr>
              <w:t>5</w:t>
            </w:r>
            <w:r>
              <w:rPr>
                <w:rFonts w:hint="eastAsia" w:ascii="方正仿宋_GBK" w:hAnsi="宋体" w:eastAsia="方正仿宋_GBK"/>
                <w:color w:val="000000"/>
                <w:szCs w:val="21"/>
              </w:rPr>
              <w:t>分）</w:t>
            </w:r>
          </w:p>
          <w:p>
            <w:pPr>
              <w:spacing w:line="400" w:lineRule="exact"/>
              <w:ind w:right="12" w:firstLine="48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rPr>
              <w:t>7.</w:t>
            </w:r>
            <w:r>
              <w:rPr>
                <w:rFonts w:hint="eastAsia" w:ascii="方正仿宋_GBK" w:hAnsi="宋体" w:eastAsia="方正仿宋_GBK"/>
                <w:color w:val="000000"/>
                <w:szCs w:val="21"/>
                <w:lang w:val="en-US" w:eastAsia="zh-CN"/>
              </w:rPr>
              <w:t>垃圾分类管理办法（3</w:t>
            </w:r>
            <w:r>
              <w:rPr>
                <w:rFonts w:hint="eastAsia" w:ascii="方正仿宋_GBK" w:hAnsi="宋体" w:eastAsia="方正仿宋_GBK"/>
                <w:color w:val="000000"/>
                <w:szCs w:val="21"/>
              </w:rPr>
              <w:t>分</w:t>
            </w:r>
            <w:r>
              <w:rPr>
                <w:rFonts w:hint="eastAsia" w:ascii="方正仿宋_GBK" w:hAnsi="宋体" w:eastAsia="方正仿宋_GBK"/>
                <w:color w:val="000000"/>
                <w:szCs w:val="21"/>
                <w:lang w:val="en-US" w:eastAsia="zh-CN"/>
              </w:rPr>
              <w:t>）</w:t>
            </w:r>
          </w:p>
          <w:p>
            <w:pPr>
              <w:spacing w:line="400" w:lineRule="exact"/>
              <w:ind w:right="12" w:firstLine="480"/>
              <w:rPr>
                <w:rFonts w:hint="eastAsia" w:ascii="方正仿宋_GBK" w:hAnsi="宋体" w:eastAsia="方正仿宋_GBK"/>
                <w:color w:val="000000"/>
                <w:szCs w:val="21"/>
              </w:rPr>
            </w:pPr>
            <w:r>
              <w:rPr>
                <w:rFonts w:hint="eastAsia" w:ascii="方正仿宋_GBK" w:hAnsi="宋体" w:eastAsia="方正仿宋_GBK"/>
                <w:color w:val="000000"/>
                <w:szCs w:val="21"/>
                <w:lang w:val="en-US" w:eastAsia="zh-CN"/>
              </w:rPr>
              <w:t>8.小区智能化建设（3分）</w:t>
            </w:r>
          </w:p>
          <w:p>
            <w:pPr>
              <w:spacing w:line="400" w:lineRule="exact"/>
              <w:ind w:right="12" w:firstLine="480"/>
              <w:rPr>
                <w:rFonts w:hint="eastAsia" w:ascii="方正仿宋_GBK" w:hAnsi="宋体" w:eastAsia="方正仿宋_GBK"/>
                <w:color w:val="000000"/>
                <w:szCs w:val="21"/>
              </w:rPr>
            </w:pPr>
            <w:r>
              <w:rPr>
                <w:rFonts w:hint="eastAsia" w:ascii="方正仿宋_GBK" w:hAnsi="宋体" w:eastAsia="方正仿宋_GBK"/>
                <w:color w:val="000000"/>
                <w:szCs w:val="21"/>
                <w:lang w:val="en-US" w:eastAsia="zh-CN"/>
              </w:rPr>
              <w:t>9.</w:t>
            </w:r>
            <w:r>
              <w:rPr>
                <w:rFonts w:hint="eastAsia" w:ascii="方正仿宋_GBK" w:hAnsi="宋体" w:eastAsia="方正仿宋_GBK"/>
                <w:color w:val="000000"/>
                <w:szCs w:val="21"/>
              </w:rPr>
              <w:t>突发应急预案（</w:t>
            </w:r>
            <w:r>
              <w:rPr>
                <w:rFonts w:hint="eastAsia" w:ascii="方正仿宋_GBK" w:hAnsi="宋体" w:eastAsia="方正仿宋_GBK"/>
                <w:color w:val="000000"/>
                <w:szCs w:val="21"/>
                <w:lang w:val="en-US" w:eastAsia="zh-CN"/>
              </w:rPr>
              <w:t>6</w:t>
            </w:r>
            <w:r>
              <w:rPr>
                <w:rFonts w:hint="eastAsia" w:ascii="方正仿宋_GBK" w:hAnsi="宋体" w:eastAsia="方正仿宋_GBK"/>
                <w:color w:val="000000"/>
                <w:szCs w:val="21"/>
              </w:rPr>
              <w:t>分）</w:t>
            </w:r>
          </w:p>
          <w:p>
            <w:pPr>
              <w:spacing w:line="400" w:lineRule="exact"/>
              <w:ind w:right="12" w:firstLine="480"/>
              <w:rPr>
                <w:rFonts w:hint="default" w:ascii="方正仿宋_GBK" w:hAnsi="宋体" w:eastAsia="方正仿宋_GBK"/>
                <w:color w:val="000000"/>
                <w:szCs w:val="21"/>
                <w:lang w:val="en-US" w:eastAsia="zh-CN"/>
              </w:rPr>
            </w:pPr>
            <w:r>
              <w:rPr>
                <w:rFonts w:hint="eastAsia" w:ascii="方正仿宋_GBK" w:hAnsi="宋体" w:eastAsia="方正仿宋_GBK"/>
                <w:color w:val="000000"/>
                <w:szCs w:val="21"/>
                <w:lang w:val="en-US" w:eastAsia="zh-CN"/>
              </w:rPr>
              <w:t>10.</w:t>
            </w:r>
            <w:r>
              <w:rPr>
                <w:rFonts w:hint="eastAsia" w:ascii="方正仿宋_GBK" w:hAnsi="宋体" w:eastAsia="方正仿宋_GBK"/>
                <w:color w:val="000000"/>
                <w:szCs w:val="21"/>
              </w:rPr>
              <w:t>便民服务措施和服务标准承诺（</w:t>
            </w:r>
            <w:r>
              <w:rPr>
                <w:rFonts w:hint="eastAsia" w:ascii="方正仿宋_GBK" w:hAnsi="宋体" w:eastAsia="方正仿宋_GBK"/>
                <w:color w:val="000000"/>
                <w:szCs w:val="21"/>
                <w:lang w:val="en-US" w:eastAsia="zh-CN"/>
              </w:rPr>
              <w:t>5</w:t>
            </w:r>
            <w:r>
              <w:rPr>
                <w:rFonts w:hint="eastAsia" w:ascii="方正仿宋_GBK" w:hAnsi="宋体" w:eastAsia="方正仿宋_GBK"/>
                <w:color w:val="000000"/>
                <w:szCs w:val="21"/>
              </w:rPr>
              <w:t>分）</w:t>
            </w:r>
          </w:p>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以上各条根据投标人提供的技术服务方案，由评标委员会酌情评分。</w:t>
            </w:r>
          </w:p>
        </w:tc>
        <w:tc>
          <w:tcPr>
            <w:tcW w:w="827" w:type="dxa"/>
            <w:tcBorders>
              <w:top w:val="single" w:color="000000" w:sz="4" w:space="0"/>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8"/>
                <w:szCs w:val="28"/>
              </w:rPr>
            </w:pPr>
          </w:p>
        </w:tc>
      </w:tr>
      <w:tr>
        <w:tblPrEx>
          <w:tblCellMar>
            <w:top w:w="0" w:type="dxa"/>
            <w:left w:w="108" w:type="dxa"/>
            <w:bottom w:w="0" w:type="dxa"/>
            <w:right w:w="108" w:type="dxa"/>
          </w:tblCellMar>
        </w:tblPrEx>
        <w:trPr>
          <w:trHeight w:val="445" w:hRule="atLeast"/>
        </w:trPr>
        <w:tc>
          <w:tcPr>
            <w:tcW w:w="1359" w:type="dxa"/>
            <w:vMerge w:val="restart"/>
            <w:tcBorders>
              <w:top w:val="single" w:color="auto" w:sz="4" w:space="0"/>
              <w:left w:val="single" w:color="000000" w:sz="4" w:space="0"/>
              <w:right w:val="single" w:color="auto"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经济</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rPr>
              <w:t>部分</w:t>
            </w:r>
          </w:p>
          <w:p>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0%</w:t>
            </w:r>
          </w:p>
        </w:tc>
        <w:tc>
          <w:tcPr>
            <w:tcW w:w="828" w:type="dxa"/>
            <w:vMerge w:val="restart"/>
            <w:tcBorders>
              <w:top w:val="single" w:color="auto" w:sz="4" w:space="0"/>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0分</w:t>
            </w: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高层住宅</w:t>
            </w:r>
            <w:r>
              <w:rPr>
                <w:rFonts w:hint="eastAsia" w:ascii="方正仿宋_GBK" w:hAnsi="宋体" w:eastAsia="方正仿宋_GBK"/>
                <w:color w:val="000000"/>
                <w:szCs w:val="21"/>
                <w:lang w:val="en-US" w:eastAsia="zh-CN"/>
              </w:rPr>
              <w:t>11</w:t>
            </w:r>
            <w:r>
              <w:rPr>
                <w:rFonts w:hint="eastAsia" w:ascii="方正仿宋_GBK" w:hAnsi="宋体" w:eastAsia="方正仿宋_GBK"/>
                <w:color w:val="000000"/>
                <w:szCs w:val="21"/>
              </w:rPr>
              <w:t>分：与标底相比±0.05元，扣1分</w:t>
            </w:r>
          </w:p>
        </w:tc>
        <w:tc>
          <w:tcPr>
            <w:tcW w:w="827" w:type="dxa"/>
            <w:vMerge w:val="restart"/>
            <w:tcBorders>
              <w:top w:val="single" w:color="000000" w:sz="4" w:space="0"/>
              <w:left w:val="nil"/>
              <w:right w:val="single" w:color="000000" w:sz="4" w:space="0"/>
            </w:tcBorders>
            <w:vAlign w:val="center"/>
          </w:tcPr>
          <w:p>
            <w:pPr>
              <w:spacing w:line="400" w:lineRule="exact"/>
              <w:ind w:right="12" w:firstLine="480"/>
              <w:rPr>
                <w:rFonts w:ascii="仿宋" w:hAnsi="仿宋" w:eastAsia="仿宋"/>
                <w:color w:val="000000"/>
                <w:sz w:val="28"/>
                <w:szCs w:val="28"/>
              </w:rPr>
            </w:pPr>
          </w:p>
        </w:tc>
      </w:tr>
      <w:tr>
        <w:tblPrEx>
          <w:tblCellMar>
            <w:top w:w="0" w:type="dxa"/>
            <w:left w:w="108" w:type="dxa"/>
            <w:bottom w:w="0" w:type="dxa"/>
            <w:right w:w="108" w:type="dxa"/>
          </w:tblCellMar>
        </w:tblPrEx>
        <w:trPr>
          <w:trHeight w:val="445" w:hRule="atLeast"/>
        </w:trPr>
        <w:tc>
          <w:tcPr>
            <w:tcW w:w="1359" w:type="dxa"/>
            <w:vMerge w:val="continue"/>
            <w:tcBorders>
              <w:top w:val="single" w:color="auto" w:sz="4" w:space="0"/>
              <w:left w:val="single" w:color="000000" w:sz="4" w:space="0"/>
              <w:right w:val="single" w:color="auto" w:sz="4" w:space="0"/>
            </w:tcBorders>
            <w:vAlign w:val="center"/>
          </w:tcPr>
          <w:p>
            <w:pPr>
              <w:spacing w:line="400" w:lineRule="exact"/>
              <w:ind w:right="12"/>
              <w:rPr>
                <w:rFonts w:ascii="仿宋" w:hAnsi="仿宋" w:eastAsia="仿宋"/>
                <w:color w:val="000000"/>
                <w:sz w:val="28"/>
                <w:szCs w:val="28"/>
              </w:rPr>
            </w:pPr>
          </w:p>
        </w:tc>
        <w:tc>
          <w:tcPr>
            <w:tcW w:w="828" w:type="dxa"/>
            <w:vMerge w:val="continue"/>
            <w:tcBorders>
              <w:top w:val="single" w:color="auto" w:sz="4" w:space="0"/>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洋房住宅</w:t>
            </w:r>
            <w:r>
              <w:rPr>
                <w:rFonts w:hint="eastAsia" w:ascii="方正仿宋_GBK" w:hAnsi="宋体" w:eastAsia="方正仿宋_GBK"/>
                <w:color w:val="000000"/>
                <w:szCs w:val="21"/>
                <w:lang w:val="en-US" w:eastAsia="zh-CN"/>
              </w:rPr>
              <w:t>11</w:t>
            </w:r>
            <w:r>
              <w:rPr>
                <w:rFonts w:hint="eastAsia" w:ascii="方正仿宋_GBK" w:hAnsi="宋体" w:eastAsia="方正仿宋_GBK"/>
                <w:color w:val="000000"/>
                <w:szCs w:val="21"/>
              </w:rPr>
              <w:t>分：与标底相比±0.05元，扣1分</w:t>
            </w:r>
          </w:p>
        </w:tc>
        <w:tc>
          <w:tcPr>
            <w:tcW w:w="827" w:type="dxa"/>
            <w:vMerge w:val="continue"/>
            <w:tcBorders>
              <w:top w:val="single" w:color="000000" w:sz="4" w:space="0"/>
              <w:left w:val="nil"/>
              <w:right w:val="single" w:color="000000" w:sz="4" w:space="0"/>
            </w:tcBorders>
            <w:vAlign w:val="center"/>
          </w:tcPr>
          <w:p>
            <w:pPr>
              <w:spacing w:line="400" w:lineRule="exact"/>
              <w:ind w:right="12" w:firstLine="480"/>
              <w:rPr>
                <w:rFonts w:ascii="仿宋" w:hAnsi="仿宋" w:eastAsia="仿宋"/>
                <w:color w:val="000000"/>
                <w:sz w:val="28"/>
                <w:szCs w:val="28"/>
              </w:rPr>
            </w:pPr>
          </w:p>
        </w:tc>
      </w:tr>
      <w:tr>
        <w:tblPrEx>
          <w:tblCellMar>
            <w:top w:w="0" w:type="dxa"/>
            <w:left w:w="108" w:type="dxa"/>
            <w:bottom w:w="0" w:type="dxa"/>
            <w:right w:w="108" w:type="dxa"/>
          </w:tblCellMar>
        </w:tblPrEx>
        <w:trPr>
          <w:trHeight w:val="423" w:hRule="atLeast"/>
        </w:trPr>
        <w:tc>
          <w:tcPr>
            <w:tcW w:w="1359" w:type="dxa"/>
            <w:vMerge w:val="continue"/>
            <w:tcBorders>
              <w:left w:val="single" w:color="000000" w:sz="4" w:space="0"/>
              <w:right w:val="single" w:color="auto" w:sz="4" w:space="0"/>
            </w:tcBorders>
            <w:vAlign w:val="center"/>
          </w:tcPr>
          <w:p>
            <w:pPr>
              <w:spacing w:line="400" w:lineRule="exact"/>
              <w:ind w:right="12"/>
              <w:rPr>
                <w:rFonts w:ascii="仿宋" w:hAnsi="仿宋" w:eastAsia="仿宋"/>
                <w:color w:val="000000"/>
                <w:sz w:val="28"/>
                <w:szCs w:val="28"/>
              </w:rPr>
            </w:pPr>
          </w:p>
        </w:tc>
        <w:tc>
          <w:tcPr>
            <w:tcW w:w="828" w:type="dxa"/>
            <w:vMerge w:val="continue"/>
            <w:tcBorders>
              <w:left w:val="single" w:color="auto" w:sz="4" w:space="0"/>
              <w:right w:val="single" w:color="000000" w:sz="4" w:space="0"/>
            </w:tcBorders>
            <w:vAlign w:val="center"/>
          </w:tcPr>
          <w:p>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商业</w:t>
            </w:r>
            <w:r>
              <w:rPr>
                <w:rFonts w:hint="eastAsia" w:ascii="方正仿宋_GBK" w:hAnsi="宋体" w:eastAsia="方正仿宋_GBK"/>
                <w:color w:val="000000"/>
                <w:szCs w:val="21"/>
                <w:lang w:val="en-US" w:eastAsia="zh-CN"/>
              </w:rPr>
              <w:t>9</w:t>
            </w:r>
            <w:r>
              <w:rPr>
                <w:rFonts w:hint="eastAsia" w:ascii="方正仿宋_GBK" w:hAnsi="宋体" w:eastAsia="方正仿宋_GBK"/>
                <w:color w:val="000000"/>
                <w:szCs w:val="21"/>
              </w:rPr>
              <w:t>分：与标底相比±0.50元，扣1分</w:t>
            </w:r>
          </w:p>
        </w:tc>
        <w:tc>
          <w:tcPr>
            <w:tcW w:w="827" w:type="dxa"/>
            <w:vMerge w:val="continue"/>
            <w:tcBorders>
              <w:left w:val="nil"/>
              <w:right w:val="single" w:color="000000" w:sz="4" w:space="0"/>
            </w:tcBorders>
            <w:vAlign w:val="center"/>
          </w:tcPr>
          <w:p>
            <w:pPr>
              <w:spacing w:line="400" w:lineRule="exact"/>
              <w:ind w:right="12" w:firstLine="480"/>
              <w:rPr>
                <w:rFonts w:ascii="仿宋" w:hAnsi="仿宋" w:eastAsia="仿宋"/>
                <w:color w:val="000000"/>
                <w:sz w:val="28"/>
                <w:szCs w:val="28"/>
              </w:rPr>
            </w:pPr>
          </w:p>
        </w:tc>
      </w:tr>
      <w:tr>
        <w:tblPrEx>
          <w:tblCellMar>
            <w:top w:w="0" w:type="dxa"/>
            <w:left w:w="108" w:type="dxa"/>
            <w:bottom w:w="0" w:type="dxa"/>
            <w:right w:w="108" w:type="dxa"/>
          </w:tblCellMar>
        </w:tblPrEx>
        <w:trPr>
          <w:trHeight w:val="415" w:hRule="atLeast"/>
        </w:trPr>
        <w:tc>
          <w:tcPr>
            <w:tcW w:w="1359" w:type="dxa"/>
            <w:vMerge w:val="continue"/>
            <w:tcBorders>
              <w:left w:val="single" w:color="000000" w:sz="4" w:space="0"/>
              <w:bottom w:val="single" w:color="auto" w:sz="4" w:space="0"/>
              <w:right w:val="single" w:color="auto" w:sz="4" w:space="0"/>
            </w:tcBorders>
            <w:vAlign w:val="center"/>
          </w:tcPr>
          <w:p>
            <w:pPr>
              <w:spacing w:line="400" w:lineRule="exact"/>
              <w:ind w:right="12"/>
              <w:rPr>
                <w:rFonts w:ascii="仿宋" w:hAnsi="仿宋" w:eastAsia="仿宋"/>
                <w:color w:val="000000"/>
                <w:sz w:val="28"/>
                <w:szCs w:val="28"/>
              </w:rPr>
            </w:pPr>
          </w:p>
        </w:tc>
        <w:tc>
          <w:tcPr>
            <w:tcW w:w="828" w:type="dxa"/>
            <w:vMerge w:val="continue"/>
            <w:tcBorders>
              <w:left w:val="single" w:color="auto" w:sz="4" w:space="0"/>
              <w:bottom w:val="single" w:color="auto" w:sz="4" w:space="0"/>
              <w:right w:val="single" w:color="000000" w:sz="4" w:space="0"/>
            </w:tcBorders>
            <w:vAlign w:val="center"/>
          </w:tcPr>
          <w:p>
            <w:pPr>
              <w:spacing w:line="400" w:lineRule="exact"/>
              <w:ind w:right="12"/>
              <w:rPr>
                <w:rFonts w:ascii="仿宋" w:hAnsi="仿宋" w:eastAsia="仿宋"/>
                <w:color w:val="000000"/>
                <w:sz w:val="28"/>
                <w:szCs w:val="28"/>
              </w:rPr>
            </w:pPr>
          </w:p>
        </w:tc>
        <w:tc>
          <w:tcPr>
            <w:tcW w:w="6907" w:type="dxa"/>
            <w:tcBorders>
              <w:top w:val="single" w:color="auto" w:sz="4" w:space="0"/>
              <w:left w:val="nil"/>
              <w:bottom w:val="single" w:color="auto" w:sz="4" w:space="0"/>
              <w:right w:val="single" w:color="000000" w:sz="4" w:space="0"/>
            </w:tcBorders>
            <w:vAlign w:val="center"/>
          </w:tcPr>
          <w:p>
            <w:pPr>
              <w:spacing w:line="400" w:lineRule="exact"/>
              <w:ind w:right="12" w:firstLine="480"/>
              <w:rPr>
                <w:rFonts w:ascii="方正仿宋_GBK" w:hAnsi="宋体" w:eastAsia="方正仿宋_GBK"/>
                <w:color w:val="000000"/>
                <w:szCs w:val="21"/>
              </w:rPr>
            </w:pPr>
            <w:r>
              <w:rPr>
                <w:rFonts w:hint="eastAsia" w:ascii="方正仿宋_GBK" w:hAnsi="宋体" w:eastAsia="方正仿宋_GBK"/>
                <w:color w:val="000000"/>
                <w:szCs w:val="21"/>
              </w:rPr>
              <w:t>车位</w:t>
            </w:r>
            <w:r>
              <w:rPr>
                <w:rFonts w:hint="eastAsia" w:ascii="方正仿宋_GBK" w:hAnsi="宋体" w:eastAsia="方正仿宋_GBK"/>
                <w:color w:val="000000"/>
                <w:szCs w:val="21"/>
                <w:lang w:val="en-US" w:eastAsia="zh-CN"/>
              </w:rPr>
              <w:t>9</w:t>
            </w:r>
            <w:r>
              <w:rPr>
                <w:rFonts w:hint="eastAsia" w:ascii="方正仿宋_GBK" w:hAnsi="宋体" w:eastAsia="方正仿宋_GBK"/>
                <w:color w:val="000000"/>
                <w:szCs w:val="21"/>
              </w:rPr>
              <w:t>分：与标底相比±5.00元，扣1分</w:t>
            </w:r>
          </w:p>
        </w:tc>
        <w:tc>
          <w:tcPr>
            <w:tcW w:w="827" w:type="dxa"/>
            <w:vMerge w:val="continue"/>
            <w:tcBorders>
              <w:left w:val="nil"/>
              <w:bottom w:val="single" w:color="auto" w:sz="4" w:space="0"/>
              <w:right w:val="single" w:color="000000" w:sz="4" w:space="0"/>
            </w:tcBorders>
            <w:vAlign w:val="center"/>
          </w:tcPr>
          <w:p>
            <w:pPr>
              <w:spacing w:line="400" w:lineRule="exact"/>
              <w:ind w:right="12" w:firstLine="480"/>
              <w:rPr>
                <w:rFonts w:ascii="仿宋" w:hAnsi="仿宋" w:eastAsia="仿宋"/>
                <w:color w:val="000000"/>
                <w:sz w:val="28"/>
                <w:szCs w:val="28"/>
              </w:rPr>
            </w:pPr>
          </w:p>
        </w:tc>
      </w:tr>
    </w:tbl>
    <w:p>
      <w:pPr>
        <w:spacing w:line="400" w:lineRule="exact"/>
        <w:ind w:right="12" w:firstLine="480"/>
        <w:rPr>
          <w:rFonts w:ascii="仿宋" w:hAnsi="仿宋" w:eastAsia="仿宋"/>
          <w:color w:val="000000"/>
          <w:sz w:val="28"/>
          <w:szCs w:val="28"/>
        </w:rPr>
      </w:pP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三、无效投标条款</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评标委员会评审时，投标人或其投标文件出现下列情况之一者，应为无效投标：</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（一）投标人未通过资格性检查的；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（二）投标人营业执照上经营范围无物业管理的；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（三）法定代表人为同一个人的两个及两个以上法人，母公司、全资子公司及其控股公司进行投标的，上述投标人的投标均无效；</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（四）投标文件出现多个投标方案或投标报价的；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（五）投标报价超出招标文件规定的单价最高限价的；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（六）投标文件含有违反国家法律、法规的内容，或附有招标人不能接受的条件的；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（七）经评标委员会审查，未对招标文件作实质性响应的；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（八）招标文件规定的其他无效投标条款。</w:t>
      </w:r>
    </w:p>
    <w:p>
      <w:pPr>
        <w:spacing w:line="400" w:lineRule="exact"/>
        <w:ind w:right="12" w:firstLine="480"/>
        <w:rPr>
          <w:rFonts w:ascii="仿宋" w:hAnsi="仿宋" w:eastAsia="仿宋"/>
          <w:color w:val="000000"/>
          <w:sz w:val="28"/>
          <w:szCs w:val="28"/>
        </w:rPr>
      </w:pPr>
      <w:bookmarkStart w:id="12" w:name="_Toc271791974"/>
      <w:bookmarkEnd w:id="12"/>
      <w:bookmarkStart w:id="13" w:name="_Toc311729666"/>
      <w:r>
        <w:rPr>
          <w:rFonts w:hint="eastAsia" w:ascii="仿宋" w:hAnsi="仿宋" w:eastAsia="仿宋"/>
          <w:color w:val="000000"/>
          <w:sz w:val="28"/>
          <w:szCs w:val="28"/>
        </w:rPr>
        <w:t>四、废标条款</w:t>
      </w:r>
      <w:bookmarkEnd w:id="13"/>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评标委员会评审时出现以下情况之一的，应予废标：</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（一）符合专业条件的投标人或者对招标文件作实质响应的投标人不足三家的。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（二）投标人的报价符合招标最高限价的投标人不足三家的。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（三）出现影响招标公正的违法、违规行为的。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（四）因重大变故，招标任务取消的。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废标后，应当重新组织招标。</w:t>
      </w:r>
      <w:bookmarkStart w:id="14" w:name="_Toc271791975"/>
      <w:bookmarkEnd w:id="14"/>
      <w:bookmarkStart w:id="15" w:name="_Toc311729667"/>
      <w:bookmarkEnd w:id="15"/>
    </w:p>
    <w:p>
      <w:pPr>
        <w:snapToGrid w:val="0"/>
        <w:spacing w:line="500" w:lineRule="exact"/>
        <w:ind w:left="570"/>
        <w:rPr>
          <w:rFonts w:ascii="仿宋" w:hAnsi="仿宋" w:eastAsia="仿宋"/>
          <w:color w:val="000000"/>
          <w:sz w:val="28"/>
          <w:szCs w:val="28"/>
        </w:rPr>
      </w:pPr>
    </w:p>
    <w:p>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第五篇 投标人须知</w:t>
      </w:r>
    </w:p>
    <w:p>
      <w:pPr>
        <w:spacing w:line="400" w:lineRule="exact"/>
        <w:ind w:right="12" w:firstLine="480"/>
        <w:rPr>
          <w:rFonts w:ascii="仿宋" w:hAnsi="仿宋" w:eastAsia="仿宋"/>
          <w:color w:val="000000"/>
          <w:sz w:val="28"/>
          <w:szCs w:val="28"/>
        </w:rPr>
      </w:pPr>
      <w:bookmarkStart w:id="16" w:name="_Toc271791976"/>
      <w:bookmarkEnd w:id="16"/>
      <w:bookmarkStart w:id="17" w:name="_Toc311729668"/>
      <w:r>
        <w:rPr>
          <w:rFonts w:hint="eastAsia" w:ascii="仿宋" w:hAnsi="仿宋" w:eastAsia="仿宋"/>
          <w:color w:val="000000"/>
          <w:sz w:val="28"/>
          <w:szCs w:val="28"/>
        </w:rPr>
        <w:t>一、投标费用</w:t>
      </w:r>
      <w:bookmarkEnd w:id="17"/>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无论投标结果如何，投标人参与本项目投标的所有费用均应由投标人自行承担。</w:t>
      </w:r>
    </w:p>
    <w:p>
      <w:pPr>
        <w:spacing w:line="400" w:lineRule="exact"/>
        <w:ind w:right="12" w:firstLine="480"/>
        <w:rPr>
          <w:rFonts w:ascii="仿宋" w:hAnsi="仿宋" w:eastAsia="仿宋"/>
          <w:color w:val="000000"/>
          <w:sz w:val="28"/>
          <w:szCs w:val="28"/>
        </w:rPr>
      </w:pPr>
      <w:bookmarkStart w:id="18" w:name="_Toc271791977"/>
      <w:bookmarkEnd w:id="18"/>
      <w:bookmarkStart w:id="19" w:name="_Toc311729669"/>
      <w:r>
        <w:rPr>
          <w:rFonts w:hint="eastAsia" w:ascii="仿宋" w:hAnsi="仿宋" w:eastAsia="仿宋"/>
          <w:color w:val="000000"/>
          <w:sz w:val="28"/>
          <w:szCs w:val="28"/>
        </w:rPr>
        <w:t>二、投标人</w:t>
      </w:r>
      <w:bookmarkEnd w:id="19"/>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1、合格投标人条件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合格投标人应完全符合招标文件第一篇中规定的投标人资格条件，并对招标文件作出实质性响应。</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2、投标人的风险</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投标人没有按照招标文件要求提供全部资料，或者投标人没有对招标文件在各方面作出实质性响应，可能导致投标被拒绝或评定为无效投标。</w:t>
      </w:r>
    </w:p>
    <w:p>
      <w:pPr>
        <w:spacing w:line="400" w:lineRule="exact"/>
        <w:ind w:right="12" w:firstLine="480"/>
        <w:rPr>
          <w:rFonts w:ascii="仿宋" w:hAnsi="仿宋" w:eastAsia="仿宋"/>
          <w:color w:val="000000"/>
          <w:sz w:val="28"/>
          <w:szCs w:val="28"/>
        </w:rPr>
      </w:pPr>
      <w:bookmarkStart w:id="20" w:name="_Toc271791978"/>
      <w:bookmarkEnd w:id="20"/>
      <w:bookmarkStart w:id="21" w:name="_Toc311729670"/>
      <w:r>
        <w:rPr>
          <w:rFonts w:hint="eastAsia" w:ascii="仿宋" w:hAnsi="仿宋" w:eastAsia="仿宋"/>
          <w:color w:val="000000"/>
          <w:sz w:val="28"/>
          <w:szCs w:val="28"/>
        </w:rPr>
        <w:t>三、招标文件</w:t>
      </w:r>
      <w:bookmarkEnd w:id="21"/>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招标文件是投标人编制投标文件的依据，是评标委员会评判依据和标准。招标文件也是招标人与中标投标人签订合同的基础。</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1、招标文件由投标邀请书；项目介绍和服务要求；商务条款；评标方法、评标标准、无效投标条款和废标条款；投标人须知；合同范本；投标文件格式等七部分组成。</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2、招标代理机构对招标文件所作的一切有效的书面通知、修改及补充，都是招标文件不可分割的部分。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3、投标人对招标文件如有异议，应在规定时间内以书面形式提交招标代理机构。招标代理机构对已发出的招标文件需要进行澄清或修改的，应以书面形式在重庆市潼南区住房和城乡建设委员会网站（http://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）进行通知。该澄清或者修改的内容为招标文件的组成部分。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4、投标人对招标文件有异议的，应在规定时间内提出，否则视同认可招标文件所有要求。逾期提出异议的，招标代理机构可以不予受理。</w:t>
      </w:r>
    </w:p>
    <w:p>
      <w:pPr>
        <w:spacing w:line="400" w:lineRule="exact"/>
        <w:ind w:right="12" w:firstLine="480"/>
        <w:rPr>
          <w:rFonts w:ascii="仿宋" w:hAnsi="仿宋" w:eastAsia="仿宋"/>
          <w:color w:val="000000"/>
          <w:sz w:val="28"/>
          <w:szCs w:val="28"/>
        </w:rPr>
      </w:pPr>
      <w:bookmarkStart w:id="22" w:name="_Toc271791979"/>
      <w:bookmarkEnd w:id="22"/>
      <w:bookmarkStart w:id="23" w:name="_Toc311729671"/>
      <w:r>
        <w:rPr>
          <w:rFonts w:hint="eastAsia" w:ascii="仿宋" w:hAnsi="仿宋" w:eastAsia="仿宋"/>
          <w:color w:val="000000"/>
          <w:sz w:val="28"/>
          <w:szCs w:val="28"/>
        </w:rPr>
        <w:t>四、投标文件</w:t>
      </w:r>
      <w:bookmarkEnd w:id="23"/>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投标人应当按照招标文件的要求编制投标文件，并对招标文件提出的要求和条件作出实质性响应。</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（一）投标文件组成</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投标文件由以下部分和投标人所作的一切有效补充、修改和承诺等文件组成，投标人应按照第七篇“投标文件格式”的目录顺序组织编写和装订。</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（二）投标文件的份数和签署.</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1、投标文件一式</w:t>
      </w:r>
      <w:r>
        <w:rPr>
          <w:rFonts w:hint="eastAsia" w:ascii="仿宋" w:hAnsi="仿宋" w:eastAsia="仿宋"/>
          <w:color w:val="000000"/>
          <w:sz w:val="28"/>
          <w:szCs w:val="28"/>
          <w:lang w:val="en-US" w:eastAsia="zh-CN"/>
        </w:rPr>
        <w:t>三</w:t>
      </w:r>
      <w:r>
        <w:rPr>
          <w:rFonts w:hint="eastAsia" w:ascii="仿宋" w:hAnsi="仿宋" w:eastAsia="仿宋"/>
          <w:color w:val="000000"/>
          <w:sz w:val="28"/>
          <w:szCs w:val="28"/>
        </w:rPr>
        <w:t>份，一正</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副，每份纸质投标文件内容须完全一样，须在封面清楚地标明“项目名称”和“投标人名称”，封面必须加盖鲜章。</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2、招标文件第七篇投标文件格式中规定签字、盖章的地方必须按其规定签字、盖章。</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3、若投标人对投标文件的错处作必要修改，则应在修改处加盖投标人公章或由法人或法人授权代表签字确认。</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4、电报、电话、传真形式的投标文件概不接受，如份数缺失或未按要求签字盖章则视为该投标人不具备投标资格。</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（三）投标报价</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1、投标报价应包括物业管理条例规定的物业服务当中应由物业服务企业承担的全部费用。</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2、投标人应严格按照“投标文件格式”中“报价函”格式进行报价。</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3、本项目只接受一个投标报价，该报价用于计算投标文件经济部分得分，最后的合同价格在该报价的基础上，须经过政府相关部门指导确认，合理调整后再签署。</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4、有选择的或有条件的报价将不予接受。</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（四）修正错误</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若投标文件出现计算或表达上的错误，修正错误的原则如下：</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1、报价函与收支分项测算不一致的，以报价函为准；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2、报价函的大写金额和小写金额不一致的，以大写金额为准；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3、金额小数点有明显错位的，应予以纠正；</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4、对不同文字文本投标文件的解释发生异议的，以中文文本为准。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评标委员会按上述修正错误的原则及方法调整或修正投标人投标报价，调整后的投标报价对投标人具有约束作用。如果投标人不接受修正后的报价，则其投标将作为无效投标处理。</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（五）投标文件的递交</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1、投标文件的密封与标记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投标文件应用密封袋集中密封。密封袋上注明项目名称、投标人名称及“不准提前启封”字样。封口须加盖投标人公章。</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如果未按上述规定进行密封和标记，招标代理公司对投标文件误投、丢失或提前拆封不负责任；对未密封或密封情况特别糟糕的投标人，代理公司经过与招标方现场代表协商一致后可否决其投标资格，已缴纳的招标文件购买费不予退还。</w:t>
      </w:r>
    </w:p>
    <w:p>
      <w:pPr>
        <w:spacing w:line="400" w:lineRule="exact"/>
        <w:ind w:right="12" w:firstLine="480"/>
        <w:rPr>
          <w:rFonts w:ascii="仿宋" w:hAnsi="仿宋" w:eastAsia="仿宋"/>
          <w:color w:val="000000"/>
          <w:sz w:val="28"/>
          <w:szCs w:val="28"/>
        </w:rPr>
      </w:pPr>
      <w:bookmarkStart w:id="24" w:name="_Toc271791980"/>
      <w:bookmarkEnd w:id="24"/>
      <w:bookmarkStart w:id="25" w:name="_Toc311729672"/>
      <w:r>
        <w:rPr>
          <w:rFonts w:hint="eastAsia" w:ascii="仿宋" w:hAnsi="仿宋" w:eastAsia="仿宋"/>
          <w:color w:val="000000"/>
          <w:sz w:val="28"/>
          <w:szCs w:val="28"/>
        </w:rPr>
        <w:t>五、开标</w:t>
      </w:r>
      <w:bookmarkEnd w:id="25"/>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（一）开标在招标文件中“投标邀请书”确定的时间和地点公开进行。</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（二）招标代理公司可以视招标具体情况，延长投标截止时间和开标时间，但至少应当在招标文件要求提交投标文件的截止时间三日前，将变更时间在重庆市潼南区住房和城乡建设委员会网站（http://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）书面通知。</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（三）开标由招标代理公司主持，邀请招标人、投标人、评审专家和有关监督部门代表参加。</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（四）开标时，由投标人或者其推选的代表检查投标文件的密封情况；经确认密封完好的投标文件，由工作人员当众拆封，宣读投标人投标文件“报价函”的投标人名称和投标报价，以及其他主要内容并记录。</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（五）未宣读的投标价格等实质性内容等，评标时不予承认。</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（六）开标过程应由签到表、报价确认表、专家评分表、招标人评分表、得分汇总表、经济标标底、监督人致辞组成。会后交物业主管部门存档备查。</w:t>
      </w:r>
    </w:p>
    <w:p>
      <w:pPr>
        <w:spacing w:line="400" w:lineRule="exact"/>
        <w:ind w:right="12" w:firstLine="480"/>
        <w:rPr>
          <w:rFonts w:ascii="仿宋" w:hAnsi="仿宋" w:eastAsia="仿宋"/>
          <w:color w:val="000000"/>
          <w:sz w:val="28"/>
          <w:szCs w:val="28"/>
        </w:rPr>
      </w:pPr>
      <w:bookmarkStart w:id="26" w:name="_Toc271791981"/>
      <w:bookmarkEnd w:id="26"/>
      <w:bookmarkStart w:id="27" w:name="_Toc311729673"/>
      <w:r>
        <w:rPr>
          <w:rFonts w:hint="eastAsia" w:ascii="仿宋" w:hAnsi="仿宋" w:eastAsia="仿宋"/>
          <w:color w:val="000000"/>
          <w:sz w:val="28"/>
          <w:szCs w:val="28"/>
        </w:rPr>
        <w:t>六、评标</w:t>
      </w:r>
      <w:bookmarkEnd w:id="27"/>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见第四篇“评标”内容。</w:t>
      </w:r>
    </w:p>
    <w:p>
      <w:pPr>
        <w:spacing w:line="400" w:lineRule="exact"/>
        <w:ind w:right="12" w:firstLine="480"/>
        <w:rPr>
          <w:rFonts w:ascii="仿宋" w:hAnsi="仿宋" w:eastAsia="仿宋"/>
          <w:color w:val="000000"/>
          <w:sz w:val="28"/>
          <w:szCs w:val="28"/>
        </w:rPr>
      </w:pPr>
      <w:bookmarkStart w:id="28" w:name="_Toc271791982"/>
      <w:bookmarkEnd w:id="28"/>
      <w:bookmarkStart w:id="29" w:name="_Toc311729674"/>
      <w:r>
        <w:rPr>
          <w:rFonts w:hint="eastAsia" w:ascii="仿宋" w:hAnsi="仿宋" w:eastAsia="仿宋"/>
          <w:color w:val="000000"/>
          <w:sz w:val="28"/>
          <w:szCs w:val="28"/>
        </w:rPr>
        <w:t>七、定标</w:t>
      </w:r>
      <w:bookmarkEnd w:id="29"/>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（一）定标原则</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招标人或其授权的评标委员会应按照评标报告中推荐的中标候选投标人排名顺序确定中标投标人。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（二）定标程序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1、招标代理机构在招标人代表和评标委员会打分结束后，当场统计各投标人的得分情况，并由评标委员会评审组长宣读评分结果同时对本次招投标情况进行点评。</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开标会结束后，在重庆市潼南区住房和城乡建设委员会网站（http://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）发布公示评标结果。</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2、投标人对评标结果无异议的，招标人应在收到评标报告后3个工作日内对评标结果进行确认。如有投标人对评标结果提出质疑的，招标人可在质疑处理完毕后确定中标人。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3、中标投标人变更</w:t>
      </w:r>
    </w:p>
    <w:p>
      <w:pPr>
        <w:spacing w:line="400" w:lineRule="exact"/>
        <w:ind w:right="12" w:firstLine="480"/>
        <w:rPr>
          <w:rFonts w:ascii="仿宋" w:hAnsi="仿宋" w:eastAsia="仿宋"/>
          <w:color w:val="000000"/>
          <w:sz w:val="28"/>
          <w:szCs w:val="28"/>
        </w:rPr>
      </w:pPr>
      <w:bookmarkStart w:id="30" w:name="_Toc271791983"/>
      <w:bookmarkEnd w:id="30"/>
      <w:bookmarkStart w:id="31" w:name="_Toc311729675"/>
      <w:r>
        <w:rPr>
          <w:rFonts w:hint="eastAsia" w:ascii="仿宋" w:hAnsi="仿宋" w:eastAsia="仿宋"/>
          <w:color w:val="000000"/>
          <w:sz w:val="28"/>
          <w:szCs w:val="28"/>
        </w:rPr>
        <w:t>3.1若中标人因不可抗力或者自身原因不能履行合同的，须提交书面说明放弃中标人身份，招标人可以确定排名其后一位的中标候选人为中标人</w:t>
      </w:r>
      <w:bookmarkEnd w:id="31"/>
      <w:r>
        <w:rPr>
          <w:rFonts w:hint="eastAsia" w:ascii="仿宋" w:hAnsi="仿宋" w:eastAsia="仿宋"/>
          <w:color w:val="000000"/>
          <w:sz w:val="28"/>
          <w:szCs w:val="28"/>
        </w:rPr>
        <w:t>。</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3.2中标人如放弃中标身份但不提供书面手续的，招标人将会同招标代理机构把相关情况报当地物业主管部门，由物业主管部门酌情进行处罚，并在重庆市潼南区住房和城乡建设委员会网站（http://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）公示取消中标人中标身份。</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八、中标通知书</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（一）招标人确定中标人后，招标代理机构以书面形式发出中标通知书。</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（二）中标通知书发出后，招标人改变中标结果，应当承担相应的法律责任。如中标投标人放弃中标，须提交书面说明放弃中标人身份。</w:t>
      </w:r>
    </w:p>
    <w:p>
      <w:pPr>
        <w:spacing w:line="400" w:lineRule="exact"/>
        <w:ind w:right="12" w:firstLine="480"/>
        <w:rPr>
          <w:rFonts w:ascii="仿宋" w:hAnsi="仿宋" w:eastAsia="仿宋"/>
          <w:color w:val="000000"/>
          <w:sz w:val="28"/>
          <w:szCs w:val="28"/>
        </w:rPr>
      </w:pPr>
      <w:bookmarkStart w:id="32" w:name="_Toc271791984"/>
      <w:bookmarkEnd w:id="32"/>
      <w:bookmarkStart w:id="33" w:name="_Toc311729676"/>
      <w:r>
        <w:rPr>
          <w:rFonts w:hint="eastAsia" w:ascii="仿宋" w:hAnsi="仿宋" w:eastAsia="仿宋"/>
          <w:color w:val="000000"/>
          <w:sz w:val="28"/>
          <w:szCs w:val="28"/>
        </w:rPr>
        <w:t>九、</w:t>
      </w:r>
      <w:bookmarkEnd w:id="33"/>
      <w:bookmarkStart w:id="34" w:name="_Toc271791986"/>
      <w:bookmarkEnd w:id="34"/>
      <w:bookmarkStart w:id="35" w:name="_Toc271791985"/>
      <w:r>
        <w:rPr>
          <w:rFonts w:hint="eastAsia" w:ascii="仿宋" w:hAnsi="仿宋" w:eastAsia="仿宋"/>
          <w:color w:val="000000"/>
          <w:sz w:val="28"/>
          <w:szCs w:val="28"/>
        </w:rPr>
        <w:t>询问、质疑和投诉</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（一）询问</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招标人或者招标代理机构应当在一个工作日内对投标人依法提出的询问作出答复。投标人询问和招标人招标代理机构答复均可以是口头或书面形式。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（二）质疑</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1.质疑内容、时限</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1.1招标文件公告期限为招标公告发出之日起七个工作日，投标人对招标文件提出质疑的，应在招标文件公告期限内向招标人、招标代理机构提出。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1.2 投标人对招标过程提出质疑的，应在各招标程序环节结束之日起三个工作日内以书面形式向招标人、招标代理机构提出，并附相关证明材料。</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1.3中标结果公告期限为中标结果公告发出之日起三个工作日，投标人对中标结果如有异议的，应当在中标结果公告期限届满之前以书面形式向招标人或招标代理机构提出质疑，并附相关证明材料。</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1.4投标人对招标文件中的投标人特定资格条件、技术质量和商务要求、评审标准有异议的，应主要向招标人提出质疑，其他问题可向招标代理机构提出质疑。</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2.质疑答复</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招标人、招标代理机构应当在收到投标人的书面质疑后一个工作日内作出答复，答复可以是口头或书面形式。</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（三）投诉</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1.投标人对招标人、招标代理机构的答复不满意，或者招标人、招标代理机构未在规定时间内答复的，可在答复期满后十五个工作日内按有关规定，向招标人所在地主管部门投诉。</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2.在提出投诉时，应附送相关证明材料。</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在确定受理投诉后，主管部门自受理投诉之日起三十个工作日内（进行调查取证或者组织质证时间除外）对投诉事项做出处理决定，并将投诉处理决定书送达投诉人、被投诉人和其他与投诉处理决定有利害关系的招标相关当事人，同时在重庆市潼南区住房和城乡建设委员会网站（http://</w:t>
      </w:r>
      <w:r>
        <w:rPr>
          <w:rFonts w:ascii="仿宋" w:hAnsi="仿宋" w:eastAsia="仿宋"/>
          <w:color w:val="000000"/>
          <w:sz w:val="28"/>
          <w:szCs w:val="28"/>
        </w:rPr>
        <w:t xml:space="preserve"> www.cqtn.gov.cn/www/tncxjw</w:t>
      </w:r>
      <w:r>
        <w:rPr>
          <w:rFonts w:hint="eastAsia" w:ascii="仿宋" w:hAnsi="仿宋" w:eastAsia="仿宋"/>
          <w:color w:val="000000"/>
          <w:sz w:val="28"/>
          <w:szCs w:val="28"/>
        </w:rPr>
        <w:t>）公告投诉处理决定书。</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十、</w:t>
      </w:r>
      <w:bookmarkEnd w:id="35"/>
      <w:r>
        <w:rPr>
          <w:rFonts w:hint="eastAsia" w:ascii="仿宋" w:hAnsi="仿宋" w:eastAsia="仿宋"/>
          <w:color w:val="000000"/>
          <w:sz w:val="28"/>
          <w:szCs w:val="28"/>
        </w:rPr>
        <w:t>签订合同</w:t>
      </w:r>
    </w:p>
    <w:p>
      <w:pPr>
        <w:spacing w:line="400" w:lineRule="exact"/>
        <w:ind w:right="12" w:firstLine="480"/>
        <w:rPr>
          <w:rFonts w:ascii="仿宋" w:hAnsi="仿宋" w:eastAsia="仿宋"/>
          <w:color w:val="000000"/>
          <w:sz w:val="28"/>
          <w:szCs w:val="28"/>
        </w:rPr>
      </w:pPr>
      <w:bookmarkStart w:id="36" w:name="_Toc311729679"/>
      <w:bookmarkEnd w:id="36"/>
      <w:r>
        <w:rPr>
          <w:rFonts w:hint="eastAsia" w:ascii="仿宋" w:hAnsi="仿宋" w:eastAsia="仿宋"/>
          <w:color w:val="000000"/>
          <w:sz w:val="28"/>
          <w:szCs w:val="28"/>
        </w:rPr>
        <w:t>（一）招标人应当自中标通知书发出之日起三十日内，按照招标文件和中标人投标文件的约定，与中标人签订书面合同。所签订的合同不得对招标文件和中标人投标文件作实质性修改。</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（二）招标文件、中标人的投标文件及澄清文件等，均为签订合同的依据。</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（三）合同生效条款由供需双方约定，法律、行政法规规定应当办理批准、登记等手续后生效的合同，依照其规定。</w:t>
      </w:r>
    </w:p>
    <w:p>
      <w:pPr>
        <w:spacing w:line="400" w:lineRule="exact"/>
        <w:ind w:right="12" w:firstLine="480"/>
        <w:rPr>
          <w:rFonts w:hint="eastAsia" w:ascii="仿宋" w:hAnsi="仿宋" w:eastAsia="仿宋"/>
          <w:color w:val="000000"/>
          <w:sz w:val="28"/>
          <w:szCs w:val="28"/>
        </w:rPr>
      </w:pPr>
      <w:r>
        <w:rPr>
          <w:rFonts w:hint="eastAsia" w:ascii="仿宋" w:hAnsi="仿宋" w:eastAsia="仿宋"/>
          <w:color w:val="000000"/>
          <w:sz w:val="28"/>
          <w:szCs w:val="28"/>
        </w:rPr>
        <w:t>（四）合同原则上应按照样本签订，相关单位要求适用合同通用格式版本的，应按其要求另行签订其他合同。</w:t>
      </w:r>
    </w:p>
    <w:p>
      <w:pPr>
        <w:spacing w:line="400" w:lineRule="exact"/>
        <w:ind w:right="12" w:firstLine="480"/>
        <w:rPr>
          <w:rFonts w:hint="eastAsia" w:ascii="仿宋" w:hAnsi="仿宋" w:eastAsia="仿宋"/>
          <w:color w:val="000000"/>
          <w:sz w:val="28"/>
          <w:szCs w:val="28"/>
        </w:rPr>
      </w:pPr>
    </w:p>
    <w:p>
      <w:pPr>
        <w:spacing w:line="500" w:lineRule="exact"/>
        <w:jc w:val="center"/>
        <w:outlineLvl w:val="0"/>
        <w:rPr>
          <w:rFonts w:ascii="仿宋" w:hAnsi="仿宋" w:eastAsia="仿宋"/>
          <w:b/>
          <w:bCs/>
          <w:color w:val="000000"/>
          <w:sz w:val="28"/>
          <w:szCs w:val="28"/>
        </w:rPr>
      </w:pPr>
      <w:bookmarkStart w:id="37" w:name="_Toc311729678"/>
      <w:bookmarkEnd w:id="37"/>
      <w:r>
        <w:rPr>
          <w:rFonts w:hint="eastAsia" w:ascii="仿宋" w:hAnsi="仿宋" w:eastAsia="仿宋"/>
          <w:color w:val="000000"/>
          <w:sz w:val="28"/>
          <w:szCs w:val="28"/>
        </w:rPr>
        <w:t xml:space="preserve"> </w:t>
      </w:r>
      <w:bookmarkStart w:id="38" w:name="_Toc311729680"/>
      <w:bookmarkEnd w:id="38"/>
      <w:r>
        <w:rPr>
          <w:rFonts w:hint="eastAsia" w:ascii="仿宋" w:hAnsi="仿宋" w:eastAsia="仿宋"/>
          <w:b/>
          <w:color w:val="000000"/>
          <w:sz w:val="28"/>
          <w:szCs w:val="28"/>
        </w:rPr>
        <w:t>第六篇  合同样本</w:t>
      </w:r>
    </w:p>
    <w:p>
      <w:pPr>
        <w:spacing w:line="500" w:lineRule="exact"/>
        <w:jc w:val="center"/>
        <w:outlineLvl w:val="0"/>
        <w:rPr>
          <w:rFonts w:ascii="仿宋" w:hAnsi="仿宋" w:eastAsia="仿宋"/>
          <w:color w:val="000000"/>
          <w:sz w:val="28"/>
          <w:szCs w:val="28"/>
        </w:rPr>
      </w:pPr>
      <w:bookmarkStart w:id="39" w:name="_Toc271791987"/>
      <w:bookmarkEnd w:id="39"/>
      <w:r>
        <w:rPr>
          <w:rFonts w:hint="eastAsia" w:ascii="仿宋" w:hAnsi="仿宋" w:eastAsia="仿宋"/>
          <w:color w:val="000000"/>
          <w:sz w:val="28"/>
          <w:szCs w:val="28"/>
        </w:rPr>
        <w:t>前期物业管理服务合同</w:t>
      </w:r>
    </w:p>
    <w:p>
      <w:pPr>
        <w:spacing w:line="400" w:lineRule="exact"/>
        <w:ind w:right="12" w:firstLine="480"/>
        <w:jc w:val="center"/>
        <w:rPr>
          <w:rFonts w:ascii="仿宋" w:hAnsi="仿宋" w:eastAsia="仿宋"/>
          <w:color w:val="000000"/>
          <w:sz w:val="28"/>
          <w:szCs w:val="28"/>
        </w:rPr>
      </w:pPr>
      <w:r>
        <w:rPr>
          <w:rFonts w:hint="eastAsia" w:ascii="仿宋" w:hAnsi="仿宋" w:eastAsia="仿宋"/>
          <w:b/>
          <w:bCs/>
          <w:color w:val="000000"/>
          <w:sz w:val="28"/>
          <w:szCs w:val="28"/>
        </w:rPr>
        <w:t>第一章 总则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合同当事人：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甲方（建设单位）：</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统一社会信用代码：</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法定代表人：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地  址：</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联系电话：</w:t>
      </w: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乙方（物业管理企业）：</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统一社会信用代码：</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法定代表人：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地 址：</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联系电话：</w:t>
      </w: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根据《物业管理条例》《重庆市物业管理条例》规定，双方在自愿、平等、协商一致的基础上，就实施的物业管理服务事宜，订立本合同。</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第一章  物业管理区域概况</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第一条 物业基本情况</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 xml:space="preserve">物业名称：______ </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物业类型：__________</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座落位置：______</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东至： 西至：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南至： 北至：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占地面积：_______平方米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总建筑面积：平方米（其中住宅_______平方米，非住宅_______平方米）；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第二条 规划平面图、具体物业构成明细及所配置的共有设备设施明细详见附件一、附件二、附件三。</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第二章物业服务事项</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第三条 乙方提供的物业服务包括但不限于以下内容，双方另有约定的从其约定：</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（一）物业共有部位和共有设施设备的日常维修、养护、运行、管理。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（二）物业共有部位和公共区域的清洁卫生，化粪池清理，引导业主进行生活垃圾分类投放，对业主分类投放的生活垃圾进行分类收集清理。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（三）共有绿地、景观、花草树木的养护管理。同时对非法破坏、占用配套绿地（公共绿地区域）的行为及时劝阻、制止并报告有关部门。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（四）物业管理区域内交通秩序维护以及车辆停放管理。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（五）采取合理措施做好物业管理区域内安全防范工作。</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（六）负责编制物业共有部位、共有设施设备、共有绿地的年度维修养护方案。</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（七）制定本物业区域内服务应急事件预案，定期组织应急演练。</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（八）物业档案资料的保管。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（九）承接查验。</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（十）依法使用物业专项维修资金，对物业管理区域共有部位、共有设施的维修、更新和改造。</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（十一）装修管理。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（十二）法律法规规定应由乙方管理服务的其它事项。</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提供特约服务，具体服务标准、服务内容和服务价格应当在物业管理区域显著位置进行公示。相关法律法规规定由供水、供电、供暖、供气、有线、宽带等由专业经营单位维护的除外。</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第三章  物业服务等级及费用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第四条  乙方提供的前期物业服务为重庆市住宅物业服务____ 级标准（具体服务标准见附件四）。非住宅物业服务标准可参照执行或另行约定。</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第五条  本物业的物业服务费用选择以下第____种方式：</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（一）包干制(物业服务费用的构成包括物业服务成本、法定税费和物业管理企业的利润)</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1.住宅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（1）有电梯住宅：________元/月•平方米（建筑面积）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（2）无电梯住宅：________元/月•平方米（建筑面积）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2.非住宅：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（1）写 字 楼：______元/月•平方米（建筑面积）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（2）商业物业：______元/月•平方米（建筑面积）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（3）其他物业：_______元/月•平方米（建筑面积）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3.住宅改为经营性用房：______元/月•平方米（建筑面积）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4.水表、电表、气表均未启用和使用的住宅物业按______元/月•平方米（建筑面积）。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酬金制（酬金制是指在应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本物业管理区域的物业服务资金预收标准如下（按建筑面积计算）：</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1.住宅：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（1）有电梯住宅________元/月•平方米（建筑面积）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（2）无电梯住宅________元/月•平方米（建筑面积）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2.非住宅：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（1）写 字 楼：______元/月•平方米（建筑面积）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（2）商业物业：______元/月•平方米（建筑面积）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（3）其他物业：_______元/月•平方米（建筑面积）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3.住宅改为经营性用房：______元/月•平方米（建筑面积）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 水表、电表、气表均未启用和使用的住宅物业按______元/月•平方米（建筑面积）。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乙方选择以下第_____种方式对物业服务资金提取酬金：</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（1）乙方每月/每年按_______元的标准从物业服务资金中提取。</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（2）乙方每月/每年按应预收物业服务资金数额______%的比例提取。</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预收的物业服务资金为所交纳的业主所有，由乙方代管，并由乙方按已公示的预算方案主要用于以下开支：</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1.酬金</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管理服务人员的工资、社会保险和按规定提取的福利费等。</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2.支出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（1）物业共有部位、共有设施设备的日常运行、维护费用。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（2）物业管理区域清洁卫生费用。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（3）物业管理区域绿化养护费用。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（4）物业管理区域秩序维护费用。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（5）办公费用。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（6）物业管理企业固定资产折旧。</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（7）物业共有部位、共有设施设备及公众责任保险费用。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（8）_______________其他费用。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预收的物业服务资金应当全部用于本合同约定的支出。物业服务支出年度结算后结余部分，转入下一年度继续使用，物业服务支出年度结算后不足部分，由业主承担。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第六条  商业物业收费或成本中未包含能源消耗的，应独立计量核算，据实向相关业主分摊计收。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第七条 本合同生效之日至物业交付之日发生的物业服务费，由甲方承担。物业交付后，物业服务费由业主承担，自甲方物业交付通知书约定的交付之日起计收。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业主专有部分存在质量瑕疵需要整改的，由业主、乙方确认登记，并通知甲方进行整改，整改期物业服务费由甲方承担。整改完成后，物业服务费由业主收到整改完成通知书约定的交付之日起计收，若业主（使用人）对整改质量仍存异议未接房的，可通过协商或诉讼方式解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业主与物业使用人约定由物业使用人交纳物业服务费用或相关资金的，从其约定，物业使用人不按照约定交纳的，业主应承担交纳责任。业主与物业使用人之间的交费约定，业主应当告知乙方。</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物业服务费按月收取，业主或物业使用人应在每月_____日前履行交纳义务，当事人另有约定的从其约定。业主转让物业时应结清物业服务费及其它相关费用。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业主（使用人）违反前期物业服务合同、小区临时管理规约的约定，未能按时足额地交纳物业服务费，乙方应当书面催交，业主逾期仍未交纳的，乙方可以向物业所在地人民法院起诉。</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第八条  物业服务费用实行酬金制方式计费的，乙方应向全体业主报告物业管理年度计划和物业服务资金年度预决算，并每半年1次向全体业主公布物业服务资金的收支情况。</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对物业服务资金收支情况有争议的，业主或乙方可以委托双方共同认可的专业审计机构对物业服务资金年度预决算和物业服务资金年度收支情况进行审计，审计费用从物业管理费用中列支，若审计发现乙方收支存在问题的，审计费用由乙方自行承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第九条 小区室内规划停车位的物业服务费：_____元/位·月。</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第十条  业主大会成立前，乙方利用物业共有部位、共有设施设备开展多种经营的，应当符合法律、法规和规定，并按照下列规定开展。</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（一）本物业可以开展多种经营的场地范围是______________________________；上述范围内各类型、区域的场地有偿利用的最低收费标准是______________________________。</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（二）电梯、电梯外大堂等部位设置广告要符合相关的规定。</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（三）公共收益属全体业主共有，应独立核算、专户存储，定期公示。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（四）乙方按所得收入提取管理服务费，提取比例是_______。（不得超过所得收入的30%）</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 xml:space="preserve">（五）乙方要对所有与公共收益相关的合同、会计凭证进行建档保管。乙方每半年在本物业管理区域显著位置公布公共收益收支情况，公示时间不少于7天。 </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六）本物业管理区域20%以上业主书面对公共收益收支提出异议的，可以根据本合同或者业主临时管理规约约定或者经业主大会决定后，在街道办事处、乡（镇）人民政府的指导下进行查询，或委托有资质的中介机构进行财务审计，也可以申请物业管理联席会议协调处理或者依法向人民法院提起诉讼。</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（七）本物业禁止开展可能影响业主公共利益的经营性活动，具体包括______________________________等活动。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第十一条  乙方接受供水、供电、供气、通信、有线电视等专业单位委托代收费用的，不得向业主收取手续费等额外费用。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第四章  装修管理及承接查验</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第十二条  本物业区域业主（使用人）装修由乙方统一管理。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业主或物业使用人对物业装饰装修房屋的，应当提前3天到物业服务中心办理签订装饰装修管理服务协议，遵守乙方提示的合理注意事项，并交纳装修保证金（其金额由双方约定）。自装修完毕之日，业主自行查验并向乙方报备，3个月后经乙方二次复验合格后，乙方应在七个工作日内退还装修保证金。</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（二）装修期间产生的建筑垃圾弃土应由业主或使用人自行负责清运至市政垃圾处置场所。委托乙方清运的，清运费用_______。</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乙方对业主（使用人）违反装饰装修规定的行为，应当履行发现、劝阻、报告职责，并配合有关部门依法处理。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第十三条  甲方在物业竣工验收后交付使用前，应当组织业主开展物业开放日或者参观日活动，并在交付使用十五日前，与乙方完成物业共有部位、共有设施设备的承接查验工作。物业承接查验的费用，由甲方承担。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甲、乙双方应当签订物业承接查验协议，对物业承接查验基本情况、存在问题、解决方法及其时限、双方权利义务、违约责任等事项作出明确约定。物业承接查验协议应当作为前期物业服务合同的补充协议。</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甲方交付的物业或设施设备存在特殊设计或特殊使用要求的，应告知乙方；因甲方未尽到告知义务导致乙方或业主、物业使用人人身、财产损失的应承担赔偿责任。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第十四条  现场查验20日前，甲方应向乙方移交下列资料：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（一）竣工总平面图，单体建筑、结构、设备竣工图，配套设施、地下管网工程竣工图等竣工验收资料。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（二）设施设备的安装、使用和维护保养等技术资料。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（三）物业质量保修文件和物业使用说明文件。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（四）物业承接查验协议、查验记录、交接记录及备案证明。</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（五）物业管理所必需的业主清册。</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（六）其他资料。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未能全部移交前款所列资料的，甲方应当列出未移交资料的详细清单并书面承诺补交的具体时限。</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第十五条 物业交接后，甲方未能按照物业承接查验协议的约定，及时解决物业共有部位、共有设施设备存在的问题，导致第三人或乙方人身、财产安全受到损害的，应当依法承担相应的法律责任。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第十六条 对于分期开发建设的物业项目，可以根据开发进度，对符合交付使用条件的物业分期承接查验。甲乙双方应当在承接最后一期物业时，办理物业整体交接手续。未移交乙方的，其维护管理责任由甲方承担。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第十七条  甲方和乙方应当将物业承接查验情况通过在小区显著位置进行公示的方式告知业主。乙方应当将承接查验有关的文件、资料和记录建立档案并妥善保管。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第十八条甲方应保证交付使用的物业符合国家规定的规划、设计、施工验收标准，按照不低于国家规定的质量保修期限和保修范围履行保修责任。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如甲方委托乙方代为履行保修责任的，双方应当另行订立委托协议。</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第五章   物业管理用房</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第十九条 甲方应于乙方入驻提供服务时，按照不低于物业建筑总面积的3‰的比例且不少于50平方米的标准在物业管理区域内向乙方无偿提供能够直接投入使用的物业管理用房，本物业的物业管理用房建筑面积为_______平方米。（物业服务用房平面图及说明见附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第二十条  物业管理区域成立业主委员会的，乙方应按照不低于20平方米，不高于70平方米的要求从物业管理用房中为业主委员会配置办公用房。</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第六章 双方的权利义务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第二十一条甲方的权利义务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甲方的权利：</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1.审定乙方拟定的物业管理方案、年度管理计划、维修养护计划，并监督乙方组织实施。</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2.制订物业共用部分和共用设施设备的使用、公共秩序和环境卫生的维护方面的规章制度。</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3.实行酬金制的，与乙方委托的专业审计机构对年度财务收支状况进行审计。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甲方的义务：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1.在销售物业时，制定《业主临时管理规约》，并向物业买受人明示、说明，要求物业买受人书面承诺遵守《业主临时管理规约》。</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2.甲方与物业买受人签订的物业买卖合同应当包含本合同约定的内容，要求物业买受人认可接受本合同约定的权利和义务。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3.依据《重庆市物业管理条例》等相关法律法规规定，配合业主召开首次业主大会。选举产生业主委员会。</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4.协助乙方因维修物业或公共利益临时占用、挖掘道路、场地，配合做好相关业主工作，并协助乙方在约定或合理期限内恢复原状。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5.配合乙方做好物业管理工作，开展公益宣传教育活动。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6.配合乙方共同处理房屋及附属设施设备维修问题。</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法律法规、本合同及管理规约等规定甲方享有和承担的其他权利和义务。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第二十二条  乙方的权利义务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乙方的权利：</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1.按照合同约定向业主或使用人收取物业服务费和其他费用。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2.根据业主或使用人的委托，提供本合同约定以外的服务项目，并按约定收取报酬。</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3.按照合同约定开展各项经营管理活动，并按约定比例提取管理服务费。</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4.对业主违反法律法规及政策规定的行为或违反《临时管理规约》规定的行为进行劝阻、制止，制止无效的可依法上报相关部门。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乙方的义务：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1.履行合同约定，提供物业服务。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2.及时向全体业主通告本区域内有关物业管理服务的重大事项，及时处理业主和物业使用人的投诉，接受业主和物业使用人的监督。</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3.在物业管理区域内以合理方式公示物业服务收费标准及向业主提供的特约服务内容和收费标准。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4.编制物业管理方案，年度管理计划，维修保养计划，并组织实施。</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5.制定本物业管理区域内有关安全、环境、物业装饰装修和使用等规章制度，并监督实施。</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6.依法做好本物业管理区域内安全防范工作，根据物业服务项目实际制定有针对性的应急预案；发生安全事故时，采取合理措施，并及时向有关部门报告并协助处理。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7.保安人员在维护本物业管理区域内公共秩序时，不得违法违规限制业主进出、限制人身自由等侵害公民的合法权益的行为。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8.实行酬金制的，应当编制年度财务预决算报告，报甲方审批，并每半年公布一次物业服务费用收支账目，与甲方共同委托的专业审计机构对年度财务收支状况进行审计。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9.向业主和物业使用人告知物业使用的有关规定。业主和物业使用人装修物业时，应当与其订立装饰装修协议，明确装饰装修的禁止行为和注意事项，并监督落实。对业主和物业使用人违反规定的，及时发现、劝阻、报告。情节严重的，要及时报请相关部门并配合依法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10.本合同终止时，应当将物业管理用房和物业管理相关资料及时全部移交给业主委员会；未成立业主委员会的，移交给物业所在地街道办事处（乡镇人民政府）。</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法律法规、本合同及管理规约等规定乙方享有和承担的其他权利和义务。</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第二十三条 物业的使用与维护</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（一）业主大会成立前，乙方应配合甲方制定本物业管理区域内物业共有部位和共有设施设备的使用、公共秩序和环境卫生的维护等方面的规章制度。</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乙方根据规章制度提供管理服务时，甲方、业主和物业使用人应给予协助并遵守履行。</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（二）因维修物业或者为公益事宜，甲、乙任一方确需临时占用、挖掘本物业管理区域内道路、场地的，应在约定期限内恢复原状。</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（三）乙方发现共有设施设备存在性能故障或者其他安全隐患的，应当立即采取措施。保修期内，通知甲方和相关单位及时维修；保修期外，乙方应当立即组织应急维修。</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（四）对需要进入物业管理区域内的执行公务和救援等公共事务的公务车辆，甲乙双方应当配合，不得阻挠，不得收费。</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（五）对确需进入业主专有部位对小区公共设施设备进行维修、维护的，应当协调业主予以配合。</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第七章  合同期限</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第二十四条  本合同期限自________年________月________日起至________年________月________日止。合同期未满，业主大会授权业主委员会与选聘或续聘的物业管理企业签订的物业服务合同生效时，本合同终止。</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业主大会决定提前解聘乙方的，应当提前60日书面通知乙方，因提前解聘给乙方造成损失的，除不可归责于业主的事由外，业主应当赔偿损失。</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合同到期后，业主大会未作出选聘决定，乙方按照本合同约定继续提供服务的，本合同自动延续至业主大会作出选聘或续聘决定为止。物业服务合同自动延续期间，乙方决定不再提供服务的，应当提前三个月书面告知甲方、物业所在地的街道办事处（乡镇人民政府）和居民委员会，并向业主公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第二十五条  本合同终止时，乙方应依照法律规定履行以下义务，并办理交接手续：</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向业主委员会移交物业档案、有关物业及设施设备改造、维修、运行、保养等物业服务相关资料，以及物业服务用房和其他物业共有部位、共有设施设备；无业主委员会的，向街道办事处、乡（镇）人民政府移交。</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2.撤出物业管理区域内的物业服务人员。</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3.结算物业服务费用和预收、代收的物业管理区域公共收益等费用。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4.结算委托专业性服务企业对设施设备、清洁卫生、园林绿化等开展专项服务的费用。</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第八章  违约责任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第二十六条  因房屋建筑质量、设施设备质量或安装技术等原因，造成重大事故的，由甲方承担责任并作善后处理。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第二十七条  甲方违反前期物业服务合同、临时管理规约或者相关法律、法规、规章，致使乙方的管理服务无法达到合同约定的服务内容和质量标准，给业主、物业使用人造成损失的，由甲方负责承担相应的赔偿责任。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甲方违反相关法律、法规、规章规定和合同约定，拒绝或拖延履行保修义务的，业主、物业使用人可以自行或委托乙方修复，修复费用及造成的其他损失由甲方承担。</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由于甲方开发建设遗留问题导致乙方未能完成服务事项的，乙方有权要求甲方限期解决，甲方应当承担相应的违约责任；给乙方造成损失的，甲方应当承担相应的赔偿责任。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第二十八条  乙方违反前期物业服务合同、临时管理规约或者相关法律、法规、规章，管理服务达不到合同约定的服务内容和质量标准，给业主、物业使用人造成损失的，由乙方负责承担相应的赔偿责任。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违反相关法律、法规、规章规定和合同约定，擅自扩大收费范围、提高物业服务费等收费标准或者重复收费的，业主、物业使用人就超额部分有权拒绝交纳。乙方已经收取的违规费用，业主、物业使用人有权要求乙方返还。</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乙方违反本合同第十条的规定，擅自利用共有部位、共有设施盈利，或者存在将公共收益全部据为己有、挪用等侵害业主共同权益行为的，应当承担停止侵害、排除妨碍、恢复原状、赔偿损失，返还收益等民事责任，若构成犯罪的，依法追究刑事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第二十九条  业主、物业使用人违反前期物业服务合同、临时管理规约或者相关法律、法规、规章，致使乙方的管理服务无法达到合同约定的服务内容和质量标准，给乙方或者其他业主、物业使用人造成损失的，乙方应追究并配合其他业主、物业使用人追究违法违规的业主、物业使用人的责任，并要求其据实赔偿。</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第三十条 甲、乙双方和业主对物业服务是否达到服务标准存在争议的，双方可以协商解决。协商无法解决的可以向人民法院提起诉讼。</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第三十一条  甲方、业主或物业使用人违反本合同的约定，未能按时足额支付物业管理服务等相关费用的，乙方有权要求甲方、业主限期交纳，逾期不交纳的，乙方可以向人民法院起诉，并要求其按每日万分之＿＿承担相应违约金。</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第三十二条  双方约定，下列情形所致的损害，可以作为乙方减轻或免除责任的事由：</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（一）因不可抗力导致的中断服务或物业价值的贬损。</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（二）因物业本身固有的瑕疵造成的损害。</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（三） 因维修、养护共有部位、共有设施设备需要，且事先已告知业主或物业使用人，暂时停水、停电或停止共有设施设备的使用等造成损失的（公共事务部门未通知的除外）。</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（四）因非乙方责任造成的供水、供电、供热、供冷、通讯、有线电视及其他共有设施设备的障碍和损失。</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（五）由于甲方、业主或物业使用人自身原因导致乙方的服务无法达到合同约定的。</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六）属于物业专项维修资金或共有资金列支范围，乙方已尽充分的说明告知义务，因业主未能就物业专项维修资金使用达成一致意见导致未能及时维修、更新、改造物业的共有部位、共用设施设备造成相关后果的。但乙方未依法或依约定及时组织使用物业专项维修资金导致损失或扩大损失的，应承担相应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七）乙方向甲方或业主提出书面建议要求修缮、改造专有或共有部位、设施设备或纠正不当行为，而甲方或业主未采纳（包括但不限于违章装饰装修、未及时维修或改造等）造成损失的。但乙方未依法或依约定及时采取措施导致损失扩大的，应承担相应责任。</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第三十三条  为维护物业区域内的公共利益，在不可预见情况下，如发生煤气泄漏、漏电、火灾、水管破裂、救助人命、协助公安机关执行任务等突发事件，乙方因采取紧急避险措施造成损失的，当事人应当按有关规定处理。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第九章  附则</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第三十四条  乙方提供服务的受益人为本物业的全体业主和物业使用人，本物业的全体业主和物业使用人均可监督本合同的实施。</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第三十五条  双方约定自本合同生效之日起日内，根据甲方委托管理事项，办理接管验收手续。</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第三十六条  双方可对本合同的条款进行补充，以书面形式签订补充协议。签订补充协议的，乙方应当告知业主，补充协议与本合同具同等效力，且补充协议也应按规定与本合同一并备案。</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第三十七条 本合同之附件均为本合同不可分割的组成部分，与本合同具有同等的法律效力。</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第三十八条  本合同执行期间，如遇不可抗力，致使合同无法履行时，双方应按有关法律规定及时协商处理。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第三十九条  本合同在履行中如发生争议双方可协商解决，协商不成的，</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1. □向重庆仲裁委员会仲裁；</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 □依法向人民法院起诉。</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第四十条  本合同正本连同附件页，一式三份，甲乙双方及住房城乡建设主管部门（备案）各执一份，具同等法律效力。</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第四十一条  本合同自签订之日起生效。</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附件：1.规划平面图</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2.物业构成明细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3.物业共用设施设备明细</w:t>
      </w:r>
    </w:p>
    <w:p>
      <w:pPr>
        <w:spacing w:line="400" w:lineRule="exact"/>
        <w:ind w:left="0" w:leftChars="0" w:right="12" w:firstLine="420" w:firstLineChars="150"/>
        <w:rPr>
          <w:rFonts w:hint="eastAsia" w:ascii="仿宋" w:hAnsi="仿宋" w:eastAsia="仿宋"/>
          <w:color w:val="000000"/>
          <w:sz w:val="28"/>
          <w:szCs w:val="28"/>
        </w:rPr>
      </w:pPr>
      <w:bookmarkStart w:id="43" w:name="_GoBack"/>
      <w:bookmarkEnd w:id="43"/>
      <w:r>
        <w:rPr>
          <w:rFonts w:hint="eastAsia" w:ascii="仿宋" w:hAnsi="仿宋" w:eastAsia="仿宋"/>
          <w:color w:val="000000"/>
          <w:sz w:val="28"/>
          <w:szCs w:val="28"/>
        </w:rPr>
        <w:t>4.物业管理服务内容和标准</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5.物业服务用房平面图及说明</w:t>
      </w: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甲方签章：                         乙方签章：</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法定代表人：                       法定代表人：</w:t>
      </w:r>
    </w:p>
    <w:p>
      <w:pPr>
        <w:spacing w:line="400" w:lineRule="exact"/>
        <w:ind w:left="0" w:leftChars="0" w:right="12" w:firstLine="420" w:firstLineChars="150"/>
        <w:rPr>
          <w:rFonts w:hint="eastAsia" w:ascii="仿宋" w:hAnsi="仿宋" w:eastAsia="仿宋"/>
          <w:color w:val="000000"/>
          <w:sz w:val="28"/>
          <w:szCs w:val="28"/>
        </w:rPr>
      </w:pPr>
      <w:r>
        <w:rPr>
          <w:rFonts w:hint="eastAsia" w:ascii="仿宋" w:hAnsi="仿宋" w:eastAsia="仿宋"/>
          <w:color w:val="000000"/>
          <w:sz w:val="28"/>
          <w:szCs w:val="28"/>
        </w:rPr>
        <w:t>委托代理人：                       委托代理人：</w:t>
      </w:r>
    </w:p>
    <w:p>
      <w:pPr>
        <w:spacing w:line="400" w:lineRule="exact"/>
        <w:ind w:left="0" w:leftChars="0" w:right="12" w:firstLine="420" w:firstLineChars="150"/>
        <w:rPr>
          <w:rFonts w:hint="eastAsia" w:ascii="仿宋" w:hAnsi="仿宋" w:eastAsia="仿宋"/>
          <w:color w:val="000000"/>
          <w:sz w:val="28"/>
          <w:szCs w:val="28"/>
        </w:rPr>
      </w:pPr>
    </w:p>
    <w:p>
      <w:pPr>
        <w:spacing w:line="400" w:lineRule="exact"/>
        <w:ind w:left="0" w:leftChars="0" w:right="12" w:firstLine="420" w:firstLineChars="150"/>
        <w:jc w:val="right"/>
        <w:rPr>
          <w:rFonts w:ascii="仿宋" w:hAnsi="仿宋" w:eastAsia="仿宋"/>
          <w:color w:val="000000"/>
          <w:sz w:val="28"/>
          <w:szCs w:val="28"/>
        </w:rPr>
      </w:pPr>
      <w:r>
        <w:rPr>
          <w:rFonts w:hint="eastAsia" w:ascii="仿宋" w:hAnsi="仿宋" w:eastAsia="仿宋"/>
          <w:color w:val="000000"/>
          <w:sz w:val="28"/>
          <w:szCs w:val="28"/>
        </w:rPr>
        <w:t>年 月  日</w:t>
      </w:r>
    </w:p>
    <w:p>
      <w:pPr>
        <w:snapToGrid w:val="0"/>
        <w:spacing w:line="5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ind w:firstLine="560" w:firstLineChars="200"/>
        <w:rPr>
          <w:rFonts w:hint="eastAsia" w:ascii="仿宋" w:hAnsi="仿宋" w:eastAsia="仿宋"/>
          <w:color w:val="000000"/>
          <w:sz w:val="28"/>
          <w:szCs w:val="28"/>
        </w:rPr>
      </w:pPr>
    </w:p>
    <w:p>
      <w:pPr>
        <w:snapToGrid w:val="0"/>
        <w:spacing w:line="500" w:lineRule="exact"/>
        <w:rPr>
          <w:rFonts w:hint="eastAsia" w:ascii="仿宋" w:hAnsi="仿宋" w:eastAsia="仿宋"/>
          <w:color w:val="000000"/>
          <w:sz w:val="28"/>
          <w:szCs w:val="28"/>
        </w:rPr>
      </w:pPr>
    </w:p>
    <w:p>
      <w:pPr>
        <w:snapToGrid w:val="0"/>
        <w:spacing w:line="500" w:lineRule="exact"/>
        <w:ind w:firstLine="560" w:firstLineChars="200"/>
        <w:rPr>
          <w:rFonts w:ascii="仿宋" w:hAnsi="仿宋" w:eastAsia="仿宋"/>
          <w:color w:val="000000"/>
          <w:sz w:val="28"/>
          <w:szCs w:val="28"/>
        </w:rPr>
      </w:pPr>
    </w:p>
    <w:p>
      <w:pPr>
        <w:spacing w:line="500" w:lineRule="exact"/>
        <w:jc w:val="center"/>
        <w:outlineLvl w:val="0"/>
        <w:rPr>
          <w:rFonts w:ascii="仿宋" w:hAnsi="仿宋" w:eastAsia="仿宋"/>
          <w:b/>
          <w:color w:val="000000"/>
          <w:sz w:val="28"/>
          <w:szCs w:val="28"/>
        </w:rPr>
      </w:pPr>
      <w:bookmarkStart w:id="40" w:name="_Toc271791988"/>
      <w:bookmarkEnd w:id="40"/>
      <w:r>
        <w:rPr>
          <w:rFonts w:hint="eastAsia" w:ascii="仿宋" w:hAnsi="仿宋" w:eastAsia="仿宋"/>
          <w:b/>
          <w:color w:val="000000"/>
          <w:sz w:val="28"/>
          <w:szCs w:val="28"/>
        </w:rPr>
        <w:t>第七篇   投标文件部分格式</w:t>
      </w:r>
    </w:p>
    <w:p>
      <w:pPr>
        <w:spacing w:line="400" w:lineRule="exact"/>
        <w:ind w:right="12" w:firstLine="480"/>
        <w:rPr>
          <w:rFonts w:ascii="仿宋" w:hAnsi="仿宋" w:eastAsia="仿宋"/>
          <w:color w:val="000000"/>
          <w:sz w:val="28"/>
          <w:szCs w:val="28"/>
        </w:rPr>
      </w:pPr>
      <w:bookmarkStart w:id="41" w:name="_Toc271791990"/>
      <w:bookmarkEnd w:id="41"/>
      <w:bookmarkStart w:id="42" w:name="_Toc311729684"/>
      <w:bookmarkEnd w:id="42"/>
      <w:r>
        <w:rPr>
          <w:rFonts w:hint="eastAsia" w:ascii="仿宋" w:hAnsi="仿宋" w:eastAsia="仿宋"/>
          <w:color w:val="000000"/>
          <w:sz w:val="28"/>
          <w:szCs w:val="28"/>
        </w:rPr>
        <w:t>提供了格式的部分，请投标人按照格式要求进行投标文件的制作，未提供格式的请投标人自行编制格式和内容。</w:t>
      </w:r>
    </w:p>
    <w:p>
      <w:pPr>
        <w:spacing w:line="400" w:lineRule="exact"/>
        <w:ind w:right="12" w:firstLine="480"/>
        <w:rPr>
          <w:rFonts w:ascii="仿宋" w:hAnsi="仿宋" w:eastAsia="仿宋"/>
          <w:color w:val="000000"/>
          <w:sz w:val="28"/>
          <w:szCs w:val="28"/>
        </w:rPr>
      </w:pPr>
    </w:p>
    <w:p>
      <w:pPr>
        <w:spacing w:line="400" w:lineRule="exact"/>
        <w:ind w:right="12" w:firstLine="480"/>
        <w:rPr>
          <w:rFonts w:ascii="仿宋" w:hAnsi="仿宋" w:eastAsia="仿宋"/>
          <w:color w:val="000000"/>
          <w:sz w:val="28"/>
          <w:szCs w:val="28"/>
        </w:rPr>
      </w:pP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一、投标函</w:t>
      </w:r>
    </w:p>
    <w:p>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投标函（格式）</w:t>
      </w:r>
    </w:p>
    <w:p>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r>
        <w:rPr>
          <w:rFonts w:hint="eastAsia" w:ascii="仿宋" w:hAnsi="仿宋" w:eastAsia="仿宋"/>
          <w:color w:val="000000"/>
          <w:sz w:val="28"/>
          <w:szCs w:val="28"/>
          <w:u w:val="single"/>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（招标代理公司名称）：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（投标人名称）系中华人民共和国合法企业。我方就参加本次投标有关事项郑重声明如下：</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一、我方完全理解并接受该项目招标文件所有要求。</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二、我方提交的所有投标文件、资料都是准确和真实的，如有虚假或隐瞒，我方愿意承担一切法律责任。</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三、我方承诺按照招标文件要求，提供服务的供应。</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四、我方按招标文件要求提交的投标文件为：    份。</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五、我方投标报价为闭口价。即在投标有效期和合同有效期内，该报价固定不变。</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六、如果我方中标，我方将履行招标文件中规定的各项要求以及我方投标文件的各项承诺，按《合同法》及合同约定条款承担我方责任。</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七、我方理解，最低报价不是中标的唯一条件。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八、本投标书包括下述文件在内的投标文件：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1、 投标函及报价函和法人代表授权书；</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2、 公司营业执照复印件；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3、 其他商务文件；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4、 投标文件技术方案；</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5、 物业费用收支测算表；</w:t>
      </w:r>
    </w:p>
    <w:p>
      <w:pPr>
        <w:spacing w:line="400" w:lineRule="exact"/>
        <w:ind w:right="12" w:firstLine="5320" w:firstLineChars="1900"/>
        <w:rPr>
          <w:rFonts w:ascii="仿宋" w:hAnsi="仿宋" w:eastAsia="仿宋"/>
          <w:color w:val="000000"/>
          <w:sz w:val="28"/>
          <w:szCs w:val="28"/>
        </w:rPr>
      </w:pPr>
      <w:r>
        <w:rPr>
          <w:rFonts w:hint="eastAsia" w:ascii="仿宋" w:hAnsi="仿宋" w:eastAsia="仿宋"/>
          <w:color w:val="000000"/>
          <w:sz w:val="28"/>
          <w:szCs w:val="28"/>
        </w:rPr>
        <w:t>投标人（公章）</w:t>
      </w:r>
    </w:p>
    <w:p>
      <w:pPr>
        <w:spacing w:line="400" w:lineRule="exact"/>
        <w:ind w:right="12" w:firstLine="1680" w:firstLineChars="600"/>
        <w:rPr>
          <w:rFonts w:ascii="仿宋" w:hAnsi="仿宋" w:eastAsia="仿宋"/>
          <w:color w:val="000000"/>
          <w:sz w:val="28"/>
          <w:szCs w:val="28"/>
        </w:rPr>
      </w:pPr>
      <w:r>
        <w:rPr>
          <w:rFonts w:hint="eastAsia" w:ascii="仿宋" w:hAnsi="仿宋" w:eastAsia="仿宋"/>
          <w:color w:val="000000"/>
          <w:sz w:val="28"/>
          <w:szCs w:val="28"/>
        </w:rPr>
        <w:t>法定代表人或法定代表人授权委托人（签字）：</w:t>
      </w:r>
    </w:p>
    <w:p>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pPr>
        <w:widowControl/>
        <w:jc w:val="right"/>
        <w:rPr>
          <w:rFonts w:ascii="仿宋" w:hAnsi="仿宋" w:eastAsia="仿宋" w:cs="宋体"/>
          <w:color w:val="000000"/>
          <w:sz w:val="28"/>
          <w:szCs w:val="28"/>
        </w:rPr>
        <w:sectPr>
          <w:pgSz w:w="11906" w:h="16838"/>
          <w:pgMar w:top="1134" w:right="1106" w:bottom="1134" w:left="1259" w:header="720" w:footer="720" w:gutter="0"/>
          <w:cols w:space="720" w:num="1"/>
          <w:docGrid w:type="lines" w:linePitch="312" w:charSpace="0"/>
        </w:sectPr>
      </w:pPr>
    </w:p>
    <w:p>
      <w:pPr>
        <w:snapToGrid w:val="0"/>
        <w:spacing w:line="500" w:lineRule="exact"/>
        <w:jc w:val="left"/>
        <w:rPr>
          <w:rFonts w:ascii="仿宋" w:hAnsi="仿宋" w:eastAsia="仿宋"/>
          <w:color w:val="000000"/>
          <w:sz w:val="28"/>
          <w:szCs w:val="28"/>
        </w:rPr>
      </w:pPr>
      <w:r>
        <w:rPr>
          <w:rFonts w:hint="eastAsia" w:ascii="仿宋" w:hAnsi="仿宋" w:eastAsia="仿宋"/>
          <w:color w:val="000000"/>
          <w:sz w:val="28"/>
          <w:szCs w:val="28"/>
        </w:rPr>
        <w:t>二、法定代表人身份证明书</w:t>
      </w:r>
    </w:p>
    <w:p>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法定代表人身份证明书（格式）</w:t>
      </w:r>
    </w:p>
    <w:p>
      <w:pPr>
        <w:snapToGrid w:val="0"/>
        <w:spacing w:line="500" w:lineRule="exact"/>
        <w:ind w:firstLine="57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r>
        <w:rPr>
          <w:rFonts w:hint="eastAsia" w:ascii="仿宋" w:hAnsi="仿宋" w:eastAsia="仿宋"/>
          <w:color w:val="000000"/>
          <w:sz w:val="28"/>
          <w:szCs w:val="28"/>
          <w:u w:val="single"/>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（招标代理公司名称）：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（法定代表人姓名）在</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（投标人名称）任</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（职务名称）职务，是</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（投标人名称）的法定代表人。</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特此证明。</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投标人（公章）</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年   月   日</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（附：法定代表人身份证复印件）</w:t>
      </w:r>
    </w:p>
    <w:p>
      <w:pPr>
        <w:snapToGrid w:val="0"/>
        <w:spacing w:line="500" w:lineRule="exact"/>
        <w:ind w:firstLine="140" w:firstLineChars="50"/>
        <w:rPr>
          <w:rFonts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p>
    <w:p>
      <w:pPr>
        <w:snapToGrid w:val="0"/>
        <w:spacing w:line="500" w:lineRule="exact"/>
        <w:ind w:firstLine="140" w:firstLineChars="50"/>
        <w:rPr>
          <w:rFonts w:ascii="仿宋" w:hAnsi="仿宋" w:eastAsia="仿宋"/>
          <w:color w:val="000000"/>
          <w:sz w:val="28"/>
          <w:szCs w:val="28"/>
        </w:rPr>
      </w:pPr>
      <w:r>
        <w:rPr>
          <w:rFonts w:hint="eastAsia" w:ascii="仿宋" w:hAnsi="仿宋" w:eastAsia="仿宋"/>
          <w:color w:val="000000"/>
          <w:sz w:val="28"/>
          <w:szCs w:val="28"/>
        </w:rPr>
        <w:t>三、法定代表人授权委托书</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法定代表人授权委托书（格式）</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招标项目名称： </w:t>
      </w:r>
      <w:r>
        <w:rPr>
          <w:rFonts w:hint="eastAsia" w:ascii="仿宋" w:hAnsi="仿宋" w:eastAsia="仿宋"/>
          <w:color w:val="000000"/>
          <w:sz w:val="28"/>
          <w:szCs w:val="28"/>
          <w:u w:val="single"/>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（招标代理公司名称）：</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（法定代表人姓名）是</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（投标人名称）                        的法定代表人，特授权</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（被授权人姓名及身份证代码）代表我单位全权办理上述项目的投标、谈判、签约等具体工作，并签署全部有关文件、协议及合同。</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我单位对被授权人的签名负全部责任。</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在撤消授权的书面通知以前，本授权书一直有效。被授权人在授权书有效期内签署的所有文件不因授权的撤消而失效。</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被授权人签名：               投标人法定代表人签名：</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（附：被授权人身份证复印件）</w:t>
      </w:r>
    </w:p>
    <w:p>
      <w:pPr>
        <w:spacing w:line="400" w:lineRule="exact"/>
        <w:ind w:right="12" w:firstLine="480"/>
        <w:rPr>
          <w:rFonts w:ascii="仿宋" w:hAnsi="仿宋" w:eastAsia="仿宋"/>
          <w:color w:val="000000"/>
          <w:sz w:val="28"/>
          <w:szCs w:val="28"/>
        </w:rPr>
      </w:pPr>
      <w:r>
        <w:rPr>
          <w:rFonts w:hint="eastAsia" w:ascii="仿宋" w:hAnsi="仿宋" w:eastAsia="仿宋"/>
          <w:color w:val="000000"/>
          <w:sz w:val="28"/>
          <w:szCs w:val="28"/>
        </w:rPr>
        <w:t xml:space="preserve">                                           </w:t>
      </w:r>
    </w:p>
    <w:p>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投标人（公章）</w:t>
      </w:r>
    </w:p>
    <w:p>
      <w:pPr>
        <w:spacing w:line="400" w:lineRule="exact"/>
        <w:ind w:right="12" w:firstLine="480"/>
        <w:jc w:val="right"/>
        <w:rPr>
          <w:rFonts w:ascii="仿宋" w:hAnsi="仿宋" w:eastAsia="仿宋"/>
          <w:color w:val="000000"/>
          <w:sz w:val="28"/>
          <w:szCs w:val="28"/>
        </w:rPr>
      </w:pPr>
      <w:r>
        <w:rPr>
          <w:rFonts w:hint="eastAsia" w:ascii="仿宋" w:hAnsi="仿宋" w:eastAsia="仿宋"/>
          <w:color w:val="000000"/>
          <w:sz w:val="28"/>
          <w:szCs w:val="28"/>
        </w:rPr>
        <w:t>年   月   日</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四、报价函</w:t>
      </w:r>
    </w:p>
    <w:p>
      <w:pPr>
        <w:snapToGrid w:val="0"/>
        <w:spacing w:line="500" w:lineRule="exact"/>
        <w:jc w:val="center"/>
        <w:rPr>
          <w:rFonts w:ascii="仿宋" w:hAnsi="仿宋" w:eastAsia="仿宋"/>
          <w:color w:val="000000"/>
          <w:sz w:val="28"/>
          <w:szCs w:val="28"/>
        </w:rPr>
      </w:pPr>
      <w:r>
        <w:rPr>
          <w:rFonts w:hint="eastAsia" w:ascii="仿宋" w:hAnsi="仿宋" w:eastAsia="仿宋"/>
          <w:color w:val="000000"/>
          <w:sz w:val="28"/>
          <w:szCs w:val="28"/>
        </w:rPr>
        <w:t>报价函（格式）</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r>
        <w:rPr>
          <w:rFonts w:hint="eastAsia" w:ascii="仿宋" w:hAnsi="仿宋" w:eastAsia="仿宋"/>
          <w:color w:val="000000"/>
          <w:sz w:val="28"/>
          <w:szCs w:val="28"/>
          <w:u w:val="single"/>
        </w:rPr>
        <w:t xml:space="preserve">                                        </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（招标代理公司名称）：</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根据贵方“</w:t>
      </w:r>
      <w:r>
        <w:rPr>
          <w:rFonts w:hint="eastAsia" w:ascii="仿宋" w:hAnsi="仿宋" w:eastAsia="仿宋"/>
          <w:color w:val="000000"/>
          <w:sz w:val="28"/>
          <w:szCs w:val="28"/>
          <w:lang w:eastAsia="zh-CN"/>
        </w:rPr>
        <w:t>爱尚城二期</w:t>
      </w:r>
      <w:r>
        <w:rPr>
          <w:rFonts w:hint="eastAsia" w:ascii="仿宋" w:hAnsi="仿宋" w:eastAsia="仿宋"/>
          <w:color w:val="000000"/>
          <w:sz w:val="28"/>
          <w:szCs w:val="28"/>
        </w:rPr>
        <w:t>”项目的招标文件，遵照《物业管理条例》及《重庆市物业管理招标投标暂行办法》等有关规定，经查勘项目现场和研究贵方招标文件后，我方投标报价如下：（按建筑面积计算物管费）</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一、高层住宅物业管理收费标准为：     元/平方米/月</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二、洋房住宅物业管理收费标准为：     元/平方米/月</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三、商业物业管理收费标准为：     元/平方米/月</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四、车位物业管理收费标准为：     元/个/月</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五、报价说明：</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1、以上收费为一费制，</w:t>
      </w:r>
      <w:r>
        <w:rPr>
          <w:rFonts w:ascii="仿宋" w:hAnsi="仿宋" w:eastAsia="仿宋"/>
          <w:color w:val="000000"/>
          <w:sz w:val="28"/>
          <w:szCs w:val="28"/>
        </w:rPr>
        <w:t>含</w:t>
      </w:r>
      <w:r>
        <w:rPr>
          <w:rFonts w:hint="eastAsia" w:ascii="仿宋" w:hAnsi="仿宋" w:eastAsia="仿宋"/>
          <w:color w:val="000000"/>
          <w:sz w:val="28"/>
          <w:szCs w:val="28"/>
        </w:rPr>
        <w:t>公共区域水电分摊费和电梯费等；</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2、业主空置房、开发商未出售房屋按国家物业管理相关法规规定收取费用；</w:t>
      </w:r>
    </w:p>
    <w:p>
      <w:pPr>
        <w:snapToGrid w:val="0"/>
        <w:spacing w:line="500" w:lineRule="exact"/>
        <w:ind w:firstLine="555"/>
        <w:rPr>
          <w:rFonts w:ascii="仿宋" w:hAnsi="仿宋" w:eastAsia="仿宋"/>
          <w:color w:val="000000"/>
          <w:sz w:val="28"/>
          <w:szCs w:val="28"/>
        </w:rPr>
      </w:pPr>
      <w:r>
        <w:rPr>
          <w:rFonts w:hint="eastAsia" w:ascii="仿宋" w:hAnsi="仿宋" w:eastAsia="仿宋"/>
          <w:color w:val="000000"/>
          <w:sz w:val="28"/>
          <w:szCs w:val="28"/>
        </w:rPr>
        <w:t>3、报价为物业成本含企业合理利润。</w:t>
      </w:r>
    </w:p>
    <w:p>
      <w:pPr>
        <w:snapToGrid w:val="0"/>
        <w:spacing w:line="500" w:lineRule="exact"/>
        <w:ind w:firstLine="555"/>
        <w:rPr>
          <w:rFonts w:ascii="仿宋" w:hAnsi="仿宋" w:eastAsia="仿宋"/>
          <w:color w:val="000000"/>
          <w:sz w:val="28"/>
          <w:szCs w:val="28"/>
        </w:rPr>
      </w:pPr>
    </w:p>
    <w:p>
      <w:pPr>
        <w:snapToGrid w:val="0"/>
        <w:spacing w:line="500" w:lineRule="exact"/>
        <w:ind w:firstLine="555"/>
        <w:rPr>
          <w:rFonts w:ascii="仿宋" w:hAnsi="仿宋" w:eastAsia="仿宋"/>
          <w:color w:val="000000"/>
          <w:sz w:val="28"/>
          <w:szCs w:val="28"/>
        </w:rPr>
      </w:pPr>
    </w:p>
    <w:p>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投标人（公章）</w:t>
      </w:r>
    </w:p>
    <w:p>
      <w:pPr>
        <w:snapToGrid w:val="0"/>
        <w:spacing w:line="500" w:lineRule="exact"/>
        <w:jc w:val="right"/>
        <w:rPr>
          <w:rFonts w:ascii="仿宋" w:hAnsi="仿宋" w:eastAsia="仿宋"/>
          <w:color w:val="000000"/>
          <w:sz w:val="28"/>
          <w:szCs w:val="28"/>
        </w:rPr>
      </w:pPr>
      <w:r>
        <w:rPr>
          <w:rFonts w:hint="eastAsia" w:ascii="仿宋" w:hAnsi="仿宋" w:eastAsia="仿宋"/>
          <w:color w:val="000000"/>
          <w:sz w:val="28"/>
          <w:szCs w:val="28"/>
        </w:rPr>
        <w:t>年   月   日</w:t>
      </w:r>
    </w:p>
    <w:p>
      <w:pPr>
        <w:snapToGrid w:val="0"/>
        <w:spacing w:line="500" w:lineRule="exact"/>
        <w:jc w:val="right"/>
        <w:rPr>
          <w:rFonts w:ascii="仿宋" w:hAnsi="仿宋" w:eastAsia="仿宋"/>
          <w:color w:val="000000"/>
          <w:sz w:val="28"/>
          <w:szCs w:val="28"/>
        </w:rPr>
      </w:pPr>
    </w:p>
    <w:p>
      <w:pPr>
        <w:snapToGrid w:val="0"/>
        <w:spacing w:line="500" w:lineRule="exact"/>
        <w:jc w:val="right"/>
        <w:rPr>
          <w:rFonts w:ascii="仿宋" w:hAnsi="仿宋" w:eastAsia="仿宋"/>
          <w:color w:val="000000"/>
          <w:sz w:val="28"/>
          <w:szCs w:val="28"/>
        </w:rPr>
      </w:pPr>
    </w:p>
    <w:p>
      <w:pPr>
        <w:snapToGrid w:val="0"/>
        <w:spacing w:line="500" w:lineRule="exact"/>
        <w:jc w:val="right"/>
        <w:rPr>
          <w:rFonts w:ascii="仿宋" w:hAnsi="仿宋" w:eastAsia="仿宋"/>
          <w:color w:val="000000"/>
          <w:sz w:val="28"/>
          <w:szCs w:val="28"/>
        </w:rPr>
      </w:pPr>
    </w:p>
    <w:p>
      <w:pPr>
        <w:snapToGrid w:val="0"/>
        <w:spacing w:line="500" w:lineRule="exact"/>
        <w:jc w:val="right"/>
        <w:rPr>
          <w:rFonts w:ascii="仿宋" w:hAnsi="仿宋" w:eastAsia="仿宋"/>
          <w:color w:val="000000"/>
          <w:sz w:val="28"/>
          <w:szCs w:val="28"/>
        </w:rPr>
      </w:pPr>
    </w:p>
    <w:p>
      <w:pPr>
        <w:snapToGrid w:val="0"/>
        <w:spacing w:line="500" w:lineRule="exact"/>
        <w:jc w:val="right"/>
        <w:rPr>
          <w:rFonts w:ascii="仿宋" w:hAnsi="仿宋" w:eastAsia="仿宋"/>
          <w:color w:val="000000"/>
          <w:sz w:val="28"/>
          <w:szCs w:val="28"/>
        </w:rPr>
      </w:pP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五、诚信声明</w:t>
      </w:r>
    </w:p>
    <w:p>
      <w:pPr>
        <w:snapToGrid w:val="0"/>
        <w:spacing w:line="500" w:lineRule="exact"/>
        <w:ind w:firstLine="570"/>
        <w:jc w:val="center"/>
        <w:rPr>
          <w:rFonts w:ascii="仿宋" w:hAnsi="仿宋" w:eastAsia="仿宋"/>
          <w:color w:val="000000"/>
          <w:sz w:val="28"/>
          <w:szCs w:val="28"/>
        </w:rPr>
      </w:pPr>
      <w:r>
        <w:rPr>
          <w:rFonts w:hint="eastAsia" w:ascii="仿宋" w:hAnsi="仿宋" w:eastAsia="仿宋"/>
          <w:color w:val="000000"/>
          <w:sz w:val="28"/>
          <w:szCs w:val="28"/>
        </w:rPr>
        <w:t>诚信声明（格式）</w:t>
      </w:r>
    </w:p>
    <w:p>
      <w:pPr>
        <w:snapToGrid w:val="0"/>
        <w:spacing w:line="500" w:lineRule="exact"/>
        <w:ind w:firstLine="570"/>
        <w:rPr>
          <w:rFonts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rPr>
          <w:rFonts w:ascii="仿宋" w:hAnsi="仿宋" w:eastAsia="仿宋"/>
          <w:color w:val="000000"/>
          <w:sz w:val="28"/>
          <w:szCs w:val="28"/>
          <w:u w:val="single"/>
        </w:rPr>
      </w:pPr>
      <w:r>
        <w:rPr>
          <w:rFonts w:hint="eastAsia" w:ascii="仿宋" w:hAnsi="仿宋" w:eastAsia="仿宋"/>
          <w:color w:val="000000"/>
          <w:sz w:val="28"/>
          <w:szCs w:val="28"/>
        </w:rPr>
        <w:t>招标项目名称：</w:t>
      </w:r>
      <w:r>
        <w:rPr>
          <w:rFonts w:hint="eastAsia" w:ascii="仿宋" w:hAnsi="仿宋" w:eastAsia="仿宋"/>
          <w:color w:val="000000"/>
          <w:sz w:val="28"/>
          <w:szCs w:val="28"/>
          <w:u w:val="single"/>
        </w:rPr>
        <w:t xml:space="preserve">                                        </w:t>
      </w:r>
    </w:p>
    <w:p>
      <w:pPr>
        <w:snapToGrid w:val="0"/>
        <w:spacing w:line="500" w:lineRule="exact"/>
        <w:rPr>
          <w:rFonts w:ascii="仿宋" w:hAnsi="仿宋" w:eastAsia="仿宋"/>
          <w:color w:val="000000"/>
          <w:sz w:val="28"/>
          <w:szCs w:val="28"/>
        </w:rPr>
      </w:pPr>
      <w:r>
        <w:rPr>
          <w:rFonts w:hint="eastAsia" w:ascii="仿宋" w:hAnsi="仿宋" w:eastAsia="仿宋"/>
          <w:color w:val="000000"/>
          <w:sz w:val="28"/>
          <w:szCs w:val="28"/>
        </w:rPr>
        <w:t>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（招标代理公司名称）：</w:t>
      </w:r>
    </w:p>
    <w:p>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投标人名称）郑重声明，我公司具有良好的商业信誉和健全的财务会计制度，具有履行合同所必需的设备和专业技术能力，有依法缴纳税收的良好记录，在合同签订前后随时愿意提供相关证明材料。我方对以上声明负全部法律责任。</w:t>
      </w:r>
    </w:p>
    <w:p>
      <w:pPr>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特此声明。</w:t>
      </w:r>
    </w:p>
    <w:p>
      <w:pPr>
        <w:snapToGrid w:val="0"/>
        <w:spacing w:line="500" w:lineRule="exact"/>
        <w:ind w:firstLine="570"/>
        <w:rPr>
          <w:rFonts w:ascii="仿宋" w:hAnsi="仿宋" w:eastAsia="仿宋"/>
          <w:color w:val="000000"/>
          <w:sz w:val="28"/>
          <w:szCs w:val="28"/>
        </w:rPr>
      </w:pPr>
      <w:r>
        <w:rPr>
          <w:rFonts w:hint="eastAsia" w:ascii="仿宋" w:hAnsi="仿宋" w:eastAsia="仿宋"/>
          <w:color w:val="000000"/>
          <w:sz w:val="28"/>
          <w:szCs w:val="28"/>
        </w:rPr>
        <w:t xml:space="preserve"> </w:t>
      </w:r>
    </w:p>
    <w:p>
      <w:pPr>
        <w:snapToGrid w:val="0"/>
        <w:spacing w:line="500" w:lineRule="exact"/>
        <w:ind w:right="424" w:firstLine="570"/>
        <w:jc w:val="right"/>
        <w:rPr>
          <w:rFonts w:ascii="仿宋" w:hAnsi="仿宋" w:eastAsia="仿宋"/>
          <w:color w:val="000000"/>
          <w:sz w:val="28"/>
          <w:szCs w:val="28"/>
        </w:rPr>
      </w:pPr>
      <w:r>
        <w:rPr>
          <w:rFonts w:hint="eastAsia" w:ascii="仿宋" w:hAnsi="仿宋" w:eastAsia="仿宋"/>
          <w:color w:val="000000"/>
          <w:sz w:val="28"/>
          <w:szCs w:val="28"/>
        </w:rPr>
        <w:t>（投标人公章）</w:t>
      </w:r>
    </w:p>
    <w:p>
      <w:pPr>
        <w:snapToGrid w:val="0"/>
        <w:spacing w:line="500" w:lineRule="exact"/>
        <w:ind w:right="480" w:firstLine="570"/>
        <w:jc w:val="right"/>
        <w:rPr>
          <w:rFonts w:hint="eastAsia" w:ascii="仿宋" w:hAnsi="仿宋" w:eastAsia="仿宋"/>
          <w:color w:val="000000"/>
          <w:sz w:val="28"/>
          <w:szCs w:val="28"/>
        </w:rPr>
      </w:pPr>
      <w:r>
        <w:rPr>
          <w:rFonts w:hint="eastAsia" w:ascii="仿宋" w:hAnsi="仿宋" w:eastAsia="仿宋"/>
          <w:color w:val="000000"/>
          <w:sz w:val="28"/>
          <w:szCs w:val="28"/>
        </w:rPr>
        <w:t>年   月   日</w:t>
      </w:r>
    </w:p>
    <w:p>
      <w:pPr>
        <w:snapToGrid w:val="0"/>
        <w:spacing w:line="500" w:lineRule="exact"/>
        <w:ind w:right="480" w:firstLine="570"/>
        <w:jc w:val="right"/>
        <w:rPr>
          <w:rFonts w:hint="eastAsia" w:ascii="仿宋" w:hAnsi="仿宋" w:eastAsia="仿宋"/>
          <w:color w:val="000000"/>
          <w:sz w:val="28"/>
          <w:szCs w:val="28"/>
        </w:rPr>
      </w:pPr>
    </w:p>
    <w:p>
      <w:pPr>
        <w:snapToGrid w:val="0"/>
        <w:spacing w:line="500" w:lineRule="exact"/>
        <w:ind w:right="480" w:firstLine="570"/>
        <w:jc w:val="right"/>
        <w:rPr>
          <w:rFonts w:hint="eastAsia" w:ascii="仿宋" w:hAnsi="仿宋" w:eastAsia="仿宋"/>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黑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7C67"/>
    <w:multiLevelType w:val="singleLevel"/>
    <w:tmpl w:val="D27B7C67"/>
    <w:lvl w:ilvl="0" w:tentative="0">
      <w:start w:val="1"/>
      <w:numFmt w:val="decimal"/>
      <w:suff w:val="nothing"/>
      <w:lvlText w:val="%1、"/>
      <w:lvlJc w:val="left"/>
    </w:lvl>
  </w:abstractNum>
  <w:abstractNum w:abstractNumId="1">
    <w:nsid w:val="24742DC4"/>
    <w:multiLevelType w:val="multilevel"/>
    <w:tmpl w:val="24742DC4"/>
    <w:lvl w:ilvl="0" w:tentative="0">
      <w:start w:val="1"/>
      <w:numFmt w:val="chineseCountingThousand"/>
      <w:suff w:val="space"/>
      <w:lvlText w:val="第%1章"/>
      <w:lvlJc w:val="left"/>
      <w:pPr>
        <w:ind w:left="2835"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284" w:firstLine="0"/>
      </w:pPr>
      <w:rPr>
        <w:rFonts w:hint="eastAsia"/>
        <w:color w:val="auto"/>
      </w:rPr>
    </w:lvl>
    <w:lvl w:ilvl="3" w:tentative="0">
      <w:start w:val="1"/>
      <w:numFmt w:val="decimal"/>
      <w:pStyle w:val="3"/>
      <w:isLgl/>
      <w:suff w:val="space"/>
      <w:lvlText w:val="%1.%2.%3.%4"/>
      <w:lvlJc w:val="left"/>
      <w:pPr>
        <w:ind w:left="0" w:firstLine="0"/>
      </w:pPr>
      <w:rPr>
        <w:rFonts w:hint="eastAsia"/>
        <w:color w:val="auto"/>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45B3"/>
    <w:rsid w:val="00002EFC"/>
    <w:rsid w:val="000040CC"/>
    <w:rsid w:val="00004FFB"/>
    <w:rsid w:val="0000523C"/>
    <w:rsid w:val="0001026A"/>
    <w:rsid w:val="0001195F"/>
    <w:rsid w:val="00023501"/>
    <w:rsid w:val="0002582E"/>
    <w:rsid w:val="0003615B"/>
    <w:rsid w:val="00040A23"/>
    <w:rsid w:val="0004339E"/>
    <w:rsid w:val="00050665"/>
    <w:rsid w:val="00055083"/>
    <w:rsid w:val="00056BBB"/>
    <w:rsid w:val="00056EB5"/>
    <w:rsid w:val="0005739A"/>
    <w:rsid w:val="00061A54"/>
    <w:rsid w:val="00063808"/>
    <w:rsid w:val="000641A1"/>
    <w:rsid w:val="000718A3"/>
    <w:rsid w:val="00071A8F"/>
    <w:rsid w:val="00083347"/>
    <w:rsid w:val="000A04F3"/>
    <w:rsid w:val="000A7C08"/>
    <w:rsid w:val="000B67CA"/>
    <w:rsid w:val="000B6B5E"/>
    <w:rsid w:val="000B7314"/>
    <w:rsid w:val="000C17B4"/>
    <w:rsid w:val="000C677D"/>
    <w:rsid w:val="000D14C0"/>
    <w:rsid w:val="000D3932"/>
    <w:rsid w:val="000D3C45"/>
    <w:rsid w:val="000D6CD0"/>
    <w:rsid w:val="000E18C8"/>
    <w:rsid w:val="000E4E9E"/>
    <w:rsid w:val="000F29CE"/>
    <w:rsid w:val="000F3856"/>
    <w:rsid w:val="000F77EA"/>
    <w:rsid w:val="0010060C"/>
    <w:rsid w:val="001044EC"/>
    <w:rsid w:val="00112BDE"/>
    <w:rsid w:val="0011362C"/>
    <w:rsid w:val="0011519F"/>
    <w:rsid w:val="00115240"/>
    <w:rsid w:val="001240EF"/>
    <w:rsid w:val="00127ECE"/>
    <w:rsid w:val="0013533F"/>
    <w:rsid w:val="00136E9A"/>
    <w:rsid w:val="001436AE"/>
    <w:rsid w:val="00151A37"/>
    <w:rsid w:val="00152482"/>
    <w:rsid w:val="001545CB"/>
    <w:rsid w:val="001563B1"/>
    <w:rsid w:val="00156EBC"/>
    <w:rsid w:val="0016519B"/>
    <w:rsid w:val="00166ABC"/>
    <w:rsid w:val="00174770"/>
    <w:rsid w:val="00175C74"/>
    <w:rsid w:val="00180082"/>
    <w:rsid w:val="00184A90"/>
    <w:rsid w:val="0019159A"/>
    <w:rsid w:val="00191C42"/>
    <w:rsid w:val="00193C3B"/>
    <w:rsid w:val="001949C1"/>
    <w:rsid w:val="001A3136"/>
    <w:rsid w:val="001A340C"/>
    <w:rsid w:val="001A5EC4"/>
    <w:rsid w:val="001B0B48"/>
    <w:rsid w:val="001B5FC4"/>
    <w:rsid w:val="001B7843"/>
    <w:rsid w:val="001C08AC"/>
    <w:rsid w:val="001C48BF"/>
    <w:rsid w:val="001D5E20"/>
    <w:rsid w:val="001E36C4"/>
    <w:rsid w:val="001E471D"/>
    <w:rsid w:val="001E59D2"/>
    <w:rsid w:val="001E5ECC"/>
    <w:rsid w:val="001F051D"/>
    <w:rsid w:val="001F17CF"/>
    <w:rsid w:val="001F36F8"/>
    <w:rsid w:val="001F40D8"/>
    <w:rsid w:val="001F467A"/>
    <w:rsid w:val="001F5BA2"/>
    <w:rsid w:val="001F6D4B"/>
    <w:rsid w:val="002045B0"/>
    <w:rsid w:val="0020635B"/>
    <w:rsid w:val="00211601"/>
    <w:rsid w:val="002129A5"/>
    <w:rsid w:val="00213F10"/>
    <w:rsid w:val="00215BC3"/>
    <w:rsid w:val="00223964"/>
    <w:rsid w:val="00224B36"/>
    <w:rsid w:val="0022520F"/>
    <w:rsid w:val="00225B0E"/>
    <w:rsid w:val="00231D83"/>
    <w:rsid w:val="002333FF"/>
    <w:rsid w:val="00241997"/>
    <w:rsid w:val="00250E29"/>
    <w:rsid w:val="00253914"/>
    <w:rsid w:val="002604A2"/>
    <w:rsid w:val="00261F90"/>
    <w:rsid w:val="00262653"/>
    <w:rsid w:val="002634E0"/>
    <w:rsid w:val="00272A88"/>
    <w:rsid w:val="00274CCF"/>
    <w:rsid w:val="002813FC"/>
    <w:rsid w:val="00282630"/>
    <w:rsid w:val="00282DF5"/>
    <w:rsid w:val="00293B9F"/>
    <w:rsid w:val="002953F9"/>
    <w:rsid w:val="002968E6"/>
    <w:rsid w:val="002A3D90"/>
    <w:rsid w:val="002B217D"/>
    <w:rsid w:val="002C4F10"/>
    <w:rsid w:val="002C5C3F"/>
    <w:rsid w:val="002D1EBB"/>
    <w:rsid w:val="002D2115"/>
    <w:rsid w:val="002D3697"/>
    <w:rsid w:val="002D4746"/>
    <w:rsid w:val="002D4DC7"/>
    <w:rsid w:val="002E0E00"/>
    <w:rsid w:val="002E16E7"/>
    <w:rsid w:val="002E1824"/>
    <w:rsid w:val="002E23A6"/>
    <w:rsid w:val="0030408C"/>
    <w:rsid w:val="00304C02"/>
    <w:rsid w:val="003063A5"/>
    <w:rsid w:val="00306725"/>
    <w:rsid w:val="00321BB2"/>
    <w:rsid w:val="003222AE"/>
    <w:rsid w:val="003241A4"/>
    <w:rsid w:val="00327982"/>
    <w:rsid w:val="00331CA5"/>
    <w:rsid w:val="00332D27"/>
    <w:rsid w:val="003406FE"/>
    <w:rsid w:val="00341AFA"/>
    <w:rsid w:val="00345FA2"/>
    <w:rsid w:val="003524F0"/>
    <w:rsid w:val="00353377"/>
    <w:rsid w:val="0035601D"/>
    <w:rsid w:val="003603A9"/>
    <w:rsid w:val="00360585"/>
    <w:rsid w:val="0036086E"/>
    <w:rsid w:val="003612C2"/>
    <w:rsid w:val="00366B55"/>
    <w:rsid w:val="00367D07"/>
    <w:rsid w:val="00370307"/>
    <w:rsid w:val="00371AD0"/>
    <w:rsid w:val="003737D9"/>
    <w:rsid w:val="003739A6"/>
    <w:rsid w:val="00376671"/>
    <w:rsid w:val="00384259"/>
    <w:rsid w:val="003855A3"/>
    <w:rsid w:val="003905D8"/>
    <w:rsid w:val="00396F67"/>
    <w:rsid w:val="003A1C8E"/>
    <w:rsid w:val="003A77DA"/>
    <w:rsid w:val="003A793D"/>
    <w:rsid w:val="003B397A"/>
    <w:rsid w:val="003B6B01"/>
    <w:rsid w:val="003C069B"/>
    <w:rsid w:val="003C1555"/>
    <w:rsid w:val="003C2C9B"/>
    <w:rsid w:val="003C3EB5"/>
    <w:rsid w:val="003C67C1"/>
    <w:rsid w:val="003C6CE0"/>
    <w:rsid w:val="003C7E88"/>
    <w:rsid w:val="003D1173"/>
    <w:rsid w:val="003D31AC"/>
    <w:rsid w:val="003D3248"/>
    <w:rsid w:val="003E1C3B"/>
    <w:rsid w:val="003E1C43"/>
    <w:rsid w:val="003E64BD"/>
    <w:rsid w:val="003F4F81"/>
    <w:rsid w:val="003F6B87"/>
    <w:rsid w:val="004004E0"/>
    <w:rsid w:val="004043EE"/>
    <w:rsid w:val="004059B4"/>
    <w:rsid w:val="00410333"/>
    <w:rsid w:val="0042012B"/>
    <w:rsid w:val="00422CAF"/>
    <w:rsid w:val="00422EB5"/>
    <w:rsid w:val="004342D5"/>
    <w:rsid w:val="00436557"/>
    <w:rsid w:val="0043708E"/>
    <w:rsid w:val="0044056D"/>
    <w:rsid w:val="00442C96"/>
    <w:rsid w:val="00443A59"/>
    <w:rsid w:val="00454677"/>
    <w:rsid w:val="004652C9"/>
    <w:rsid w:val="00465E0D"/>
    <w:rsid w:val="00466E57"/>
    <w:rsid w:val="00466EFF"/>
    <w:rsid w:val="00477641"/>
    <w:rsid w:val="00477EF5"/>
    <w:rsid w:val="0048006D"/>
    <w:rsid w:val="00483067"/>
    <w:rsid w:val="00484196"/>
    <w:rsid w:val="004959C3"/>
    <w:rsid w:val="004A261F"/>
    <w:rsid w:val="004A4406"/>
    <w:rsid w:val="004A65AD"/>
    <w:rsid w:val="004A705C"/>
    <w:rsid w:val="004B17C6"/>
    <w:rsid w:val="004B18A5"/>
    <w:rsid w:val="004B35BC"/>
    <w:rsid w:val="004C1997"/>
    <w:rsid w:val="004C444A"/>
    <w:rsid w:val="004C4D01"/>
    <w:rsid w:val="004D4A83"/>
    <w:rsid w:val="004D522D"/>
    <w:rsid w:val="004E0182"/>
    <w:rsid w:val="004E15E5"/>
    <w:rsid w:val="004E4440"/>
    <w:rsid w:val="004E4AA6"/>
    <w:rsid w:val="004E5B81"/>
    <w:rsid w:val="004E6A69"/>
    <w:rsid w:val="004E7C7E"/>
    <w:rsid w:val="004F1B33"/>
    <w:rsid w:val="005072E7"/>
    <w:rsid w:val="00511795"/>
    <w:rsid w:val="005130D6"/>
    <w:rsid w:val="00513A8E"/>
    <w:rsid w:val="005206FE"/>
    <w:rsid w:val="005235A9"/>
    <w:rsid w:val="0052431D"/>
    <w:rsid w:val="0052443F"/>
    <w:rsid w:val="005254A0"/>
    <w:rsid w:val="005257D4"/>
    <w:rsid w:val="00525E19"/>
    <w:rsid w:val="0053161A"/>
    <w:rsid w:val="005429D2"/>
    <w:rsid w:val="00543C8E"/>
    <w:rsid w:val="005501A2"/>
    <w:rsid w:val="00551A54"/>
    <w:rsid w:val="0056650A"/>
    <w:rsid w:val="00572534"/>
    <w:rsid w:val="00573A10"/>
    <w:rsid w:val="00576B06"/>
    <w:rsid w:val="005774C4"/>
    <w:rsid w:val="00585431"/>
    <w:rsid w:val="005924AC"/>
    <w:rsid w:val="00593F92"/>
    <w:rsid w:val="00596C37"/>
    <w:rsid w:val="005A13F4"/>
    <w:rsid w:val="005A15BA"/>
    <w:rsid w:val="005A4B55"/>
    <w:rsid w:val="005A4FA3"/>
    <w:rsid w:val="005B244D"/>
    <w:rsid w:val="005B78CF"/>
    <w:rsid w:val="005C0117"/>
    <w:rsid w:val="005E169F"/>
    <w:rsid w:val="005E5E17"/>
    <w:rsid w:val="005F08B8"/>
    <w:rsid w:val="005F4DA1"/>
    <w:rsid w:val="005F76C7"/>
    <w:rsid w:val="005F7F84"/>
    <w:rsid w:val="00604C23"/>
    <w:rsid w:val="00605B0B"/>
    <w:rsid w:val="00613C3C"/>
    <w:rsid w:val="006143CC"/>
    <w:rsid w:val="006154F4"/>
    <w:rsid w:val="00615612"/>
    <w:rsid w:val="00622200"/>
    <w:rsid w:val="00622C77"/>
    <w:rsid w:val="00623EC6"/>
    <w:rsid w:val="006250DC"/>
    <w:rsid w:val="00630038"/>
    <w:rsid w:val="00636EB3"/>
    <w:rsid w:val="006558F4"/>
    <w:rsid w:val="00663FFC"/>
    <w:rsid w:val="00665216"/>
    <w:rsid w:val="00673F34"/>
    <w:rsid w:val="006836FF"/>
    <w:rsid w:val="006842E9"/>
    <w:rsid w:val="00684C70"/>
    <w:rsid w:val="006868B6"/>
    <w:rsid w:val="00686C27"/>
    <w:rsid w:val="00693D3F"/>
    <w:rsid w:val="0069526A"/>
    <w:rsid w:val="006956C3"/>
    <w:rsid w:val="006958CE"/>
    <w:rsid w:val="006A3177"/>
    <w:rsid w:val="006A4024"/>
    <w:rsid w:val="006A76DA"/>
    <w:rsid w:val="006C3012"/>
    <w:rsid w:val="006C516A"/>
    <w:rsid w:val="006C59D9"/>
    <w:rsid w:val="006C6FEB"/>
    <w:rsid w:val="006D07C6"/>
    <w:rsid w:val="006D1FE1"/>
    <w:rsid w:val="006E498F"/>
    <w:rsid w:val="006E564F"/>
    <w:rsid w:val="006F18A9"/>
    <w:rsid w:val="007013DA"/>
    <w:rsid w:val="0070628E"/>
    <w:rsid w:val="00706FDB"/>
    <w:rsid w:val="00710367"/>
    <w:rsid w:val="007144B6"/>
    <w:rsid w:val="00724B33"/>
    <w:rsid w:val="00726EA6"/>
    <w:rsid w:val="007356B3"/>
    <w:rsid w:val="0074221E"/>
    <w:rsid w:val="0074755F"/>
    <w:rsid w:val="00751B40"/>
    <w:rsid w:val="0075213E"/>
    <w:rsid w:val="00752444"/>
    <w:rsid w:val="007554B0"/>
    <w:rsid w:val="00756BD2"/>
    <w:rsid w:val="007577AA"/>
    <w:rsid w:val="0077716C"/>
    <w:rsid w:val="00780A82"/>
    <w:rsid w:val="00782A09"/>
    <w:rsid w:val="00782E9B"/>
    <w:rsid w:val="00793B86"/>
    <w:rsid w:val="007A4831"/>
    <w:rsid w:val="007A6406"/>
    <w:rsid w:val="007B0AA6"/>
    <w:rsid w:val="007B0E95"/>
    <w:rsid w:val="007B2FB7"/>
    <w:rsid w:val="007B45B3"/>
    <w:rsid w:val="007B6F7C"/>
    <w:rsid w:val="007C1888"/>
    <w:rsid w:val="007C39B9"/>
    <w:rsid w:val="007C3F4B"/>
    <w:rsid w:val="007D2D52"/>
    <w:rsid w:val="007D4070"/>
    <w:rsid w:val="007D4811"/>
    <w:rsid w:val="007D7ED3"/>
    <w:rsid w:val="007E26C5"/>
    <w:rsid w:val="007E3727"/>
    <w:rsid w:val="007E6AB4"/>
    <w:rsid w:val="007F0F86"/>
    <w:rsid w:val="007F17C0"/>
    <w:rsid w:val="007F6F9B"/>
    <w:rsid w:val="008003D0"/>
    <w:rsid w:val="0080248B"/>
    <w:rsid w:val="00804732"/>
    <w:rsid w:val="00806165"/>
    <w:rsid w:val="008063DB"/>
    <w:rsid w:val="00810AFF"/>
    <w:rsid w:val="00811B61"/>
    <w:rsid w:val="0082096B"/>
    <w:rsid w:val="0082103D"/>
    <w:rsid w:val="0082353C"/>
    <w:rsid w:val="00826150"/>
    <w:rsid w:val="00827AF3"/>
    <w:rsid w:val="0084600A"/>
    <w:rsid w:val="00846B24"/>
    <w:rsid w:val="008515BC"/>
    <w:rsid w:val="0085462D"/>
    <w:rsid w:val="00855A06"/>
    <w:rsid w:val="00856DD4"/>
    <w:rsid w:val="00870A40"/>
    <w:rsid w:val="00872E8F"/>
    <w:rsid w:val="0087477E"/>
    <w:rsid w:val="00876E3B"/>
    <w:rsid w:val="00877CD4"/>
    <w:rsid w:val="00881D96"/>
    <w:rsid w:val="00882868"/>
    <w:rsid w:val="00893A8D"/>
    <w:rsid w:val="0089609F"/>
    <w:rsid w:val="00896B62"/>
    <w:rsid w:val="008A054D"/>
    <w:rsid w:val="008A45A1"/>
    <w:rsid w:val="008A6FC0"/>
    <w:rsid w:val="008A7FC5"/>
    <w:rsid w:val="008C02B4"/>
    <w:rsid w:val="008C3055"/>
    <w:rsid w:val="008C440A"/>
    <w:rsid w:val="008D2F07"/>
    <w:rsid w:val="008D4054"/>
    <w:rsid w:val="008E770A"/>
    <w:rsid w:val="009025DB"/>
    <w:rsid w:val="00902E17"/>
    <w:rsid w:val="00906134"/>
    <w:rsid w:val="0091773B"/>
    <w:rsid w:val="00927ACB"/>
    <w:rsid w:val="00931C74"/>
    <w:rsid w:val="00934FA4"/>
    <w:rsid w:val="009372EA"/>
    <w:rsid w:val="00944809"/>
    <w:rsid w:val="00945FA8"/>
    <w:rsid w:val="0095335F"/>
    <w:rsid w:val="00953A86"/>
    <w:rsid w:val="00957BAD"/>
    <w:rsid w:val="0096542F"/>
    <w:rsid w:val="0096722A"/>
    <w:rsid w:val="00971FE2"/>
    <w:rsid w:val="00973A80"/>
    <w:rsid w:val="00981D91"/>
    <w:rsid w:val="00990603"/>
    <w:rsid w:val="009917C1"/>
    <w:rsid w:val="00991B41"/>
    <w:rsid w:val="00993A05"/>
    <w:rsid w:val="009956A6"/>
    <w:rsid w:val="009967EE"/>
    <w:rsid w:val="009976C8"/>
    <w:rsid w:val="009A2107"/>
    <w:rsid w:val="009A563A"/>
    <w:rsid w:val="009A65A8"/>
    <w:rsid w:val="009B22B9"/>
    <w:rsid w:val="009C6087"/>
    <w:rsid w:val="009D020A"/>
    <w:rsid w:val="009D4215"/>
    <w:rsid w:val="009D5AE1"/>
    <w:rsid w:val="009E4D17"/>
    <w:rsid w:val="009E5447"/>
    <w:rsid w:val="009F0536"/>
    <w:rsid w:val="009F69FF"/>
    <w:rsid w:val="00A00850"/>
    <w:rsid w:val="00A00E3B"/>
    <w:rsid w:val="00A102D8"/>
    <w:rsid w:val="00A12B62"/>
    <w:rsid w:val="00A13150"/>
    <w:rsid w:val="00A14B72"/>
    <w:rsid w:val="00A15B26"/>
    <w:rsid w:val="00A17278"/>
    <w:rsid w:val="00A33398"/>
    <w:rsid w:val="00A3358A"/>
    <w:rsid w:val="00A3485A"/>
    <w:rsid w:val="00A36A10"/>
    <w:rsid w:val="00A41A23"/>
    <w:rsid w:val="00A43BA8"/>
    <w:rsid w:val="00A461D9"/>
    <w:rsid w:val="00A60894"/>
    <w:rsid w:val="00A60CEB"/>
    <w:rsid w:val="00A6497B"/>
    <w:rsid w:val="00A65065"/>
    <w:rsid w:val="00A66EB2"/>
    <w:rsid w:val="00A74D42"/>
    <w:rsid w:val="00A7718C"/>
    <w:rsid w:val="00A81ED5"/>
    <w:rsid w:val="00A83852"/>
    <w:rsid w:val="00A83F14"/>
    <w:rsid w:val="00A87EB2"/>
    <w:rsid w:val="00A902C5"/>
    <w:rsid w:val="00A90EAE"/>
    <w:rsid w:val="00A91418"/>
    <w:rsid w:val="00A93C42"/>
    <w:rsid w:val="00AA218F"/>
    <w:rsid w:val="00AA6221"/>
    <w:rsid w:val="00AB0633"/>
    <w:rsid w:val="00AB1C2F"/>
    <w:rsid w:val="00AB2919"/>
    <w:rsid w:val="00AC00E5"/>
    <w:rsid w:val="00AC3362"/>
    <w:rsid w:val="00AC3BDE"/>
    <w:rsid w:val="00AC4131"/>
    <w:rsid w:val="00AC53BB"/>
    <w:rsid w:val="00AC5EF3"/>
    <w:rsid w:val="00AD507C"/>
    <w:rsid w:val="00AD5CAC"/>
    <w:rsid w:val="00AD6D29"/>
    <w:rsid w:val="00AF5108"/>
    <w:rsid w:val="00AF67B6"/>
    <w:rsid w:val="00B03DD4"/>
    <w:rsid w:val="00B0687A"/>
    <w:rsid w:val="00B072B6"/>
    <w:rsid w:val="00B10704"/>
    <w:rsid w:val="00B1307B"/>
    <w:rsid w:val="00B1396A"/>
    <w:rsid w:val="00B1584A"/>
    <w:rsid w:val="00B169B3"/>
    <w:rsid w:val="00B24D97"/>
    <w:rsid w:val="00B26F1B"/>
    <w:rsid w:val="00B547BA"/>
    <w:rsid w:val="00B5533E"/>
    <w:rsid w:val="00B574C0"/>
    <w:rsid w:val="00B61F26"/>
    <w:rsid w:val="00B64CFB"/>
    <w:rsid w:val="00B75766"/>
    <w:rsid w:val="00B76546"/>
    <w:rsid w:val="00B77E3B"/>
    <w:rsid w:val="00B82B8C"/>
    <w:rsid w:val="00B82DA7"/>
    <w:rsid w:val="00B837AA"/>
    <w:rsid w:val="00B83E45"/>
    <w:rsid w:val="00B8498E"/>
    <w:rsid w:val="00B91ED7"/>
    <w:rsid w:val="00B930A6"/>
    <w:rsid w:val="00BA4BC2"/>
    <w:rsid w:val="00BC1CCE"/>
    <w:rsid w:val="00BC4744"/>
    <w:rsid w:val="00BE11AA"/>
    <w:rsid w:val="00BE7AD7"/>
    <w:rsid w:val="00BF3171"/>
    <w:rsid w:val="00BF5542"/>
    <w:rsid w:val="00C007BB"/>
    <w:rsid w:val="00C049E6"/>
    <w:rsid w:val="00C06208"/>
    <w:rsid w:val="00C06558"/>
    <w:rsid w:val="00C067BD"/>
    <w:rsid w:val="00C1152C"/>
    <w:rsid w:val="00C13042"/>
    <w:rsid w:val="00C22938"/>
    <w:rsid w:val="00C335D0"/>
    <w:rsid w:val="00C36CF3"/>
    <w:rsid w:val="00C36D61"/>
    <w:rsid w:val="00C43B37"/>
    <w:rsid w:val="00C43FA7"/>
    <w:rsid w:val="00C46A68"/>
    <w:rsid w:val="00C5011F"/>
    <w:rsid w:val="00C56BA4"/>
    <w:rsid w:val="00C617F5"/>
    <w:rsid w:val="00C6619F"/>
    <w:rsid w:val="00C70A7E"/>
    <w:rsid w:val="00C72A11"/>
    <w:rsid w:val="00C76F0E"/>
    <w:rsid w:val="00C82E58"/>
    <w:rsid w:val="00C92C23"/>
    <w:rsid w:val="00CA30D3"/>
    <w:rsid w:val="00CC0D0F"/>
    <w:rsid w:val="00CC7962"/>
    <w:rsid w:val="00CD1437"/>
    <w:rsid w:val="00CD2964"/>
    <w:rsid w:val="00CD4E0B"/>
    <w:rsid w:val="00CD62DC"/>
    <w:rsid w:val="00CE554E"/>
    <w:rsid w:val="00CF04BD"/>
    <w:rsid w:val="00D0111D"/>
    <w:rsid w:val="00D02A77"/>
    <w:rsid w:val="00D04748"/>
    <w:rsid w:val="00D220B3"/>
    <w:rsid w:val="00D25F6A"/>
    <w:rsid w:val="00D27DA0"/>
    <w:rsid w:val="00D3115A"/>
    <w:rsid w:val="00D32762"/>
    <w:rsid w:val="00D355D9"/>
    <w:rsid w:val="00D41BD8"/>
    <w:rsid w:val="00D42EAF"/>
    <w:rsid w:val="00D52A91"/>
    <w:rsid w:val="00D55129"/>
    <w:rsid w:val="00D55B3E"/>
    <w:rsid w:val="00D57C9E"/>
    <w:rsid w:val="00D629D2"/>
    <w:rsid w:val="00D64E62"/>
    <w:rsid w:val="00D77042"/>
    <w:rsid w:val="00D849EA"/>
    <w:rsid w:val="00DB6D8D"/>
    <w:rsid w:val="00DC2D9C"/>
    <w:rsid w:val="00DD0171"/>
    <w:rsid w:val="00DD3F6A"/>
    <w:rsid w:val="00DD4A97"/>
    <w:rsid w:val="00DD53DA"/>
    <w:rsid w:val="00DD5B29"/>
    <w:rsid w:val="00DF4BBC"/>
    <w:rsid w:val="00DF697D"/>
    <w:rsid w:val="00DF7088"/>
    <w:rsid w:val="00E00BF0"/>
    <w:rsid w:val="00E01118"/>
    <w:rsid w:val="00E114E3"/>
    <w:rsid w:val="00E11C5C"/>
    <w:rsid w:val="00E140FC"/>
    <w:rsid w:val="00E151AE"/>
    <w:rsid w:val="00E15936"/>
    <w:rsid w:val="00E15AF5"/>
    <w:rsid w:val="00E15BAF"/>
    <w:rsid w:val="00E206F3"/>
    <w:rsid w:val="00E23380"/>
    <w:rsid w:val="00E24F37"/>
    <w:rsid w:val="00E2531A"/>
    <w:rsid w:val="00E2589E"/>
    <w:rsid w:val="00E32FFA"/>
    <w:rsid w:val="00E37CF0"/>
    <w:rsid w:val="00E4099A"/>
    <w:rsid w:val="00E41D8C"/>
    <w:rsid w:val="00E5438E"/>
    <w:rsid w:val="00E66901"/>
    <w:rsid w:val="00E74440"/>
    <w:rsid w:val="00E7486F"/>
    <w:rsid w:val="00E75AFF"/>
    <w:rsid w:val="00E76A33"/>
    <w:rsid w:val="00E8185D"/>
    <w:rsid w:val="00E85429"/>
    <w:rsid w:val="00E85AC5"/>
    <w:rsid w:val="00E873DB"/>
    <w:rsid w:val="00EA21CC"/>
    <w:rsid w:val="00EA3CD4"/>
    <w:rsid w:val="00EA4DC2"/>
    <w:rsid w:val="00EA629F"/>
    <w:rsid w:val="00EA744D"/>
    <w:rsid w:val="00EB18A7"/>
    <w:rsid w:val="00EC226E"/>
    <w:rsid w:val="00EC5E10"/>
    <w:rsid w:val="00EC6ADD"/>
    <w:rsid w:val="00EC7190"/>
    <w:rsid w:val="00ED3532"/>
    <w:rsid w:val="00ED3A3E"/>
    <w:rsid w:val="00ED43FB"/>
    <w:rsid w:val="00ED6B46"/>
    <w:rsid w:val="00EE0DF0"/>
    <w:rsid w:val="00EE6620"/>
    <w:rsid w:val="00EF2FCB"/>
    <w:rsid w:val="00EF3186"/>
    <w:rsid w:val="00EF4B61"/>
    <w:rsid w:val="00F035C2"/>
    <w:rsid w:val="00F05530"/>
    <w:rsid w:val="00F1777F"/>
    <w:rsid w:val="00F226BA"/>
    <w:rsid w:val="00F227D2"/>
    <w:rsid w:val="00F42A36"/>
    <w:rsid w:val="00F50A5E"/>
    <w:rsid w:val="00F70CE4"/>
    <w:rsid w:val="00F77F57"/>
    <w:rsid w:val="00F84D73"/>
    <w:rsid w:val="00F8583A"/>
    <w:rsid w:val="00F95E0E"/>
    <w:rsid w:val="00FA3DA7"/>
    <w:rsid w:val="00FA53E0"/>
    <w:rsid w:val="00FA7020"/>
    <w:rsid w:val="00FB46DE"/>
    <w:rsid w:val="00FB66FB"/>
    <w:rsid w:val="00FB6CD5"/>
    <w:rsid w:val="00FB754D"/>
    <w:rsid w:val="00FB7D05"/>
    <w:rsid w:val="00FC066A"/>
    <w:rsid w:val="00FC12C3"/>
    <w:rsid w:val="00FC2157"/>
    <w:rsid w:val="00FC4E13"/>
    <w:rsid w:val="00FD1EA2"/>
    <w:rsid w:val="00FD4D2E"/>
    <w:rsid w:val="00FE1CE1"/>
    <w:rsid w:val="00FE33E0"/>
    <w:rsid w:val="00FE70CF"/>
    <w:rsid w:val="00FE768A"/>
    <w:rsid w:val="00FF0CF0"/>
    <w:rsid w:val="00FF1555"/>
    <w:rsid w:val="00FF6AF4"/>
    <w:rsid w:val="03D74C99"/>
    <w:rsid w:val="04867F58"/>
    <w:rsid w:val="063C0F7B"/>
    <w:rsid w:val="0AD46352"/>
    <w:rsid w:val="106B129B"/>
    <w:rsid w:val="19A11867"/>
    <w:rsid w:val="1C2D1A85"/>
    <w:rsid w:val="1D857F7C"/>
    <w:rsid w:val="1FCA6FDD"/>
    <w:rsid w:val="2164050B"/>
    <w:rsid w:val="22181964"/>
    <w:rsid w:val="25F17CCE"/>
    <w:rsid w:val="2C3D4920"/>
    <w:rsid w:val="34C9402B"/>
    <w:rsid w:val="34F266A5"/>
    <w:rsid w:val="365A2503"/>
    <w:rsid w:val="3AC41D77"/>
    <w:rsid w:val="41AA3E63"/>
    <w:rsid w:val="57723A6D"/>
    <w:rsid w:val="59166814"/>
    <w:rsid w:val="591A2C0E"/>
    <w:rsid w:val="5B185506"/>
    <w:rsid w:val="5B2E0D0C"/>
    <w:rsid w:val="5D2A05E8"/>
    <w:rsid w:val="61A55953"/>
    <w:rsid w:val="633249F7"/>
    <w:rsid w:val="66DD014F"/>
    <w:rsid w:val="679A1396"/>
    <w:rsid w:val="6A0F7EA6"/>
    <w:rsid w:val="6A713A2E"/>
    <w:rsid w:val="6CA756BD"/>
    <w:rsid w:val="720A66DF"/>
    <w:rsid w:val="73C80EB0"/>
    <w:rsid w:val="74520FC7"/>
    <w:rsid w:val="76325C4C"/>
    <w:rsid w:val="79842161"/>
    <w:rsid w:val="7BCA2F07"/>
    <w:rsid w:val="7FD9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adjustRightInd w:val="0"/>
      <w:snapToGrid w:val="0"/>
      <w:spacing w:line="360" w:lineRule="auto"/>
      <w:outlineLvl w:val="1"/>
    </w:pPr>
    <w:rPr>
      <w:rFonts w:ascii="宋体" w:hAnsi="宋体"/>
      <w:sz w:val="28"/>
      <w:szCs w:val="20"/>
    </w:rPr>
  </w:style>
  <w:style w:type="paragraph" w:styleId="3">
    <w:name w:val="heading 4"/>
    <w:basedOn w:val="1"/>
    <w:next w:val="1"/>
    <w:unhideWhenUsed/>
    <w:qFormat/>
    <w:uiPriority w:val="0"/>
    <w:pPr>
      <w:numPr>
        <w:ilvl w:val="3"/>
        <w:numId w:val="1"/>
      </w:numPr>
      <w:spacing w:before="280" w:after="290"/>
      <w:outlineLvl w:val="3"/>
    </w:pPr>
    <w:rPr>
      <w:rFonts w:ascii="Calibri" w:hAnsi="Calibri" w:eastAsia="宋体" w:cs="宋体"/>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link w:val="22"/>
    <w:qFormat/>
    <w:uiPriority w:val="0"/>
    <w:pPr>
      <w:spacing w:after="120"/>
      <w:ind w:left="420" w:leftChars="200"/>
    </w:pPr>
    <w:rPr>
      <w:sz w:val="28"/>
      <w:szCs w:val="20"/>
    </w:rPr>
  </w:style>
  <w:style w:type="paragraph" w:styleId="6">
    <w:name w:val="Date"/>
    <w:basedOn w:val="1"/>
    <w:next w:val="1"/>
    <w:link w:val="23"/>
    <w:qFormat/>
    <w:uiPriority w:val="0"/>
    <w:rPr>
      <w:kern w:val="0"/>
      <w:sz w:val="28"/>
      <w:szCs w:val="20"/>
    </w:rPr>
  </w:style>
  <w:style w:type="paragraph" w:styleId="7">
    <w:name w:val="Balloon Text"/>
    <w:basedOn w:val="1"/>
    <w:link w:val="31"/>
    <w:semiHidden/>
    <w:unhideWhenUsed/>
    <w:qFormat/>
    <w:uiPriority w:val="99"/>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rPr>
  </w:style>
  <w:style w:type="paragraph" w:customStyle="1" w:styleId="17">
    <w:name w:val="列出段落1"/>
    <w:basedOn w:val="1"/>
    <w:qFormat/>
    <w:uiPriority w:val="34"/>
    <w:pPr>
      <w:ind w:firstLine="420" w:firstLineChars="200"/>
    </w:pPr>
  </w:style>
  <w:style w:type="paragraph" w:customStyle="1" w:styleId="18">
    <w:name w:val="列出段落11"/>
    <w:basedOn w:val="1"/>
    <w:qFormat/>
    <w:uiPriority w:val="0"/>
    <w:pPr>
      <w:ind w:firstLine="420" w:firstLineChars="200"/>
    </w:pPr>
  </w:style>
  <w:style w:type="paragraph" w:customStyle="1" w:styleId="19">
    <w:name w:val="_Style 3"/>
    <w:basedOn w:val="1"/>
    <w:qFormat/>
    <w:uiPriority w:val="99"/>
    <w:pPr>
      <w:ind w:firstLine="200" w:firstLineChars="200"/>
    </w:pPr>
    <w:rPr>
      <w:rFonts w:ascii="Calibri" w:hAnsi="Calibri"/>
      <w:szCs w:val="22"/>
    </w:rPr>
  </w:style>
  <w:style w:type="character" w:customStyle="1" w:styleId="20">
    <w:name w:val="标题 2 Char"/>
    <w:basedOn w:val="13"/>
    <w:link w:val="2"/>
    <w:qFormat/>
    <w:uiPriority w:val="0"/>
    <w:rPr>
      <w:rFonts w:ascii="宋体" w:hAnsi="宋体" w:eastAsia="宋体" w:cs="Times New Roman"/>
      <w:sz w:val="28"/>
      <w:szCs w:val="20"/>
    </w:rPr>
  </w:style>
  <w:style w:type="character" w:customStyle="1" w:styleId="21">
    <w:name w:val="批注文字 Char"/>
    <w:basedOn w:val="13"/>
    <w:link w:val="4"/>
    <w:qFormat/>
    <w:uiPriority w:val="0"/>
    <w:rPr>
      <w:rFonts w:ascii="Times New Roman" w:hAnsi="Times New Roman" w:eastAsia="宋体" w:cs="Times New Roman"/>
      <w:szCs w:val="24"/>
    </w:rPr>
  </w:style>
  <w:style w:type="character" w:customStyle="1" w:styleId="22">
    <w:name w:val="正文文本缩进 Char"/>
    <w:basedOn w:val="13"/>
    <w:link w:val="5"/>
    <w:qFormat/>
    <w:uiPriority w:val="0"/>
    <w:rPr>
      <w:rFonts w:ascii="Times New Roman" w:hAnsi="Times New Roman" w:eastAsia="宋体" w:cs="Times New Roman"/>
      <w:sz w:val="28"/>
      <w:szCs w:val="20"/>
    </w:rPr>
  </w:style>
  <w:style w:type="character" w:customStyle="1" w:styleId="23">
    <w:name w:val="日期 Char"/>
    <w:basedOn w:val="13"/>
    <w:link w:val="6"/>
    <w:qFormat/>
    <w:uiPriority w:val="0"/>
    <w:rPr>
      <w:rFonts w:ascii="Times New Roman" w:hAnsi="Times New Roman" w:eastAsia="宋体" w:cs="Times New Roman"/>
      <w:kern w:val="0"/>
      <w:sz w:val="28"/>
      <w:szCs w:val="20"/>
    </w:rPr>
  </w:style>
  <w:style w:type="character" w:customStyle="1" w:styleId="24">
    <w:name w:val="页脚 Char"/>
    <w:basedOn w:val="13"/>
    <w:link w:val="8"/>
    <w:qFormat/>
    <w:uiPriority w:val="0"/>
    <w:rPr>
      <w:rFonts w:ascii="Times New Roman" w:hAnsi="Times New Roman" w:eastAsia="宋体" w:cs="Times New Roman"/>
      <w:sz w:val="18"/>
      <w:szCs w:val="18"/>
    </w:rPr>
  </w:style>
  <w:style w:type="character" w:customStyle="1" w:styleId="25">
    <w:name w:val="页眉 Char"/>
    <w:basedOn w:val="13"/>
    <w:link w:val="9"/>
    <w:qFormat/>
    <w:uiPriority w:val="0"/>
    <w:rPr>
      <w:rFonts w:ascii="Times New Roman" w:hAnsi="Times New Roman" w:eastAsia="宋体" w:cs="Times New Roman"/>
      <w:sz w:val="18"/>
      <w:szCs w:val="18"/>
    </w:rPr>
  </w:style>
  <w:style w:type="character" w:customStyle="1" w:styleId="26">
    <w:name w:val="日期 Char1"/>
    <w:basedOn w:val="13"/>
    <w:semiHidden/>
    <w:qFormat/>
    <w:uiPriority w:val="99"/>
    <w:rPr>
      <w:rFonts w:ascii="Times New Roman" w:hAnsi="Times New Roman" w:eastAsia="宋体" w:cs="Times New Roman"/>
      <w:szCs w:val="24"/>
    </w:rPr>
  </w:style>
  <w:style w:type="character" w:customStyle="1" w:styleId="27">
    <w:name w:val="txt1"/>
    <w:basedOn w:val="13"/>
    <w:qFormat/>
    <w:uiPriority w:val="0"/>
    <w:rPr>
      <w:rFonts w:hint="eastAsia" w:ascii="宋体" w:hAnsi="宋体" w:eastAsia="宋体"/>
      <w:sz w:val="22"/>
      <w:szCs w:val="22"/>
    </w:rPr>
  </w:style>
  <w:style w:type="character" w:customStyle="1" w:styleId="28">
    <w:name w:val="HTML 预设格式 Char"/>
    <w:basedOn w:val="13"/>
    <w:link w:val="10"/>
    <w:qFormat/>
    <w:uiPriority w:val="0"/>
    <w:rPr>
      <w:rFonts w:ascii="宋体" w:hAnsi="宋体" w:cs="宋体"/>
      <w:sz w:val="24"/>
      <w:szCs w:val="24"/>
    </w:rPr>
  </w:style>
  <w:style w:type="paragraph" w:customStyle="1" w:styleId="29">
    <w:name w:val="p15"/>
    <w:basedOn w:val="1"/>
    <w:qFormat/>
    <w:uiPriority w:val="0"/>
    <w:pPr>
      <w:widowControl/>
    </w:pPr>
    <w:rPr>
      <w:kern w:val="0"/>
      <w:szCs w:val="21"/>
    </w:rPr>
  </w:style>
  <w:style w:type="paragraph" w:styleId="30">
    <w:name w:val="List Paragraph"/>
    <w:basedOn w:val="1"/>
    <w:unhideWhenUsed/>
    <w:qFormat/>
    <w:uiPriority w:val="99"/>
    <w:pPr>
      <w:ind w:firstLine="420" w:firstLineChars="200"/>
    </w:pPr>
  </w:style>
  <w:style w:type="character" w:customStyle="1" w:styleId="31">
    <w:name w:val="批注框文本 Char"/>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26</Pages>
  <Words>15316</Words>
  <Characters>3555</Characters>
  <Lines>29</Lines>
  <Paragraphs>37</Paragraphs>
  <TotalTime>8</TotalTime>
  <ScaleCrop>false</ScaleCrop>
  <LinksUpToDate>false</LinksUpToDate>
  <CharactersWithSpaces>18834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2020-06-28T05:05:00Z</dcterms:created>
  <dc:creator>gfreyt</dc:creator>
  <cp:lastModifiedBy>白夜</cp:lastModifiedBy>
  <cp:lastPrinted>2020-11-23T09:35:00Z</cp:lastPrinted>
  <dcterms:modified xsi:type="dcterms:W3CDTF">2021-09-24T03:52:32Z</dcterms:modified>
  <dc:title>政府采购</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BF716503BAE84BC4B48C3145C3063A02</vt:lpwstr>
  </property>
</Properties>
</file>