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tbl>
      <w:tblPr>
        <w:tblStyle w:val="3"/>
        <w:tblOverlap w:val="never"/>
        <w:tblW w:w="15180" w:type="dxa"/>
        <w:tblInd w:type="dxa" w:w="0.000000"/>
        <w:tblLayout w:type="fixed"/>
        <w:tblpPr w:leftFromText="180" w:rightFromText="180" w:vertAnchor="text" w:horzAnchor="page" w:tblpX="887" w:tblpY="1153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959.000000"/>
        <w:gridCol w:w="2160.000000"/>
        <w:gridCol w:w="5726.000000"/>
        <w:gridCol w:w="6335.000000"/>
      </w:tblGrid>
      <w:tr w14:paraId="263E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31" w:hRule="atLeast"/>
        </w:trPr>
        <w:tc>
          <w:tcPr>
            <w:tcW w:w="3119" w:type="dxa"/>
            <w:gridSpan w:val="2"/>
            <w:vAlign w:val="center"/>
          </w:tcPr>
          <w:p w14:paraId="45756403">
            <w:pPr>
              <w:jc w:val="center"/>
              <w:spacing w:line="400" w:lineRule="exact"/>
              <w:rPr>
                <w:b w:val="1"/>
                <w:sz w:val="32"/>
                <w:bCs/>
                <w:szCs w:val="32"/>
                <w:rFonts w:ascii="仿宋_GB2312" w:hAnsi="仿宋_GB2312" w:eastAsia="仿宋_GB2312" w:cs="仿宋_GB2312"/>
              </w:rPr>
            </w:pPr>
            <w:r>
              <w:rPr>
                <w:b w:val="1"/>
                <w:sz w:val="32"/>
                <w:bCs/>
                <w:szCs w:val="32"/>
                <w:rFonts w:ascii="仿宋_GB2312" w:hAnsi="仿宋_GB2312" w:eastAsia="仿宋_GB2312" w:cs="仿宋_GB2312" w:hint="eastAsia"/>
              </w:rPr>
              <w:t>品种及规格</w:t>
            </w:r>
          </w:p>
        </w:tc>
        <w:tc>
          <w:tcPr>
            <w:tcW w:w="12061" w:type="dxa"/>
            <w:gridSpan w:val="2"/>
            <w:vAlign w:val="center"/>
          </w:tcPr>
          <w:p w14:paraId="3291C162">
            <w:pPr>
              <w:jc w:val="center"/>
              <w:spacing w:line="400" w:lineRule="exact"/>
              <w:rPr>
                <w:b w:val="1"/>
                <w:sz w:val="32"/>
                <w:lang w:val="en-US" w:eastAsia="zh-CN"/>
                <w:bCs/>
                <w:szCs w:val="32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32"/>
                <w:lang w:eastAsia="zh-CN"/>
                <w:bCs/>
                <w:szCs w:val="32"/>
                <w:rFonts w:ascii="仿宋_GB2312" w:hAnsi="仿宋_GB2312" w:eastAsia="仿宋_GB2312" w:cs="仿宋_GB2312" w:hint="eastAsia"/>
              </w:rPr>
              <w:t>青椒</w:t>
            </w:r>
          </w:p>
        </w:tc>
      </w:tr>
      <w:tr w14:paraId="5740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99" w:hRule="atLeast"/>
        </w:trPr>
        <w:tc>
          <w:tcPr>
            <w:tcW w:w="3119" w:type="dxa"/>
            <w:gridSpan w:val="2"/>
            <w:vAlign w:val="center"/>
          </w:tcPr>
          <w:p w14:paraId="61ACBBAB">
            <w:pPr>
              <w:jc w:val="center"/>
              <w:spacing w:line="400" w:lineRule="exact"/>
              <w:rPr>
                <w:b w:val="1"/>
                <w:sz w:val="32"/>
                <w:lang w:eastAsia="zh-CN"/>
                <w:bCs/>
                <w:szCs w:val="32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32"/>
                <w:lang w:eastAsia="zh-CN"/>
                <w:bCs/>
                <w:szCs w:val="32"/>
                <w:rFonts w:ascii="仿宋_GB2312" w:hAnsi="仿宋_GB2312" w:eastAsia="仿宋_GB2312" w:cs="仿宋_GB2312" w:hint="eastAsia"/>
              </w:rPr>
              <w:t>抽样时间</w:t>
            </w:r>
          </w:p>
        </w:tc>
        <w:tc>
          <w:tcPr>
            <w:tcW w:w="12061" w:type="dxa"/>
            <w:gridSpan w:val="2"/>
            <w:vAlign w:val="center"/>
          </w:tcPr>
          <w:p w14:paraId="116DBDDD">
            <w:pPr>
              <w:jc w:val="center"/>
              <w:spacing w:line="400" w:lineRule="exact"/>
              <w:rPr>
                <w:b w:val="1"/>
                <w:sz w:val="32"/>
                <w:lang w:val="en-US"/>
                <w:bCs/>
                <w:szCs w:val="32"/>
                <w:rFonts w:ascii="仿宋_GB2312" w:hAnsi="仿宋_GB2312" w:eastAsia="仿宋_GB2312" w:cs="仿宋_GB2312" w:hint="default"/>
              </w:rPr>
            </w:pPr>
            <w:r>
              <w:rPr>
                <w:b w:val="1"/>
                <w:sz w:val="32"/>
                <w:lang w:val="en-US" w:eastAsia="zh-CN"/>
                <w:bCs/>
                <w:szCs w:val="32"/>
                <w:rFonts w:ascii="仿宋_GB2312" w:hAnsi="仿宋_GB2312" w:eastAsia="仿宋_GB2312" w:cs="仿宋_GB2312" w:hint="eastAsia"/>
              </w:rPr>
              <w:t>2025年4月25日至2025年7月24日</w:t>
            </w:r>
          </w:p>
        </w:tc>
      </w:tr>
      <w:tr w14:paraId="5B5A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75" w:hRule="atLeast"/>
        </w:trPr>
        <w:tc>
          <w:tcPr>
            <w:tcW w:w="3119" w:type="dxa"/>
            <w:gridSpan w:val="2"/>
            <w:vAlign w:val="center"/>
          </w:tcPr>
          <w:p w14:paraId="75F31375">
            <w:pPr>
              <w:jc w:val="center"/>
              <w:spacing w:line="400" w:lineRule="exact"/>
              <w:rPr>
                <w:b w:val="1"/>
                <w:sz w:val="32"/>
                <w:lang w:eastAsia="zh-CN"/>
                <w:bCs/>
                <w:szCs w:val="32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32"/>
                <w:lang w:eastAsia="zh-CN"/>
                <w:bCs/>
                <w:szCs w:val="32"/>
                <w:rFonts w:ascii="仿宋_GB2312" w:hAnsi="仿宋_GB2312" w:eastAsia="仿宋_GB2312" w:cs="仿宋_GB2312" w:hint="eastAsia"/>
              </w:rPr>
              <w:t>采集方式</w:t>
            </w:r>
          </w:p>
        </w:tc>
        <w:tc>
          <w:tcPr>
            <w:tcW w:w="5726" w:type="dxa"/>
            <w:vAlign w:val="center"/>
          </w:tcPr>
          <w:p w14:paraId="1BAA32B3">
            <w:pPr>
              <w:jc w:val="center"/>
              <w:spacing w:line="400" w:lineRule="exact"/>
              <w:rPr>
                <w:b w:val="1"/>
                <w:sz w:val="36"/>
                <w:lang w:val="en-US" w:eastAsia="zh-CN"/>
                <w:bCs/>
                <w:szCs w:val="36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36"/>
                <w:lang w:val="en-US" w:eastAsia="zh-CN"/>
                <w:bCs/>
                <w:szCs w:val="36"/>
                <w:rFonts w:ascii="仿宋_GB2312" w:hAnsi="仿宋_GB2312" w:eastAsia="仿宋_GB2312" w:cs="仿宋_GB2312" w:hint="eastAsia"/>
              </w:rPr>
              <w:t>网上采集</w:t>
            </w:r>
          </w:p>
        </w:tc>
        <w:tc>
          <w:tcPr>
            <w:tcW w:w="6335" w:type="dxa"/>
            <w:vAlign w:val="center"/>
          </w:tcPr>
          <w:p w14:paraId="780FF8A0">
            <w:pPr>
              <w:jc w:val="center"/>
              <w:spacing w:line="400" w:lineRule="exact"/>
              <w:rPr>
                <w:b w:val="1"/>
                <w:sz w:val="36"/>
                <w:lang w:val="en-US" w:eastAsia="zh-CN"/>
                <w:bCs/>
                <w:szCs w:val="36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36"/>
                <w:lang w:val="en-US" w:eastAsia="zh-CN"/>
                <w:bCs/>
                <w:szCs w:val="36"/>
                <w:rFonts w:ascii="仿宋_GB2312" w:hAnsi="仿宋_GB2312" w:eastAsia="仿宋_GB2312" w:cs="仿宋_GB2312" w:hint="eastAsia"/>
              </w:rPr>
              <w:t>基地采集</w:t>
            </w:r>
          </w:p>
        </w:tc>
      </w:tr>
      <w:tr w14:paraId="3202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75" w:hRule="atLeast"/>
        </w:trPr>
        <w:tc>
          <w:tcPr>
            <w:tcW w:w="3119" w:type="dxa"/>
            <w:gridSpan w:val="2"/>
            <w:vAlign w:val="center"/>
          </w:tcPr>
          <w:p w14:paraId="74DFB352">
            <w:pPr>
              <w:jc w:val="both"/>
              <w:spacing w:line="400" w:lineRule="exact"/>
              <w:rPr>
                <w:sz w:val="32"/>
                <w:szCs w:val="32"/>
                <w:rFonts w:ascii="仿宋_GB2312" w:hAnsi="仿宋_GB2312" w:eastAsia="仿宋_GB2312" w:cs="仿宋_GB2312"/>
              </w:rPr>
            </w:pPr>
            <w:r>
              <w:rPr>
                <w:b w:val="1"/>
                <w:sz w:val="32"/>
                <w:lang w:eastAsia="zh-CN"/>
                <w:bCs/>
                <w:szCs w:val="32"/>
                <w:rFonts w:ascii="仿宋_GB2312" w:hAnsi="仿宋_GB2312" w:eastAsia="仿宋_GB2312" w:cs="仿宋_GB2312" w:hint="eastAsia"/>
              </w:rPr>
              <w:t>均价（元</w:t>
            </w:r>
            <w:r>
              <w:rPr>
                <w:b w:val="1"/>
                <w:sz w:val="32"/>
                <w:lang w:val="en-US" w:eastAsia="zh-CN"/>
                <w:bCs/>
                <w:szCs w:val="32"/>
                <w:rFonts w:ascii="仿宋_GB2312" w:hAnsi="仿宋_GB2312" w:eastAsia="仿宋_GB2312" w:cs="仿宋_GB2312" w:hint="eastAsia"/>
              </w:rPr>
              <w:t>/公斤</w:t>
            </w:r>
            <w:r>
              <w:rPr>
                <w:b w:val="1"/>
                <w:sz w:val="32"/>
                <w:lang w:eastAsia="zh-CN"/>
                <w:bCs/>
                <w:szCs w:val="32"/>
                <w:rFonts w:ascii="仿宋_GB2312" w:hAnsi="仿宋_GB2312" w:eastAsia="仿宋_GB2312" w:cs="仿宋_GB2312" w:hint="eastAsia"/>
              </w:rPr>
              <w:t>）</w:t>
            </w:r>
          </w:p>
        </w:tc>
        <w:tc>
          <w:tcPr>
            <w:tcW w:w="5726" w:type="dxa"/>
            <w:vAlign w:val="center"/>
          </w:tcPr>
          <w:p w14:paraId="3E442A8F">
            <w:pPr>
              <w:jc w:val="center"/>
              <w:spacing w:line="400" w:lineRule="exact"/>
              <w:rPr>
                <w:b w:val="1"/>
                <w:sz w:val="36"/>
                <w:lang w:val="en-US" w:eastAsia="zh-CN"/>
                <w:bCs/>
                <w:szCs w:val="36"/>
                <w:rFonts w:ascii="仿宋_GB2312" w:hAnsi="仿宋_GB2312" w:eastAsia="仿宋_GB2312" w:cs="仿宋_GB2312" w:hint="default"/>
              </w:rPr>
            </w:pPr>
            <w:r>
              <w:rPr>
                <w:b w:val="1"/>
                <w:sz w:val="36"/>
                <w:lang w:val="en-US" w:eastAsia="zh-CN"/>
                <w:bCs/>
                <w:szCs w:val="36"/>
                <w:rFonts w:ascii="仿宋_GB2312" w:hAnsi="仿宋_GB2312" w:eastAsia="仿宋_GB2312" w:cs="仿宋_GB2312" w:hint="eastAsia"/>
              </w:rPr>
              <w:t>4.1852</w:t>
            </w:r>
          </w:p>
        </w:tc>
        <w:tc>
          <w:tcPr>
            <w:tcW w:w="6335" w:type="dxa"/>
            <w:vAlign w:val="center"/>
          </w:tcPr>
          <w:p w14:paraId="10442A1D">
            <w:pPr>
              <w:jc w:val="center"/>
              <w:spacing w:line="400" w:lineRule="exact"/>
              <w:rPr>
                <w:b w:val="1"/>
                <w:sz w:val="36"/>
                <w:lang w:val="en-US" w:eastAsia="zh-CN"/>
                <w:bCs/>
                <w:szCs w:val="36"/>
                <w:rFonts w:ascii="仿宋_GB2312" w:hAnsi="仿宋_GB2312" w:eastAsia="仿宋_GB2312" w:cs="仿宋_GB2312" w:hint="default"/>
              </w:rPr>
            </w:pPr>
            <w:r>
              <w:rPr>
                <w:b w:val="1"/>
                <w:sz w:val="36"/>
                <w:lang w:val="en-US" w:eastAsia="zh-CN"/>
                <w:bCs/>
                <w:szCs w:val="36"/>
                <w:rFonts w:ascii="仿宋_GB2312" w:hAnsi="仿宋_GB2312" w:eastAsia="仿宋_GB2312" w:cs="仿宋_GB2312" w:hint="eastAsia"/>
              </w:rPr>
              <w:t>1.8767</w:t>
            </w:r>
          </w:p>
        </w:tc>
      </w:tr>
      <w:tr w14:paraId="7F94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933" w:hRule="atLeast"/>
        </w:trPr>
        <w:tc>
          <w:tcPr>
            <w:tcW w:w="3119" w:type="dxa"/>
            <w:gridSpan w:val="2"/>
            <w:vAlign w:val="center"/>
          </w:tcPr>
          <w:p w14:paraId="0A91A945">
            <w:pPr>
              <w:jc w:val="center"/>
              <w:spacing w:line="400" w:lineRule="exact"/>
              <w:rPr>
                <w:b w:val="1"/>
                <w:sz w:val="32"/>
                <w:lang w:eastAsia="zh-CN"/>
                <w:bCs/>
                <w:szCs w:val="32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32"/>
                <w:lang w:val="en-US" w:eastAsia="zh-CN"/>
                <w:bCs/>
                <w:szCs w:val="32"/>
                <w:rFonts w:ascii="仿宋_GB2312" w:hAnsi="仿宋_GB2312" w:eastAsia="仿宋_GB2312" w:cs="仿宋_GB2312" w:hint="eastAsia"/>
              </w:rPr>
              <w:t>最终采集价格</w:t>
            </w:r>
          </w:p>
        </w:tc>
        <w:tc>
          <w:tcPr>
            <w:tcW w:w="12061" w:type="dxa"/>
            <w:gridSpan w:val="2"/>
            <w:vAlign w:val="center"/>
          </w:tcPr>
          <w:p w14:paraId="6EAB65EB">
            <w:pPr>
              <w:jc w:val="center"/>
              <w:spacing w:line="400" w:lineRule="exact"/>
              <w:rPr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  <w:r>
              <w:rPr>
                <w:b w:val="1"/>
                <w:sz w:val="32"/>
                <w:lang w:val="en-US" w:eastAsia="zh-CN"/>
                <w:bCs/>
                <w:szCs w:val="32"/>
                <w:rFonts w:ascii="仿宋_GB2312" w:hAnsi="仿宋_GB2312" w:eastAsia="仿宋_GB2312" w:cs="仿宋_GB2312" w:hint="eastAsia"/>
              </w:rPr>
              <w:t>2.1075</w:t>
            </w:r>
            <w:r>
              <w:rPr>
                <w:b w:val="1"/>
                <w:sz w:val="32"/>
                <w:lang w:eastAsia="zh-CN"/>
                <w:bCs/>
                <w:szCs w:val="32"/>
                <w:rFonts w:ascii="仿宋_GB2312" w:hAnsi="仿宋_GB2312" w:eastAsia="仿宋_GB2312" w:cs="仿宋_GB2312" w:hint="eastAsia"/>
              </w:rPr>
              <w:t>元</w:t>
            </w:r>
            <w:r>
              <w:rPr>
                <w:b w:val="1"/>
                <w:sz w:val="32"/>
                <w:lang w:val="en-US" w:eastAsia="zh-CN"/>
                <w:bCs/>
                <w:szCs w:val="32"/>
                <w:rFonts w:ascii="仿宋_GB2312" w:hAnsi="仿宋_GB2312" w:eastAsia="仿宋_GB2312" w:cs="仿宋_GB2312" w:hint="eastAsia"/>
              </w:rPr>
              <w:t>/公斤</w:t>
            </w:r>
          </w:p>
        </w:tc>
      </w:tr>
      <w:tr w14:paraId="764F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756" w:hRule="atLeast"/>
        </w:trPr>
        <w:tc>
          <w:tcPr>
            <w:tcW w:w="959" w:type="dxa"/>
            <w:vAlign w:val="center"/>
          </w:tcPr>
          <w:p w14:paraId="216F9BCD">
            <w:pPr>
              <w:jc w:val="center"/>
              <w:spacing w:line="400" w:lineRule="exact"/>
              <w:rPr>
                <w:b w:val="1"/>
                <w:sz w:val="18"/>
                <w:bCs/>
                <w:szCs w:val="18"/>
                <w:rFonts w:ascii="仿宋_GB2312" w:hAnsi="仿宋_GB2312" w:eastAsia="仿宋_GB2312" w:cs="仿宋_GB2312"/>
              </w:rPr>
            </w:pPr>
            <w:bookmarkStart w:id="0" w:name="_GoBack"/>
            <w:bookmarkEnd w:id="0"/>
            <w:r>
              <w:rPr>
                <w:b w:val="1"/>
                <w:sz w:val="32"/>
                <w:bCs/>
                <w:szCs w:val="32"/>
                <w:rFonts w:ascii="仿宋_GB2312" w:hAnsi="仿宋_GB2312" w:eastAsia="仿宋_GB2312" w:cs="仿宋_GB2312" w:hint="eastAsia"/>
              </w:rPr>
              <w:t>备注</w:t>
            </w:r>
          </w:p>
        </w:tc>
        <w:tc>
          <w:tcPr>
            <w:tcW w:w="14221" w:type="dxa"/>
            <w:gridSpan w:val="3"/>
            <w:vAlign w:val="center"/>
          </w:tcPr>
          <w:p w14:paraId="52A2C476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spacing w:line="380" w:lineRule="exact"/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</w:pP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/>
              </w:rPr>
              <w:t>1.</w:t>
            </w:r>
            <w:r>
              <w:rPr>
                <w:i w:val="0"/>
                <w:color w:val="000000"/>
                <w:spacing w:val="0"/>
                <w:sz w:val="24"/>
                <w:lang w:val="en-US"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4</w:t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/>
              </w:rPr>
              <w:t>月</w:t>
            </w:r>
            <w:r>
              <w:rPr>
                <w:i w:val="0"/>
                <w:color w:val="000000"/>
                <w:spacing w:val="0"/>
                <w:sz w:val="24"/>
                <w:lang w:val="en-US"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25</w:t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/>
              </w:rPr>
              <w:t>日开始采价,网上每周采集2-3 次价格</w:t>
            </w:r>
            <w:r>
              <w:rPr>
                <w:i w:val="0"/>
                <w:color w:val="000000"/>
                <w:spacing w:val="0"/>
                <w:sz w:val="24"/>
                <w:lang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，有效采</w:t>
            </w:r>
            <w:r>
              <w:rPr>
                <w:i w:val="0"/>
                <w:color w:val="000000"/>
                <w:spacing w:val="0"/>
                <w:sz w:val="24"/>
                <w:lang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集</w:t>
            </w:r>
            <w:r>
              <w:rPr>
                <w:i w:val="0"/>
                <w:color w:val="000000"/>
                <w:spacing w:val="0"/>
                <w:sz w:val="24"/>
                <w:lang w:val="en-US"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27次；</w:t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/>
              </w:rPr>
              <w:t>潼南基地每周采集1-2次价格</w:t>
            </w:r>
            <w:r>
              <w:rPr>
                <w:i w:val="0"/>
                <w:color w:val="000000"/>
                <w:spacing w:val="0"/>
                <w:sz w:val="24"/>
                <w:lang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，有效采集</w:t>
            </w:r>
            <w:r>
              <w:rPr>
                <w:i w:val="0"/>
                <w:color w:val="000000"/>
                <w:spacing w:val="0"/>
                <w:sz w:val="24"/>
                <w:lang w:val="en-US"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15次</w:t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/>
              </w:rPr>
              <w:t>。</w:t>
            </w:r>
            <w:r>
              <w:br/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2.</w:t>
            </w:r>
            <w:r>
              <w:rPr>
                <w:i w:val="0"/>
                <w:color w:val="000000"/>
                <w:spacing w:val="0"/>
                <w:sz w:val="24"/>
                <w:lang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网上</w:t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采集市场为重庆双福国际农贸城。若采集时双福国际农贸城无该品种报价,则以九龙坡太慈农贸市场报价为准。若采集时以上两个市场均无该品种报价,则以所有其他市场公布的该品种平均报价为准。</w:t>
            </w:r>
          </w:p>
          <w:p w14:paraId="6367904D">
            <w:pPr>
              <w:widowControl w:val="0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numPr>
                <w:ilvl w:val="0"/>
                <w:numId w:val="0"/>
              </w:numPr>
              <w:spacing w:line="380" w:lineRule="exact"/>
              <w:ind w:firstLine="0" w:firstLineChars="0" w:left="0" w:leftChars="0"/>
              <w:rPr>
                <w:szCs w:val="21"/>
                <w:rFonts w:eastAsia="宋体" w:hint="eastAsia" w:asciiTheme="minorEastAsia" w:hAnsiTheme="minorEastAsia" w:cstheme="minorEastAsia"/>
              </w:rPr>
            </w:pP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3.</w:t>
            </w:r>
            <w:r>
              <w:rPr>
                <w:i w:val="0"/>
                <w:color w:val="000000"/>
                <w:spacing w:val="0"/>
                <w:sz w:val="24"/>
                <w:lang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潼南基地采集</w:t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选择种植较多的</w:t>
            </w:r>
            <w:r>
              <w:rPr>
                <w:i w:val="0"/>
                <w:color w:val="000000"/>
                <w:spacing w:val="0"/>
                <w:sz w:val="24"/>
                <w:lang w:val="en-US"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上和</w:t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、</w:t>
            </w:r>
            <w:r>
              <w:rPr>
                <w:i w:val="0"/>
                <w:color w:val="000000"/>
                <w:spacing w:val="0"/>
                <w:sz w:val="24"/>
                <w:lang w:val="en-US"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龙形</w:t>
            </w:r>
            <w:r>
              <w:rPr>
                <w:i w:val="0"/>
                <w:color w:val="000000"/>
                <w:spacing w:val="0"/>
                <w:sz w:val="24"/>
                <w:lang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、</w:t>
            </w:r>
            <w:r>
              <w:rPr>
                <w:i w:val="0"/>
                <w:color w:val="000000"/>
                <w:spacing w:val="0"/>
                <w:sz w:val="24"/>
                <w:lang w:val="en-US"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桂林</w:t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3个镇街为准。</w:t>
            </w:r>
            <w:r>
              <w:rPr>
                <w:i w:val="0"/>
                <w:color w:val="000000"/>
                <w:spacing w:val="0"/>
                <w:sz w:val="24"/>
                <w:lang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采集价为基地价：包含拔、采、洗、人工、上车、运输、中介、包装等费用。</w:t>
            </w:r>
            <w:r>
              <w:br/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4.均价=∑采集日价格/采集次数。</w:t>
            </w:r>
            <w:r>
              <w:br/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5.采集价格=10%×网上采集价格+90%×潼南基地采集平均价。</w:t>
            </w:r>
            <w:r>
              <w:br/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6.在计算平均价格时,先按照当天</w:t>
            </w:r>
            <w:r>
              <w:rPr>
                <w:i w:val="0"/>
                <w:color w:val="000000"/>
                <w:spacing w:val="0"/>
                <w:sz w:val="24"/>
                <w:lang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各</w:t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市场(基地)价格计算平均</w:t>
            </w:r>
            <w:r>
              <w:rPr>
                <w:i w:val="0"/>
                <w:color w:val="000000"/>
                <w:spacing w:val="0"/>
                <w:sz w:val="24"/>
                <w:lang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价</w:t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,再按照有效采集天数计算平均</w:t>
            </w:r>
            <w:r>
              <w:rPr>
                <w:i w:val="0"/>
                <w:color w:val="000000"/>
                <w:spacing w:val="0"/>
                <w:sz w:val="24"/>
                <w:lang w:eastAsia="zh-CN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价</w:t>
            </w:r>
            <w:r>
              <w:rPr>
                <w:i w:val="0"/>
                <w:color w:val="000000"/>
                <w:spacing w:val="0"/>
                <w:sz w:val="24"/>
                <w:iCs w:val="0"/>
                <w:szCs w:val="24"/>
                <w:shd w:val="clear" w:fill="FFFFFF"/>
                <w:rFonts w:ascii="楷体_GB2312" w:hAnsi="宋体" w:eastAsia="楷体_GB2312" w:cs="楷体_GB2312" w:hint="eastAsia"/>
              </w:rPr>
              <w:t>。</w:t>
            </w:r>
          </w:p>
        </w:tc>
      </w:tr>
    </w:tbl>
    <w:p w14:paraId="7E248187">
      <w:pPr>
        <w:jc w:val="center"/>
        <w:spacing w:line="800" w:lineRule="exact"/>
        <w:rPr>
          <w:b w:val="1"/>
          <w:sz w:val="48"/>
          <w:lang w:eastAsia="zh-CN"/>
          <w:bCs/>
          <w:szCs w:val="48"/>
          <w:rFonts w:hint="eastAsia" w:asciiTheme="majorEastAsia" w:hAnsiTheme="majorEastAsia" w:eastAsiaTheme="majorEastAsia" w:cstheme="majorEastAsia"/>
        </w:rPr>
      </w:pPr>
      <w:r>
        <w:rPr>
          <w:b w:val="1"/>
          <w:sz w:val="48"/>
          <w:lang w:val="en-US" w:eastAsia="zh-CN"/>
          <w:bCs/>
          <w:szCs w:val="48"/>
          <w:rFonts w:hint="eastAsia" w:asciiTheme="majorEastAsia" w:hAnsiTheme="majorEastAsia" w:eastAsiaTheme="majorEastAsia" w:cstheme="majorEastAsia"/>
        </w:rPr>
        <w:t xml:space="preserve"> 2025年</w:t>
      </w:r>
      <w:r>
        <w:rPr>
          <w:b w:val="1"/>
          <w:sz w:val="48"/>
          <w:bCs/>
          <w:szCs w:val="48"/>
          <w:rFonts w:hint="eastAsia" w:asciiTheme="majorEastAsia" w:hAnsiTheme="majorEastAsia" w:eastAsiaTheme="majorEastAsia" w:cstheme="majorEastAsia"/>
        </w:rPr>
        <w:t>潼南区</w:t>
      </w:r>
      <w:r>
        <w:rPr>
          <w:b w:val="1"/>
          <w:sz w:val="48"/>
          <w:lang w:eastAsia="zh-CN"/>
          <w:bCs/>
          <w:szCs w:val="48"/>
          <w:rFonts w:hint="eastAsia" w:asciiTheme="majorEastAsia" w:hAnsiTheme="majorEastAsia" w:eastAsiaTheme="majorEastAsia" w:cstheme="majorEastAsia"/>
        </w:rPr>
        <w:t>辣椒</w:t>
      </w:r>
      <w:r>
        <w:rPr>
          <w:b w:val="1"/>
          <w:sz w:val="48"/>
          <w:lang w:val="en-US" w:eastAsia="zh-CN"/>
          <w:bCs/>
          <w:szCs w:val="48"/>
          <w:rFonts w:hint="eastAsia" w:asciiTheme="majorEastAsia" w:hAnsiTheme="majorEastAsia" w:eastAsiaTheme="majorEastAsia" w:cstheme="majorEastAsia"/>
        </w:rPr>
        <w:t>目标</w:t>
      </w:r>
      <w:r>
        <w:rPr>
          <w:b w:val="1"/>
          <w:sz w:val="48"/>
          <w:bCs/>
          <w:szCs w:val="48"/>
          <w:rFonts w:hint="eastAsia" w:asciiTheme="majorEastAsia" w:hAnsiTheme="majorEastAsia" w:eastAsiaTheme="majorEastAsia" w:cstheme="majorEastAsia"/>
        </w:rPr>
        <w:t>价格</w:t>
      </w:r>
      <w:r>
        <w:rPr>
          <w:b w:val="1"/>
          <w:sz w:val="48"/>
          <w:lang w:eastAsia="zh-CN"/>
          <w:bCs/>
          <w:szCs w:val="48"/>
          <w:rFonts w:hint="eastAsia" w:asciiTheme="majorEastAsia" w:hAnsiTheme="majorEastAsia" w:eastAsiaTheme="majorEastAsia" w:cstheme="majorEastAsia"/>
        </w:rPr>
        <w:t>采集汇总表</w:t>
      </w:r>
    </w:p>
    <w:p w14:paraId="7AF24FF3">
      <w:pPr>
        <w:jc w:val="center"/>
        <w:rPr>
          <w:lang w:eastAsia="zh-CN"/>
          <w:rFonts w:ascii="方正仿宋_GBK" w:hAnsi="方正仿宋_GBK" w:eastAsia="方正仿宋_GBK" w:cs="方正仿宋_GBK" w:hint="eastAsia"/>
        </w:rPr>
      </w:pPr>
      <w:r>
        <w:rPr>
          <w:lang w:eastAsia="zh-CN"/>
          <w:rFonts w:ascii="方正仿宋_GBK" w:hAnsi="方正仿宋_GBK" w:eastAsia="方正仿宋_GBK" w:cs="方正仿宋_GBK" w:hint="eastAsia"/>
        </w:rPr>
        <w:t>填报单位：安诚财产保险股份有限公司重庆分公司潼南支公司</w:t>
      </w:r>
    </w:p>
    <w:sectPr>
      <w:docGrid w:type="lines" w:linePitch="326" w:charSpace="0"/>
      <w:pgSz w:w="16838" w:h="11906" w:orient="landscape"/>
      <w:pgMar w:top="567" w:right="567" w:bottom="567" w:left="567" w:header="851" w:footer="992" w:gutter="0"/>
      <w:cols w:space="0" w:num="1"/>
      <w:rtlGutter w:val="0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63"/>
  <w:displayHorizontalDrawingGridEvery w:val="0"/>
  <w:displayVerticalDrawingGridEvery w:val="2"/>
  <w:characterSpacingControl w:val="compressPunctuation"/>
  <w:zoom w:percent="97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7CAF4EAC"/>
    <w:rsid w:val="077E402D"/>
    <w:rsid w:val="09662BE6"/>
    <w:rsid w:val="0B242067"/>
    <w:rsid w:val="0C140D82"/>
    <w:rsid w:val="17AE026A"/>
    <w:rsid w:val="18065505"/>
    <w:rsid w:val="19DF46C3"/>
    <w:rsid w:val="1BD80CAE"/>
    <w:rsid w:val="1D28049F"/>
    <w:rsid w:val="1E44307E"/>
    <w:rsid w:val="2B6B5F73"/>
    <w:rsid w:val="31F31045"/>
    <w:rsid w:val="32633B7B"/>
    <w:rsid w:val="3ADD3083"/>
    <w:rsid w:val="3D055D1C"/>
    <w:rsid w:val="3FAC5F24"/>
    <w:rsid w:val="49282868"/>
    <w:rsid w:val="4FC71AD6"/>
    <w:rsid w:val="525E09C5"/>
    <w:rsid w:val="5D286FC2"/>
    <w:rsid w:val="609412D8"/>
    <w:rsid w:val="7075081C"/>
    <w:rsid w:val="72804FFD"/>
    <w:rsid w:val="75583813"/>
    <w:rsid w:val="76030ED7"/>
    <w:rsid w:val="76426384"/>
    <w:rsid w:val="76B24691"/>
    <w:rsid w:val="794112B4"/>
    <w:rsid w:val="7CAF4EAC"/>
    <w:rsid w:val="7DE17CF9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0"/>
    <w:semiHidden/>
    <w:qFormat/>
  </w:style>
  <w:style w:type="table" w:styleId="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table" w:styleId="3">
    <w:name w:val="Table Grid"/>
    <w:basedOn w:val="2"/>
    <w:uiPriority w:val="0"/>
    <w:qFormat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775</Words>
  <Characters>827</Characters>
  <Application>WPS Office_12.1.0.22529_F1E327BC-269C-435d-A152-05C5408002CA</Application>
  <DocSecurity>0</DocSecurity>
  <Lines>0</Lines>
  <Paragraphs>0</Paragraphs>
  <ScaleCrop>false</ScaleCrop>
  <Company/>
  <LinksUpToDate>false</LinksUpToDate>
  <CharactersWithSpaces>882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邓文杰</dc:creator>
  <cp:keywords/>
  <dc:description/>
  <cp:lastModifiedBy>MM杰</cp:lastModifiedBy>
  <cp:revision>1</cp:revision>
  <dcterms:created xsi:type="dcterms:W3CDTF">2016-12-01T01:44:00Z</dcterms:created>
  <dcterms:modified xsi:type="dcterms:W3CDTF">2025-08-27T01:25:14Z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41A510D5CEE446E8A0AA5C50516A431C_13</vt:lpwstr>
  </property>
  <property fmtid="{D5CDD505-2E9C-101B-9397-08002B2CF9AE}" pid="4" name="KSOTemplateDocerSaveRecord">
    <vt:lpwstr>eyJoZGlkIjoiYWZiMDdmNmY0YzA0ZDk1NjdiYjM1MjVmNmI5ZjdkNTAiLCJ1c2VySWQiOiIxMjA2MzE3MjM3In0=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887" w:tblpY="1153"/>
        <w:tblOverlap w:val="never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60"/>
        <w:gridCol w:w="5726"/>
        <w:gridCol w:w="6335"/>
      </w:tblGrid>
      <w:tr w14:paraId="263E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119" w:type="dxa"/>
            <w:gridSpan w:val="2"/>
            <w:vAlign w:val="center"/>
          </w:tcPr>
          <w:p w14:paraId="4575640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品种及规格</w:t>
            </w:r>
          </w:p>
        </w:tc>
        <w:tc>
          <w:tcPr>
            <w:tcW w:w="12061" w:type="dxa"/>
            <w:gridSpan w:val="2"/>
            <w:vAlign w:val="center"/>
          </w:tcPr>
          <w:p w14:paraId="3291C16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青椒</w:t>
            </w:r>
          </w:p>
        </w:tc>
      </w:tr>
      <w:tr w14:paraId="5740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19" w:type="dxa"/>
            <w:gridSpan w:val="2"/>
            <w:vAlign w:val="center"/>
          </w:tcPr>
          <w:p w14:paraId="61ACBB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抽样时间</w:t>
            </w:r>
          </w:p>
        </w:tc>
        <w:tc>
          <w:tcPr>
            <w:tcW w:w="12061" w:type="dxa"/>
            <w:gridSpan w:val="2"/>
            <w:vAlign w:val="center"/>
          </w:tcPr>
          <w:p w14:paraId="116DBDDD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2025年4月25日至2025年7月24日</w:t>
            </w:r>
          </w:p>
        </w:tc>
      </w:tr>
      <w:tr w14:paraId="5B5A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19" w:type="dxa"/>
            <w:gridSpan w:val="2"/>
            <w:vAlign w:val="center"/>
          </w:tcPr>
          <w:p w14:paraId="75F3137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采集方式</w:t>
            </w:r>
          </w:p>
        </w:tc>
        <w:tc>
          <w:tcPr>
            <w:tcW w:w="5726" w:type="dxa"/>
            <w:vAlign w:val="center"/>
          </w:tcPr>
          <w:p w14:paraId="1BAA32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网上采集</w:t>
            </w:r>
          </w:p>
        </w:tc>
        <w:tc>
          <w:tcPr>
            <w:tcW w:w="6335" w:type="dxa"/>
            <w:vAlign w:val="center"/>
          </w:tcPr>
          <w:p w14:paraId="780FF8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基地采集</w:t>
            </w:r>
          </w:p>
        </w:tc>
      </w:tr>
      <w:tr w14:paraId="3202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119" w:type="dxa"/>
            <w:gridSpan w:val="2"/>
            <w:vAlign w:val="center"/>
          </w:tcPr>
          <w:p w14:paraId="74DFB352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均价（元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/公斤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726" w:type="dxa"/>
            <w:vAlign w:val="center"/>
          </w:tcPr>
          <w:p w14:paraId="3E442A8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4.1852</w:t>
            </w:r>
          </w:p>
        </w:tc>
        <w:tc>
          <w:tcPr>
            <w:tcW w:w="6335" w:type="dxa"/>
            <w:vAlign w:val="center"/>
          </w:tcPr>
          <w:p w14:paraId="10442A1D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1.8767</w:t>
            </w:r>
          </w:p>
        </w:tc>
      </w:tr>
      <w:tr w14:paraId="7F94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3119" w:type="dxa"/>
            <w:gridSpan w:val="2"/>
            <w:vAlign w:val="center"/>
          </w:tcPr>
          <w:p w14:paraId="0A91A94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最终采集价格</w:t>
            </w:r>
          </w:p>
        </w:tc>
        <w:tc>
          <w:tcPr>
            <w:tcW w:w="12061" w:type="dxa"/>
            <w:gridSpan w:val="2"/>
            <w:vAlign w:val="center"/>
          </w:tcPr>
          <w:p w14:paraId="6EAB65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2.1075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/公斤</w:t>
            </w:r>
          </w:p>
        </w:tc>
      </w:tr>
      <w:tr w14:paraId="764F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959" w:type="dxa"/>
            <w:vAlign w:val="center"/>
          </w:tcPr>
          <w:p w14:paraId="216F9BC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14221" w:type="dxa"/>
            <w:gridSpan w:val="3"/>
            <w:vAlign w:val="center"/>
          </w:tcPr>
          <w:p w14:paraId="52A2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1.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  <w:r>
              <w:rPr>
                <w:rFonts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25</w:t>
            </w:r>
            <w:r>
              <w:rPr>
                <w:rFonts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日开始采价,网上每周采集2-3 次价格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，有效采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集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27次；</w:t>
            </w:r>
            <w:r>
              <w:rPr>
                <w:rFonts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潼南基地每周采集1-2次价格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eastAsia="zh-CN"/>
              </w:rPr>
              <w:t>，有效采集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15次</w:t>
            </w:r>
            <w:r>
              <w:rPr>
                <w:rFonts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t>。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2.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网上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采集市场为重庆双福国际农贸城。若采集时双福国际农贸城无该品种报价,则以九龙坡太慈农贸市场报价为准。若采集时以上两个市场均无该品种报价,则以所有其他市场公布的该品种平均报价为准。</w:t>
            </w:r>
          </w:p>
          <w:p w14:paraId="63679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left"/>
              <w:textAlignment w:val="auto"/>
              <w:rPr>
                <w:rFonts w:hint="eastAsia" w:eastAsia="宋体" w:asciiTheme="minorEastAsia" w:hAnsiTheme="minorEastAsia" w:cstheme="minorEastAsia"/>
                <w:szCs w:val="21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3.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潼南基地采集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选择种植较多的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上和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、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龙形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桂林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3个镇街为准。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采集价为基地价：包含拔、采、洗、人工、上车、运输、中介、包装等费用。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4.均价=∑采集日价格/采集次数。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5.采集价格=10%×网上采集价格+90%×潼南基地采集平均价。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6.在计算平均价格时,先按照当天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各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市场(基地)价格计算平均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价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,再按照有效采集天数计算平均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价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</w:tr>
    </w:tbl>
    <w:p w14:paraId="7E248187">
      <w:pPr>
        <w:spacing w:line="8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2025年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潼南区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辣椒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目标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价格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采集汇总表</w:t>
      </w:r>
    </w:p>
    <w:p w14:paraId="7AF24FF3">
      <w:pPr>
        <w:jc w:val="center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  <w:lang w:eastAsia="zh-CN"/>
        </w:rPr>
        <w:t>填报单位：安诚财产保险股份有限公司重庆分公司潼南支公司</w:t>
      </w:r>
    </w:p>
    <w:sectPr>
      <w:pgSz w:w="16838" w:h="11906" w:orient="landscape"/>
      <w:pgMar w:top="567" w:right="567" w:bottom="567" w:left="567" w:header="851" w:footer="992" w:gutter="0"/>
      <w:cols w:space="0" w:num="1"/>
      <w:rtlGutter w:val="0"/>
      <w:docGrid w:type="lines" w:linePitch="326" w:charSpace="0"/>
    </w:sectPr>
  </w:body>
</w:document>
</file>

<file path=tbak/modified.xml>Fri Aug 29 11:02:10 2025
save:Fri Aug 29 11:02:17 2025

</file>