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0C" w:rsidRDefault="00E33F0C">
      <w:pPr>
        <w:spacing w:line="640" w:lineRule="exact"/>
        <w:rPr>
          <w:rFonts w:ascii="Times New Roman" w:eastAsia="黑体" w:hAnsi="Times New Roman" w:cs="Times New Roman"/>
          <w:b/>
          <w:bCs/>
          <w:spacing w:val="-60"/>
          <w:w w:val="62"/>
          <w:sz w:val="100"/>
        </w:rPr>
      </w:pPr>
    </w:p>
    <w:p w:rsidR="00E33F0C" w:rsidRDefault="00E33F0C">
      <w:pPr>
        <w:spacing w:line="600" w:lineRule="exact"/>
        <w:rPr>
          <w:rFonts w:ascii="Times New Roman" w:eastAsia="黑体" w:hAnsi="Times New Roman" w:cs="Times New Roman"/>
          <w:b/>
          <w:bCs/>
          <w:spacing w:val="-60"/>
          <w:w w:val="62"/>
          <w:sz w:val="100"/>
        </w:rPr>
      </w:pPr>
    </w:p>
    <w:p w:rsidR="00E33F0C" w:rsidRDefault="00E33F0C">
      <w:pPr>
        <w:spacing w:line="600" w:lineRule="exact"/>
        <w:rPr>
          <w:rFonts w:ascii="Times New Roman" w:eastAsia="黑体" w:hAnsi="Times New Roman" w:cs="Times New Roman"/>
          <w:b/>
          <w:bCs/>
          <w:spacing w:val="-60"/>
          <w:w w:val="62"/>
          <w:sz w:val="100"/>
        </w:rPr>
      </w:pPr>
    </w:p>
    <w:p w:rsidR="00E33F0C" w:rsidRDefault="00E33F0C">
      <w:pPr>
        <w:spacing w:line="600" w:lineRule="exact"/>
        <w:rPr>
          <w:rFonts w:ascii="Times New Roman" w:eastAsia="黑体" w:hAnsi="Times New Roman" w:cs="Times New Roman"/>
          <w:b/>
          <w:bCs/>
          <w:spacing w:val="-60"/>
          <w:w w:val="62"/>
          <w:sz w:val="100"/>
        </w:rPr>
      </w:pPr>
    </w:p>
    <w:p w:rsidR="00E33F0C" w:rsidRDefault="00E33F0C">
      <w:pPr>
        <w:spacing w:line="600" w:lineRule="exact"/>
        <w:rPr>
          <w:rFonts w:ascii="Times New Roman" w:eastAsia="黑体" w:hAnsi="Times New Roman" w:cs="Times New Roman"/>
          <w:b/>
          <w:bCs/>
          <w:spacing w:val="-60"/>
          <w:w w:val="62"/>
          <w:sz w:val="100"/>
        </w:rPr>
      </w:pPr>
    </w:p>
    <w:p w:rsidR="00E33F0C" w:rsidRDefault="00E33F0C">
      <w:pPr>
        <w:spacing w:after="120" w:line="600" w:lineRule="exact"/>
        <w:rPr>
          <w:rFonts w:ascii="Times New Roman" w:eastAsia="宋体" w:hAnsi="Times New Roman" w:cs="Times New Roman"/>
          <w:b/>
          <w:bCs/>
          <w:szCs w:val="22"/>
        </w:rPr>
      </w:pPr>
    </w:p>
    <w:p w:rsidR="00E33F0C" w:rsidRDefault="00E33F0C">
      <w:pPr>
        <w:spacing w:after="120"/>
        <w:rPr>
          <w:rFonts w:ascii="Times New Roman" w:eastAsia="宋体" w:hAnsi="Times New Roman" w:cs="Times New Roman"/>
          <w:b/>
          <w:bCs/>
          <w:spacing w:val="-60"/>
          <w:w w:val="62"/>
          <w:szCs w:val="21"/>
        </w:rPr>
      </w:pPr>
    </w:p>
    <w:p w:rsidR="00E33F0C" w:rsidRDefault="00E33F0C">
      <w:pPr>
        <w:spacing w:after="120"/>
        <w:rPr>
          <w:rFonts w:ascii="Times New Roman" w:eastAsia="宋体" w:hAnsi="Times New Roman" w:cs="Times New Roman"/>
          <w:b/>
          <w:bCs/>
          <w:spacing w:val="-60"/>
          <w:w w:val="62"/>
          <w:szCs w:val="21"/>
        </w:rPr>
      </w:pPr>
    </w:p>
    <w:p w:rsidR="00E33F0C" w:rsidRDefault="000A0441">
      <w:pPr>
        <w:widowControl/>
        <w:shd w:val="clear" w:color="auto" w:fill="FFFFFF"/>
        <w:spacing w:line="480" w:lineRule="exact"/>
        <w:ind w:firstLineChars="100" w:firstLine="320"/>
        <w:jc w:val="center"/>
        <w:rPr>
          <w:rFonts w:ascii="Times New Roman" w:eastAsia="方正仿宋_GBK" w:hAnsi="Times New Roman" w:cs="Times New Roman"/>
          <w:color w:val="000000"/>
          <w:kern w:val="0"/>
          <w:sz w:val="24"/>
        </w:rPr>
      </w:pPr>
      <w:r>
        <w:rPr>
          <w:rFonts w:ascii="Times New Roman" w:eastAsia="方正仿宋_GBK" w:hAnsi="Times New Roman" w:cs="Times New Roman" w:hint="eastAsia"/>
          <w:color w:val="000000"/>
          <w:kern w:val="0"/>
          <w:sz w:val="32"/>
          <w:szCs w:val="32"/>
        </w:rPr>
        <w:t>潼农〔</w:t>
      </w:r>
      <w:r>
        <w:rPr>
          <w:rFonts w:ascii="Times New Roman" w:eastAsia="方正仿宋_GBK" w:hAnsi="Times New Roman" w:cs="Times New Roman" w:hint="eastAsia"/>
          <w:color w:val="000000"/>
          <w:kern w:val="0"/>
          <w:sz w:val="32"/>
          <w:szCs w:val="32"/>
        </w:rPr>
        <w:t>2023</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238</w:t>
      </w:r>
      <w:r>
        <w:rPr>
          <w:rFonts w:ascii="Times New Roman" w:eastAsia="方正仿宋_GBK" w:hAnsi="Times New Roman" w:cs="Times New Roman" w:hint="eastAsia"/>
          <w:color w:val="000000"/>
          <w:kern w:val="0"/>
          <w:sz w:val="32"/>
          <w:szCs w:val="32"/>
        </w:rPr>
        <w:t>号</w:t>
      </w:r>
    </w:p>
    <w:p w:rsidR="00E33F0C" w:rsidRDefault="00E33F0C">
      <w:pPr>
        <w:spacing w:line="600" w:lineRule="exact"/>
        <w:ind w:firstLineChars="200" w:firstLine="880"/>
        <w:jc w:val="center"/>
        <w:rPr>
          <w:rFonts w:ascii="Times New Roman" w:eastAsia="方正小标宋简体" w:hAnsi="Times New Roman" w:cs="Times New Roman"/>
          <w:sz w:val="44"/>
          <w:szCs w:val="44"/>
        </w:rPr>
      </w:pPr>
    </w:p>
    <w:p w:rsidR="00E33F0C" w:rsidRDefault="000A0441">
      <w:pPr>
        <w:spacing w:line="600" w:lineRule="exact"/>
        <w:jc w:val="center"/>
        <w:rPr>
          <w:rFonts w:eastAsia="方正小标宋_GBK"/>
          <w:sz w:val="44"/>
          <w:szCs w:val="44"/>
        </w:rPr>
      </w:pPr>
      <w:r>
        <w:rPr>
          <w:rFonts w:eastAsia="方正小标宋_GBK" w:hint="eastAsia"/>
          <w:sz w:val="44"/>
          <w:szCs w:val="44"/>
        </w:rPr>
        <w:t>重庆市潼南区农业农村委员会</w:t>
      </w:r>
    </w:p>
    <w:p w:rsidR="00E33F0C" w:rsidRDefault="000A0441">
      <w:pPr>
        <w:spacing w:line="600" w:lineRule="exact"/>
        <w:jc w:val="center"/>
        <w:rPr>
          <w:rFonts w:eastAsia="方正小标宋_GBK"/>
          <w:sz w:val="44"/>
          <w:szCs w:val="44"/>
        </w:rPr>
      </w:pPr>
      <w:r>
        <w:rPr>
          <w:rFonts w:eastAsia="方正小标宋_GBK" w:hint="eastAsia"/>
          <w:sz w:val="44"/>
          <w:szCs w:val="44"/>
        </w:rPr>
        <w:t>关于组织实施潼南区</w:t>
      </w:r>
      <w:r>
        <w:rPr>
          <w:rFonts w:ascii="Times New Roman" w:eastAsia="方正小标宋_GBK" w:hAnsi="Times New Roman" w:cs="Times New Roman"/>
          <w:sz w:val="44"/>
          <w:szCs w:val="44"/>
        </w:rPr>
        <w:t>2023</w:t>
      </w:r>
      <w:r>
        <w:rPr>
          <w:rFonts w:eastAsia="方正小标宋_GBK" w:hint="eastAsia"/>
          <w:sz w:val="44"/>
          <w:szCs w:val="44"/>
        </w:rPr>
        <w:t>年农业生产社会化服务项目的通知</w:t>
      </w:r>
    </w:p>
    <w:p w:rsidR="00E33F0C" w:rsidRDefault="00E33F0C">
      <w:pPr>
        <w:spacing w:line="600" w:lineRule="exact"/>
        <w:ind w:firstLineChars="400" w:firstLine="1760"/>
        <w:jc w:val="center"/>
        <w:rPr>
          <w:rFonts w:ascii="Times New Roman" w:eastAsia="方正小标宋_GBK" w:hAnsi="Times New Roman" w:cs="Times New Roman"/>
          <w:color w:val="000000"/>
          <w:sz w:val="44"/>
        </w:rPr>
      </w:pPr>
    </w:p>
    <w:p w:rsidR="00E33F0C" w:rsidRDefault="000A0441">
      <w:pPr>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各镇人民政府（街道办事处）、有关单位：</w:t>
      </w:r>
    </w:p>
    <w:p w:rsidR="00E33F0C" w:rsidRDefault="000A0441">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根据财政部《关于下达</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年农业经营主体提升资金预算的通知》（财农〔</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24</w:t>
      </w:r>
      <w:r>
        <w:rPr>
          <w:rFonts w:ascii="Times New Roman" w:eastAsia="方正仿宋_GBK" w:hAnsi="Times New Roman" w:cs="Times New Roman" w:hint="eastAsia"/>
          <w:color w:val="000000" w:themeColor="text1"/>
          <w:sz w:val="32"/>
          <w:szCs w:val="32"/>
        </w:rPr>
        <w:t>号）、《农业农村部办公厅</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财政部办公厅关于进一步做好农业生产社会化服务工作的通知》（农办计财〔</w:t>
      </w:r>
      <w:r>
        <w:rPr>
          <w:rFonts w:ascii="Times New Roman" w:eastAsia="方正仿宋_GBK" w:hAnsi="Times New Roman" w:cs="Times New Roman" w:hint="eastAsia"/>
          <w:color w:val="000000" w:themeColor="text1"/>
          <w:sz w:val="32"/>
          <w:szCs w:val="32"/>
        </w:rPr>
        <w:t>2019</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54</w:t>
      </w:r>
      <w:r>
        <w:rPr>
          <w:rFonts w:ascii="Times New Roman" w:eastAsia="方正仿宋_GBK" w:hAnsi="Times New Roman" w:cs="Times New Roman" w:hint="eastAsia"/>
          <w:color w:val="000000" w:themeColor="text1"/>
          <w:sz w:val="32"/>
          <w:szCs w:val="32"/>
        </w:rPr>
        <w:t>号）、市农业农村委《关于印发重庆市</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年农业生产社会化服务项目实施方案的通知》》（渝农发〔</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号）、</w:t>
      </w:r>
      <w:r>
        <w:rPr>
          <w:rFonts w:ascii="Adobe 仿宋 Std R" w:eastAsia="Adobe 仿宋 Std R" w:hAnsi="Adobe 仿宋 Std R" w:cs="方正仿宋_GBK" w:hint="eastAsia"/>
          <w:color w:val="000000" w:themeColor="text1"/>
          <w:sz w:val="32"/>
          <w:szCs w:val="32"/>
        </w:rPr>
        <w:t>市财政局</w:t>
      </w:r>
      <w:r>
        <w:rPr>
          <w:rFonts w:ascii="Times New Roman" w:eastAsia="方正仿宋_GBK" w:hAnsi="Times New Roman" w:cs="Times New Roman" w:hint="eastAsia"/>
          <w:color w:val="000000" w:themeColor="text1"/>
          <w:sz w:val="32"/>
          <w:szCs w:val="32"/>
        </w:rPr>
        <w:t>《关于下达</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年中央农业经营主体能力提</w:t>
      </w:r>
      <w:r>
        <w:rPr>
          <w:rFonts w:ascii="Times New Roman" w:eastAsia="方正仿宋_GBK" w:hAnsi="Times New Roman" w:cs="Times New Roman" w:hint="eastAsia"/>
          <w:color w:val="000000" w:themeColor="text1"/>
          <w:sz w:val="32"/>
          <w:szCs w:val="32"/>
        </w:rPr>
        <w:lastRenderedPageBreak/>
        <w:t>升资金预算的通知》（渝财农〔</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38</w:t>
      </w:r>
      <w:r>
        <w:rPr>
          <w:rFonts w:ascii="Times New Roman" w:eastAsia="方正仿宋_GBK" w:hAnsi="Times New Roman" w:cs="Times New Roman" w:hint="eastAsia"/>
          <w:color w:val="000000" w:themeColor="text1"/>
          <w:sz w:val="32"/>
          <w:szCs w:val="32"/>
        </w:rPr>
        <w:t>号）</w:t>
      </w:r>
      <w:r>
        <w:rPr>
          <w:rFonts w:ascii="Times New Roman" w:eastAsia="方正仿宋_GBK" w:hAnsi="Times New Roman" w:cs="Times New Roman" w:hint="eastAsia"/>
          <w:sz w:val="32"/>
          <w:szCs w:val="32"/>
        </w:rPr>
        <w:t>、市农财联合发文《关于做好</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年中央粮油生产保障等项目工作的通知》（渝农发〔</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102</w:t>
      </w:r>
      <w:r>
        <w:rPr>
          <w:rFonts w:ascii="Times New Roman" w:eastAsia="方正仿宋_GBK" w:hAnsi="Times New Roman" w:cs="Times New Roman" w:hint="eastAsia"/>
          <w:sz w:val="32"/>
          <w:szCs w:val="32"/>
        </w:rPr>
        <w:t>号）等文件精神，结合潼南区实际，特制定《潼南区</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年农业生产社会化服务项目实施方案》，</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年潼南区计划实施农业生产社</w:t>
      </w:r>
      <w:r>
        <w:rPr>
          <w:rFonts w:ascii="Times New Roman" w:eastAsia="方正仿宋_GBK" w:hAnsi="Times New Roman" w:cs="Times New Roman" w:hint="eastAsia"/>
          <w:sz w:val="32"/>
          <w:szCs w:val="32"/>
        </w:rPr>
        <w:t>会化服务面积</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万亩，涉及下半年粮油机械化生产服务，其中包括：水稻机收、高梁机收、玉米秸秆</w:t>
      </w:r>
      <w:r>
        <w:rPr>
          <w:rFonts w:ascii="Times New Roman" w:eastAsia="方正仿宋_GBK" w:hAnsi="Times New Roman" w:cs="Times New Roman" w:hint="eastAsia"/>
          <w:sz w:val="32"/>
          <w:szCs w:val="32"/>
        </w:rPr>
        <w:t>粉碎还田（或青黄储收割）、小麦机耕机播、油菜机</w:t>
      </w:r>
      <w:r>
        <w:rPr>
          <w:rFonts w:ascii="Times New Roman" w:eastAsia="方正仿宋_GBK" w:hAnsi="Times New Roman" w:cs="Times New Roman" w:hint="eastAsia"/>
          <w:color w:val="000000"/>
          <w:sz w:val="32"/>
          <w:szCs w:val="32"/>
        </w:rPr>
        <w:t>耕机防、大豆玉米带状复合机械化生产机耕机播社会化服务。项目总投资计划</w:t>
      </w:r>
      <w:r>
        <w:rPr>
          <w:rFonts w:ascii="Times New Roman" w:eastAsia="方正仿宋_GBK" w:hAnsi="Times New Roman" w:cs="Times New Roman" w:hint="eastAsia"/>
          <w:color w:val="000000"/>
          <w:sz w:val="32"/>
          <w:szCs w:val="32"/>
        </w:rPr>
        <w:t>902</w:t>
      </w:r>
      <w:r>
        <w:rPr>
          <w:rFonts w:ascii="Times New Roman" w:eastAsia="方正仿宋_GBK" w:hAnsi="Times New Roman" w:cs="Times New Roman" w:hint="eastAsia"/>
          <w:color w:val="000000"/>
          <w:sz w:val="32"/>
          <w:szCs w:val="32"/>
        </w:rPr>
        <w:t>万元，其中：中央财政资金</w:t>
      </w:r>
      <w:r>
        <w:rPr>
          <w:rFonts w:ascii="Times New Roman" w:eastAsia="方正仿宋_GBK" w:hAnsi="Times New Roman" w:cs="Times New Roman" w:hint="eastAsia"/>
          <w:sz w:val="32"/>
          <w:szCs w:val="32"/>
        </w:rPr>
        <w:t>302</w:t>
      </w:r>
      <w:r>
        <w:rPr>
          <w:rFonts w:ascii="Times New Roman" w:eastAsia="方正仿宋_GBK" w:hAnsi="Times New Roman" w:cs="Times New Roman" w:hint="eastAsia"/>
          <w:color w:val="000000"/>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服务对象（种植业主）计划自筹</w:t>
      </w:r>
      <w:r>
        <w:rPr>
          <w:rFonts w:ascii="Times New Roman" w:eastAsia="方正仿宋_GBK" w:hAnsi="Times New Roman" w:cs="Times New Roman" w:hint="eastAsia"/>
          <w:color w:val="000000"/>
          <w:sz w:val="32"/>
          <w:szCs w:val="32"/>
        </w:rPr>
        <w:t>600</w:t>
      </w:r>
      <w:r>
        <w:rPr>
          <w:rFonts w:ascii="Times New Roman" w:eastAsia="方正仿宋_GBK" w:hAnsi="Times New Roman" w:cs="Times New Roman" w:hint="eastAsia"/>
          <w:color w:val="000000"/>
          <w:sz w:val="32"/>
          <w:szCs w:val="32"/>
        </w:rPr>
        <w:t>万元。</w:t>
      </w:r>
      <w:r>
        <w:rPr>
          <w:rFonts w:ascii="Times New Roman" w:eastAsia="方正仿宋_GBK" w:hAnsi="Times New Roman" w:cs="Times New Roman" w:hint="eastAsia"/>
          <w:color w:val="000000" w:themeColor="text1"/>
          <w:sz w:val="32"/>
          <w:szCs w:val="32"/>
        </w:rPr>
        <w:t>请各镇人民政府（街道办事处）高度重视，认真制定镇（街）的实施方案，提前做好服务主体协调、农机装备调配、托管作物和托管环节选择、服务对象选取等各项准备工作，加强</w:t>
      </w:r>
      <w:r>
        <w:rPr>
          <w:rFonts w:ascii="Times New Roman" w:eastAsia="方正仿宋_GBK" w:hAnsi="Times New Roman" w:cs="Times New Roman" w:hint="eastAsia"/>
          <w:color w:val="000000" w:themeColor="text1"/>
          <w:sz w:val="32"/>
          <w:szCs w:val="32"/>
        </w:rPr>
        <w:t>技术</w:t>
      </w:r>
      <w:r>
        <w:rPr>
          <w:rFonts w:ascii="Times New Roman" w:eastAsia="方正仿宋_GBK" w:hAnsi="Times New Roman" w:cs="Times New Roman" w:hint="eastAsia"/>
          <w:color w:val="000000" w:themeColor="text1"/>
          <w:sz w:val="32"/>
          <w:szCs w:val="32"/>
        </w:rPr>
        <w:t>指导</w:t>
      </w:r>
      <w:r>
        <w:rPr>
          <w:rFonts w:ascii="Times New Roman" w:eastAsia="方正仿宋_GBK" w:hAnsi="Times New Roman" w:cs="Times New Roman" w:hint="eastAsia"/>
          <w:color w:val="000000" w:themeColor="text1"/>
          <w:sz w:val="32"/>
          <w:szCs w:val="32"/>
        </w:rPr>
        <w:t>及</w:t>
      </w:r>
      <w:r>
        <w:rPr>
          <w:rFonts w:ascii="Times New Roman" w:eastAsia="方正仿宋_GBK" w:hAnsi="Times New Roman" w:cs="Times New Roman" w:hint="eastAsia"/>
          <w:color w:val="000000" w:themeColor="text1"/>
          <w:sz w:val="32"/>
          <w:szCs w:val="32"/>
        </w:rPr>
        <w:t>监管，及时验收</w:t>
      </w:r>
      <w:r>
        <w:rPr>
          <w:rFonts w:ascii="Times New Roman" w:eastAsia="方正仿宋_GBK" w:hAnsi="Times New Roman" w:cs="Times New Roman" w:hint="eastAsia"/>
          <w:color w:val="000000" w:themeColor="text1"/>
          <w:sz w:val="32"/>
          <w:szCs w:val="32"/>
        </w:rPr>
        <w:t>和</w:t>
      </w:r>
      <w:r>
        <w:rPr>
          <w:rFonts w:ascii="Times New Roman" w:eastAsia="方正仿宋_GBK" w:hAnsi="Times New Roman" w:cs="Times New Roman" w:hint="eastAsia"/>
          <w:color w:val="000000" w:themeColor="text1"/>
          <w:sz w:val="32"/>
          <w:szCs w:val="32"/>
        </w:rPr>
        <w:t>汇总，补贴资金纳入“一卡通”管理系统，总结经</w:t>
      </w:r>
      <w:r>
        <w:rPr>
          <w:rFonts w:ascii="Times New Roman" w:eastAsia="方正仿宋_GBK" w:hAnsi="Times New Roman" w:cs="Times New Roman" w:hint="eastAsia"/>
          <w:color w:val="000000" w:themeColor="text1"/>
          <w:sz w:val="32"/>
          <w:szCs w:val="32"/>
        </w:rPr>
        <w:t>验</w:t>
      </w:r>
      <w:r>
        <w:rPr>
          <w:rFonts w:ascii="Times New Roman" w:eastAsia="方正仿宋_GBK" w:hAnsi="Times New Roman" w:cs="Times New Roman" w:hint="eastAsia"/>
          <w:color w:val="000000" w:themeColor="text1"/>
          <w:sz w:val="32"/>
          <w:szCs w:val="32"/>
        </w:rPr>
        <w:t>并形成报告于</w:t>
      </w:r>
      <w:r>
        <w:rPr>
          <w:rFonts w:ascii="Times New Roman" w:eastAsia="方正仿宋_GBK" w:hAnsi="Times New Roman" w:cs="Times New Roman" w:hint="eastAsia"/>
          <w:color w:val="000000" w:themeColor="text1"/>
          <w:sz w:val="32"/>
          <w:szCs w:val="32"/>
        </w:rPr>
        <w:t>12</w:t>
      </w:r>
      <w:r>
        <w:rPr>
          <w:rFonts w:ascii="Times New Roman" w:eastAsia="方正仿宋_GBK" w:hAnsi="Times New Roman" w:cs="Times New Roman" w:hint="eastAsia"/>
          <w:color w:val="000000" w:themeColor="text1"/>
          <w:sz w:val="32"/>
          <w:szCs w:val="32"/>
        </w:rPr>
        <w:t>月</w:t>
      </w:r>
      <w:r>
        <w:rPr>
          <w:rFonts w:ascii="Times New Roman" w:eastAsia="方正仿宋_GBK" w:hAnsi="Times New Roman" w:cs="Times New Roman" w:hint="eastAsia"/>
          <w:color w:val="000000" w:themeColor="text1"/>
          <w:sz w:val="32"/>
          <w:szCs w:val="32"/>
        </w:rPr>
        <w:t>10</w:t>
      </w:r>
      <w:r>
        <w:rPr>
          <w:rFonts w:ascii="Times New Roman" w:eastAsia="方正仿宋_GBK" w:hAnsi="Times New Roman" w:cs="Times New Roman" w:hint="eastAsia"/>
          <w:color w:val="000000" w:themeColor="text1"/>
          <w:sz w:val="32"/>
          <w:szCs w:val="32"/>
        </w:rPr>
        <w:t>日报送农机技术推广站邓洪处</w:t>
      </w:r>
      <w:r>
        <w:rPr>
          <w:rFonts w:ascii="Times New Roman" w:eastAsia="方正仿宋_GBK" w:hAnsi="Times New Roman" w:cs="Times New Roman" w:hint="eastAsia"/>
          <w:color w:val="000000" w:themeColor="text1"/>
          <w:sz w:val="32"/>
          <w:szCs w:val="32"/>
        </w:rPr>
        <w:t>，确保资金兑付和各项工作有序开展。现将具体实施方案通知如下：</w:t>
      </w:r>
    </w:p>
    <w:p w:rsidR="00E33F0C" w:rsidRDefault="00E33F0C">
      <w:pPr>
        <w:spacing w:line="600" w:lineRule="exact"/>
        <w:rPr>
          <w:rFonts w:ascii="Times New Roman" w:eastAsia="方正仿宋_GBK" w:hAnsi="Times New Roman" w:cs="Times New Roman"/>
          <w:color w:val="000000"/>
          <w:sz w:val="32"/>
          <w:szCs w:val="32"/>
        </w:rPr>
      </w:pP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附件：</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潼南区</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年农业生产社会化服务项目实施方案</w:t>
      </w:r>
    </w:p>
    <w:p w:rsidR="00E33F0C" w:rsidRDefault="000A0441" w:rsidP="00E33F0C">
      <w:pPr>
        <w:spacing w:line="600" w:lineRule="exact"/>
        <w:ind w:leftChars="760" w:left="1833" w:hangingChars="74" w:hanging="237"/>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潼南区</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年度农业生产社会化服务</w:t>
      </w:r>
      <w:r>
        <w:rPr>
          <w:rFonts w:ascii="Times New Roman" w:eastAsia="方正仿宋_GBK" w:hAnsi="Times New Roman" w:cs="Times New Roman" w:hint="eastAsia"/>
          <w:color w:val="000000"/>
          <w:sz w:val="32"/>
          <w:szCs w:val="32"/>
        </w:rPr>
        <w:t>任务</w:t>
      </w:r>
      <w:r>
        <w:rPr>
          <w:rFonts w:ascii="Times New Roman" w:eastAsia="方正仿宋_GBK" w:hAnsi="Times New Roman" w:cs="Times New Roman" w:hint="eastAsia"/>
          <w:color w:val="000000"/>
          <w:sz w:val="32"/>
          <w:szCs w:val="32"/>
        </w:rPr>
        <w:t>下达及资金分配表</w:t>
      </w:r>
    </w:p>
    <w:p w:rsidR="00E33F0C" w:rsidRDefault="000A0441">
      <w:pPr>
        <w:spacing w:line="600" w:lineRule="exact"/>
        <w:ind w:firstLineChars="500" w:firstLine="160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3.</w:t>
      </w:r>
      <w:r>
        <w:rPr>
          <w:rFonts w:ascii="Times New Roman" w:eastAsia="方正仿宋_GBK" w:hAnsi="Times New Roman" w:cs="Times New Roman" w:hint="eastAsia"/>
          <w:color w:val="000000"/>
          <w:sz w:val="32"/>
          <w:szCs w:val="32"/>
        </w:rPr>
        <w:t>潼南区</w:t>
      </w:r>
      <w:r>
        <w:rPr>
          <w:rFonts w:ascii="Times New Roman" w:eastAsia="方正仿宋_GBK" w:hAnsi="Times New Roman" w:cs="Times New Roman" w:hint="eastAsia"/>
          <w:color w:val="000000"/>
          <w:sz w:val="32"/>
          <w:szCs w:val="32"/>
        </w:rPr>
        <w:t>农机</w:t>
      </w:r>
      <w:r>
        <w:rPr>
          <w:rFonts w:ascii="Times New Roman" w:eastAsia="方正仿宋_GBK" w:hAnsi="Times New Roman" w:cs="Times New Roman" w:hint="eastAsia"/>
          <w:color w:val="000000"/>
          <w:sz w:val="32"/>
          <w:szCs w:val="32"/>
        </w:rPr>
        <w:t>社会化服</w:t>
      </w:r>
      <w:r>
        <w:rPr>
          <w:rFonts w:ascii="Times New Roman" w:eastAsia="方正仿宋_GBK" w:hAnsi="Times New Roman" w:cs="Times New Roman" w:hint="eastAsia"/>
          <w:color w:val="000000"/>
          <w:sz w:val="32"/>
          <w:szCs w:val="32"/>
        </w:rPr>
        <w:t>务组织备案名单</w:t>
      </w:r>
    </w:p>
    <w:p w:rsidR="00E33F0C" w:rsidRDefault="00E33F0C">
      <w:pPr>
        <w:spacing w:line="600" w:lineRule="exact"/>
        <w:ind w:firstLineChars="200" w:firstLine="640"/>
        <w:rPr>
          <w:rFonts w:ascii="Times New Roman" w:eastAsia="方正仿宋_GBK" w:hAnsi="Times New Roman" w:cs="Times New Roman"/>
          <w:color w:val="000000"/>
          <w:sz w:val="32"/>
          <w:szCs w:val="32"/>
        </w:rPr>
      </w:pPr>
    </w:p>
    <w:p w:rsidR="00E33F0C" w:rsidRDefault="00E33F0C">
      <w:pPr>
        <w:pStyle w:val="a0"/>
        <w:spacing w:line="600" w:lineRule="exact"/>
      </w:pPr>
    </w:p>
    <w:p w:rsidR="00E33F0C" w:rsidRDefault="000A0441">
      <w:pPr>
        <w:spacing w:line="600" w:lineRule="exact"/>
        <w:ind w:firstLineChars="1300" w:firstLine="416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重庆市潼南区农业农村委员会</w:t>
      </w:r>
    </w:p>
    <w:p w:rsidR="00E33F0C" w:rsidRDefault="000A0441">
      <w:pPr>
        <w:spacing w:line="600" w:lineRule="exact"/>
        <w:ind w:firstLineChars="1600" w:firstLine="512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7</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hint="eastAsia"/>
          <w:color w:val="000000"/>
          <w:sz w:val="32"/>
          <w:szCs w:val="32"/>
        </w:rPr>
        <w:t>19</w:t>
      </w:r>
      <w:r>
        <w:rPr>
          <w:rFonts w:ascii="Times New Roman" w:eastAsia="方正仿宋_GBK" w:hAnsi="Times New Roman" w:cs="Times New Roman" w:hint="eastAsia"/>
          <w:color w:val="000000"/>
          <w:sz w:val="32"/>
          <w:szCs w:val="32"/>
        </w:rPr>
        <w:t>日</w:t>
      </w:r>
    </w:p>
    <w:p w:rsidR="00E33F0C" w:rsidRDefault="00E33F0C">
      <w:pPr>
        <w:spacing w:line="600" w:lineRule="exact"/>
        <w:ind w:firstLineChars="200" w:firstLine="640"/>
        <w:rPr>
          <w:rFonts w:ascii="Times New Roman" w:eastAsia="方正仿宋_GBK" w:hAnsi="Times New Roman" w:cs="Times New Roman"/>
          <w:color w:val="000000"/>
          <w:sz w:val="32"/>
          <w:szCs w:val="32"/>
        </w:rPr>
      </w:pPr>
    </w:p>
    <w:p w:rsidR="00E33F0C" w:rsidRDefault="00E33F0C">
      <w:pPr>
        <w:spacing w:line="600" w:lineRule="exact"/>
        <w:rPr>
          <w:rFonts w:ascii="Times New Roman" w:eastAsia="方正仿宋_GBK" w:hAnsi="Times New Roman" w:cs="Times New Roman"/>
          <w:color w:val="000000"/>
          <w:sz w:val="32"/>
          <w:szCs w:val="32"/>
        </w:rPr>
      </w:pPr>
    </w:p>
    <w:p w:rsidR="00E33F0C" w:rsidRDefault="00E33F0C">
      <w:pPr>
        <w:pStyle w:val="1"/>
        <w:rPr>
          <w:rFonts w:ascii="Times New Roman" w:eastAsia="方正仿宋_GBK" w:hAnsi="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1"/>
        <w:rPr>
          <w:rFonts w:ascii="Times New Roman" w:eastAsia="方正仿宋_GBK" w:hAnsi="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1"/>
        <w:rPr>
          <w:rFonts w:ascii="Times New Roman" w:eastAsia="方正仿宋_GBK" w:hAnsi="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1"/>
        <w:rPr>
          <w:rFonts w:ascii="Times New Roman" w:eastAsia="方正仿宋_GBK" w:hAnsi="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1"/>
        <w:rPr>
          <w:rFonts w:ascii="Times New Roman" w:eastAsia="方正仿宋_GBK" w:hAnsi="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rPr>
          <w:rFonts w:ascii="Times New Roman" w:eastAsia="方正仿宋_GBK" w:hAnsi="Times New Roman" w:cs="Times New Roman"/>
          <w:color w:val="000000"/>
          <w:sz w:val="32"/>
          <w:szCs w:val="32"/>
        </w:rPr>
      </w:pPr>
    </w:p>
    <w:p w:rsidR="00E33F0C" w:rsidRDefault="00E33F0C">
      <w:pPr>
        <w:rPr>
          <w:rFonts w:ascii="Times New Roman" w:eastAsia="方正仿宋_GBK" w:hAnsi="Times New Roman" w:cs="Times New Roman"/>
          <w:color w:val="000000"/>
          <w:sz w:val="32"/>
          <w:szCs w:val="32"/>
        </w:rPr>
      </w:pPr>
    </w:p>
    <w:p w:rsidR="00E33F0C" w:rsidRDefault="00E33F0C">
      <w:pPr>
        <w:pStyle w:val="a0"/>
        <w:rPr>
          <w:rFonts w:ascii="Times New Roman" w:eastAsia="方正仿宋_GBK" w:hAnsi="Times New Roman" w:cs="Times New Roman"/>
          <w:color w:val="000000"/>
          <w:sz w:val="32"/>
          <w:szCs w:val="32"/>
        </w:rPr>
      </w:pPr>
    </w:p>
    <w:p w:rsidR="00E33F0C" w:rsidRDefault="00E33F0C">
      <w:pPr>
        <w:pStyle w:val="51"/>
      </w:pPr>
    </w:p>
    <w:p w:rsidR="00E33F0C" w:rsidRDefault="00E33F0C">
      <w:pPr>
        <w:rPr>
          <w:rFonts w:ascii="Times New Roman" w:eastAsia="方正仿宋_GBK" w:hAnsi="Times New Roman" w:cs="Times New Roman"/>
          <w:color w:val="000000"/>
          <w:sz w:val="32"/>
          <w:szCs w:val="32"/>
        </w:rPr>
      </w:pPr>
    </w:p>
    <w:p w:rsidR="00E33F0C" w:rsidRDefault="00E33F0C">
      <w:pPr>
        <w:pStyle w:val="1"/>
      </w:pPr>
    </w:p>
    <w:p w:rsidR="00E33F0C" w:rsidRDefault="000A0441">
      <w:pPr>
        <w:pBdr>
          <w:top w:val="single" w:sz="6" w:space="1" w:color="auto"/>
          <w:bottom w:val="single" w:sz="6" w:space="1" w:color="auto"/>
        </w:pBdr>
        <w:spacing w:line="600" w:lineRule="exact"/>
        <w:ind w:firstLineChars="100" w:firstLine="280"/>
        <w:rPr>
          <w:rFonts w:ascii="Times New Roman" w:eastAsia="方正仿宋_GBK" w:hAnsi="Times New Roman" w:cs="Times New Roman"/>
          <w:color w:val="000000" w:themeColor="text1"/>
          <w:sz w:val="32"/>
          <w:szCs w:val="32"/>
        </w:rPr>
        <w:sectPr w:rsidR="00E33F0C">
          <w:footerReference w:type="even" r:id="rId7"/>
          <w:footerReference w:type="default" r:id="rId8"/>
          <w:pgSz w:w="11906" w:h="16838"/>
          <w:pgMar w:top="2154" w:right="1474" w:bottom="2098" w:left="1588" w:header="851" w:footer="1077" w:gutter="0"/>
          <w:pgNumType w:fmt="numberInDash"/>
          <w:cols w:space="425"/>
          <w:docGrid w:type="lines" w:linePitch="312"/>
        </w:sectPr>
      </w:pPr>
      <w:r>
        <w:rPr>
          <w:rFonts w:eastAsia="方正仿宋_GBK" w:hint="eastAsia"/>
          <w:color w:val="333333"/>
          <w:kern w:val="0"/>
          <w:sz w:val="28"/>
          <w:szCs w:val="28"/>
        </w:rPr>
        <w:t>重庆市潼南区</w:t>
      </w:r>
      <w:r>
        <w:rPr>
          <w:rFonts w:eastAsia="方正仿宋_GBK"/>
          <w:color w:val="333333"/>
          <w:kern w:val="0"/>
          <w:sz w:val="28"/>
          <w:szCs w:val="28"/>
        </w:rPr>
        <w:t>农业</w:t>
      </w:r>
      <w:r>
        <w:rPr>
          <w:rFonts w:eastAsia="方正仿宋_GBK" w:hint="eastAsia"/>
          <w:color w:val="333333"/>
          <w:kern w:val="0"/>
          <w:sz w:val="28"/>
          <w:szCs w:val="28"/>
        </w:rPr>
        <w:t>农村</w:t>
      </w:r>
      <w:r>
        <w:rPr>
          <w:rFonts w:eastAsia="方正仿宋_GBK"/>
          <w:color w:val="333333"/>
          <w:kern w:val="0"/>
          <w:sz w:val="28"/>
          <w:szCs w:val="28"/>
        </w:rPr>
        <w:t>委员会</w:t>
      </w:r>
      <w:r>
        <w:rPr>
          <w:rFonts w:eastAsia="方正仿宋_GBK"/>
          <w:color w:val="333333"/>
          <w:kern w:val="0"/>
          <w:sz w:val="28"/>
          <w:szCs w:val="28"/>
        </w:rPr>
        <w:t xml:space="preserve">            </w:t>
      </w:r>
      <w:r>
        <w:rPr>
          <w:rFonts w:ascii="Times New Roman" w:eastAsia="方正仿宋_GBK" w:hAnsi="Times New Roman" w:cs="Times New Roman"/>
          <w:color w:val="333333"/>
          <w:kern w:val="0"/>
          <w:sz w:val="28"/>
          <w:szCs w:val="28"/>
        </w:rPr>
        <w:t xml:space="preserve"> 202</w:t>
      </w:r>
      <w:r>
        <w:rPr>
          <w:rFonts w:ascii="Times New Roman" w:eastAsia="方正仿宋_GBK" w:hAnsi="Times New Roman" w:cs="Times New Roman" w:hint="eastAsia"/>
          <w:color w:val="333333"/>
          <w:kern w:val="0"/>
          <w:sz w:val="28"/>
          <w:szCs w:val="28"/>
        </w:rPr>
        <w:t>3</w:t>
      </w:r>
      <w:r>
        <w:rPr>
          <w:rFonts w:ascii="Times New Roman" w:eastAsia="方正仿宋_GBK" w:hAnsi="Times New Roman" w:cs="Times New Roman"/>
          <w:color w:val="333333"/>
          <w:kern w:val="0"/>
          <w:sz w:val="28"/>
          <w:szCs w:val="28"/>
        </w:rPr>
        <w:t>年</w:t>
      </w:r>
      <w:r>
        <w:rPr>
          <w:rFonts w:ascii="Times New Roman" w:eastAsia="方正仿宋_GBK" w:hAnsi="Times New Roman" w:cs="Times New Roman" w:hint="eastAsia"/>
          <w:color w:val="333333"/>
          <w:kern w:val="0"/>
          <w:sz w:val="28"/>
          <w:szCs w:val="28"/>
        </w:rPr>
        <w:t>7</w:t>
      </w:r>
      <w:r>
        <w:rPr>
          <w:rFonts w:ascii="Times New Roman" w:eastAsia="方正仿宋_GBK" w:hAnsi="Times New Roman" w:cs="Times New Roman"/>
          <w:color w:val="333333"/>
          <w:kern w:val="0"/>
          <w:sz w:val="28"/>
          <w:szCs w:val="28"/>
        </w:rPr>
        <w:t>月</w:t>
      </w:r>
      <w:r>
        <w:rPr>
          <w:rFonts w:ascii="Times New Roman" w:eastAsia="方正仿宋_GBK" w:hAnsi="Times New Roman" w:cs="Times New Roman" w:hint="eastAsia"/>
          <w:color w:val="333333"/>
          <w:kern w:val="0"/>
          <w:sz w:val="28"/>
          <w:szCs w:val="28"/>
        </w:rPr>
        <w:t>21</w:t>
      </w:r>
      <w:r>
        <w:rPr>
          <w:rFonts w:ascii="Times New Roman" w:eastAsia="方正仿宋_GBK" w:hAnsi="Times New Roman" w:cs="Times New Roman"/>
          <w:color w:val="333333"/>
          <w:kern w:val="0"/>
          <w:sz w:val="28"/>
          <w:szCs w:val="28"/>
        </w:rPr>
        <w:t>日</w:t>
      </w:r>
      <w:r>
        <w:rPr>
          <w:rFonts w:ascii="Times New Roman" w:eastAsia="方正仿宋_GBK" w:hAnsi="Times New Roman" w:cs="Times New Roman" w:hint="eastAsia"/>
          <w:color w:val="333333"/>
          <w:kern w:val="0"/>
          <w:sz w:val="28"/>
          <w:szCs w:val="28"/>
        </w:rPr>
        <w:t>印</w:t>
      </w:r>
    </w:p>
    <w:p w:rsidR="00E33F0C" w:rsidRDefault="000A0441">
      <w:pPr>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E33F0C" w:rsidRDefault="00E33F0C">
      <w:pPr>
        <w:pStyle w:val="a0"/>
        <w:spacing w:line="600" w:lineRule="exact"/>
      </w:pPr>
    </w:p>
    <w:p w:rsidR="00E33F0C" w:rsidRDefault="000A044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潼南区</w:t>
      </w: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年农业生产社会化服务项目</w:t>
      </w:r>
    </w:p>
    <w:p w:rsidR="00E33F0C" w:rsidRDefault="000A044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E33F0C" w:rsidRDefault="00E33F0C">
      <w:pPr>
        <w:spacing w:line="600" w:lineRule="exact"/>
        <w:jc w:val="center"/>
        <w:textAlignment w:val="baseline"/>
        <w:rPr>
          <w:rFonts w:eastAsia="方正小标宋_GBK"/>
          <w:sz w:val="44"/>
          <w:szCs w:val="44"/>
        </w:rPr>
      </w:pP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为深入贯彻落实乡村振兴战略行动计划，加快推进农业生产托管为主的农业社会化服务，解决农业生产劳动力短缺无人种地迫切的问题，助推潼南区粮油生产高效高质量发展。</w:t>
      </w:r>
      <w:r>
        <w:rPr>
          <w:rFonts w:ascii="Adobe 仿宋 Std R" w:eastAsia="Adobe 仿宋 Std R" w:hAnsi="Adobe 仿宋 Std R" w:cs="方正仿宋_GBK" w:hint="eastAsia"/>
          <w:color w:val="000000" w:themeColor="text1"/>
          <w:sz w:val="32"/>
          <w:szCs w:val="32"/>
        </w:rPr>
        <w:t>市财政局</w:t>
      </w:r>
      <w:r>
        <w:rPr>
          <w:rFonts w:ascii="Times New Roman" w:eastAsia="方正仿宋_GBK" w:hAnsi="Times New Roman" w:cs="Times New Roman" w:hint="eastAsia"/>
          <w:color w:val="000000" w:themeColor="text1"/>
          <w:sz w:val="32"/>
          <w:szCs w:val="32"/>
        </w:rPr>
        <w:t>《关于下达</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年中央农业经营主体能力提升资金预算的通知》（渝财农〔</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38</w:t>
      </w:r>
      <w:r>
        <w:rPr>
          <w:rFonts w:ascii="Times New Roman" w:eastAsia="方正仿宋_GBK" w:hAnsi="Times New Roman" w:cs="Times New Roman" w:hint="eastAsia"/>
          <w:color w:val="000000" w:themeColor="text1"/>
          <w:sz w:val="32"/>
          <w:szCs w:val="32"/>
        </w:rPr>
        <w:t>号）、市农业农村委《关于印发重庆市</w:t>
      </w:r>
      <w:r>
        <w:rPr>
          <w:rFonts w:ascii="Times New Roman" w:eastAsia="方正仿宋_GBK" w:hAnsi="Times New Roman" w:cs="Times New Roman" w:hint="eastAsia"/>
          <w:color w:val="000000" w:themeColor="text1"/>
          <w:sz w:val="32"/>
          <w:szCs w:val="32"/>
        </w:rPr>
        <w:t>2023</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sz w:val="32"/>
          <w:szCs w:val="32"/>
        </w:rPr>
        <w:t>农业生产社会化服务项目实施方案的通知》（渝农办〔</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90</w:t>
      </w:r>
      <w:r>
        <w:rPr>
          <w:rFonts w:ascii="Times New Roman" w:eastAsia="方正仿宋_GBK" w:hAnsi="Times New Roman" w:cs="Times New Roman" w:hint="eastAsia"/>
          <w:color w:val="000000"/>
          <w:sz w:val="32"/>
          <w:szCs w:val="32"/>
        </w:rPr>
        <w:t>号）、</w:t>
      </w:r>
      <w:r>
        <w:rPr>
          <w:rFonts w:ascii="Times New Roman" w:eastAsia="方正仿宋_GBK" w:hAnsi="Times New Roman" w:cs="Times New Roman" w:hint="eastAsia"/>
          <w:sz w:val="32"/>
          <w:szCs w:val="32"/>
        </w:rPr>
        <w:t>市农财联合发文《关于做好</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年中央粮油生产保障等项目工作的通知》（渝农发〔</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102</w:t>
      </w:r>
      <w:r>
        <w:rPr>
          <w:rFonts w:ascii="Times New Roman" w:eastAsia="方正仿宋_GBK" w:hAnsi="Times New Roman" w:cs="Times New Roman" w:hint="eastAsia"/>
          <w:sz w:val="32"/>
          <w:szCs w:val="32"/>
        </w:rPr>
        <w:t>号）等文件要求，制定本实施方案。</w:t>
      </w:r>
    </w:p>
    <w:p w:rsidR="00E33F0C" w:rsidRDefault="000A0441">
      <w:pPr>
        <w:spacing w:line="600" w:lineRule="exact"/>
        <w:ind w:firstLineChars="200" w:firstLine="640"/>
        <w:rPr>
          <w:rFonts w:ascii="方正黑体_GBK" w:eastAsia="方正黑体_GBK" w:hAnsi="方正大黑简体" w:cs="方正大黑简体"/>
          <w:sz w:val="32"/>
          <w:szCs w:val="32"/>
        </w:rPr>
      </w:pPr>
      <w:r>
        <w:rPr>
          <w:rFonts w:ascii="方正黑体_GBK" w:eastAsia="方正黑体_GBK" w:hAnsi="方正大黑简体" w:cs="方正大黑简体" w:hint="eastAsia"/>
          <w:sz w:val="32"/>
          <w:szCs w:val="32"/>
        </w:rPr>
        <w:t>一、总体思路</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sz w:val="32"/>
          <w:szCs w:val="32"/>
        </w:rPr>
        <w:t>（一）指导思想。</w:t>
      </w:r>
      <w:r>
        <w:rPr>
          <w:rFonts w:ascii="Times New Roman" w:eastAsia="方正仿宋_GBK" w:hAnsi="Times New Roman" w:cs="Times New Roman" w:hint="eastAsia"/>
          <w:sz w:val="32"/>
          <w:szCs w:val="32"/>
        </w:rPr>
        <w:t>以习近平新时代中国特色</w:t>
      </w:r>
      <w:r>
        <w:rPr>
          <w:rFonts w:ascii="Times New Roman" w:eastAsia="方正仿宋_GBK" w:hAnsi="Times New Roman" w:cs="Times New Roman" w:hint="eastAsia"/>
          <w:color w:val="000000"/>
          <w:sz w:val="32"/>
          <w:szCs w:val="32"/>
        </w:rPr>
        <w:t>社会主义思想为指导，全面贯彻党的十九大和十九届历次全会</w:t>
      </w:r>
      <w:r>
        <w:rPr>
          <w:rFonts w:ascii="Times New Roman" w:eastAsia="方正仿宋_GBK" w:hAnsi="Times New Roman" w:cs="Times New Roman" w:hint="eastAsia"/>
          <w:color w:val="000000"/>
          <w:sz w:val="32"/>
          <w:szCs w:val="32"/>
        </w:rPr>
        <w:t>精神，深入落实习近平总书记对重庆提出的系列重要指示要求，以实施乡村振兴战略为引领，以聚焦农业生产薄弱环节和服务小农户为重点，按照引导、推动、扶持、规范、服务的思路，发展多元化、多层次、</w:t>
      </w:r>
      <w:r>
        <w:rPr>
          <w:rFonts w:ascii="Times New Roman" w:eastAsia="方正仿宋_GBK" w:hAnsi="Times New Roman" w:cs="Times New Roman" w:hint="eastAsia"/>
          <w:color w:val="000000"/>
          <w:sz w:val="32"/>
          <w:szCs w:val="32"/>
        </w:rPr>
        <w:lastRenderedPageBreak/>
        <w:t>多类型的农业社会化服务，为全面推进乡村振兴、加快农业农村现代化提供有力支撑。</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（二）基本原则。</w:t>
      </w:r>
      <w:r>
        <w:rPr>
          <w:rFonts w:ascii="Times New Roman" w:eastAsia="方正仿宋_GBK" w:hAnsi="Times New Roman" w:cs="Times New Roman" w:hint="eastAsia"/>
          <w:b/>
          <w:bCs/>
          <w:color w:val="000000"/>
          <w:sz w:val="32"/>
          <w:szCs w:val="32"/>
        </w:rPr>
        <w:t>一是推广农业生产托管。</w:t>
      </w:r>
      <w:r>
        <w:rPr>
          <w:rFonts w:ascii="Times New Roman" w:eastAsia="方正仿宋_GBK" w:hAnsi="Times New Roman" w:cs="Times New Roman" w:hint="eastAsia"/>
          <w:color w:val="000000"/>
          <w:sz w:val="32"/>
          <w:szCs w:val="32"/>
        </w:rPr>
        <w:t>把农业生产托管作为推进农业社会化服务、发展服务规模经营的主推服务方式。</w:t>
      </w:r>
      <w:r>
        <w:rPr>
          <w:rFonts w:ascii="Times New Roman" w:eastAsia="方正仿宋_GBK" w:hAnsi="Times New Roman" w:cs="Times New Roman" w:hint="eastAsia"/>
          <w:b/>
          <w:bCs/>
          <w:color w:val="000000"/>
          <w:sz w:val="32"/>
          <w:szCs w:val="32"/>
        </w:rPr>
        <w:t>二是聚焦服务粮油作物。</w:t>
      </w:r>
      <w:r>
        <w:rPr>
          <w:rFonts w:ascii="Times New Roman" w:eastAsia="方正仿宋_GBK" w:hAnsi="Times New Roman" w:cs="Times New Roman" w:hint="eastAsia"/>
          <w:color w:val="000000"/>
          <w:sz w:val="32"/>
          <w:szCs w:val="32"/>
        </w:rPr>
        <w:t>将服务粮油作物生产作为实施农业生产社会化服务的重点内</w:t>
      </w:r>
      <w:r>
        <w:rPr>
          <w:rFonts w:ascii="Times New Roman" w:eastAsia="方正仿宋_GBK" w:hAnsi="Times New Roman" w:cs="Times New Roman" w:hint="eastAsia"/>
          <w:sz w:val="32"/>
          <w:szCs w:val="32"/>
        </w:rPr>
        <w:t>容（其中：大豆油料机械化生产、玉米大豆带状复合机械化种植因机械设备不</w:t>
      </w:r>
      <w:r>
        <w:rPr>
          <w:rFonts w:ascii="Times New Roman" w:eastAsia="方正仿宋_GBK" w:hAnsi="Times New Roman" w:cs="Times New Roman" w:hint="eastAsia"/>
          <w:sz w:val="32"/>
          <w:szCs w:val="32"/>
        </w:rPr>
        <w:t>成熟，局部区域可探索农机农艺融合技术试验示范，如：太安镇、梓潼街道、玉溪镇、米心镇、双江镇等），保障粮食和重要农产品生产安全。</w:t>
      </w:r>
      <w:r>
        <w:rPr>
          <w:rFonts w:ascii="Times New Roman" w:eastAsia="方正仿宋_GBK" w:hAnsi="Times New Roman" w:cs="Times New Roman" w:hint="eastAsia"/>
          <w:b/>
          <w:bCs/>
          <w:sz w:val="32"/>
          <w:szCs w:val="32"/>
        </w:rPr>
        <w:t>三是聚集服务小农户。</w:t>
      </w:r>
      <w:r>
        <w:rPr>
          <w:rFonts w:ascii="Times New Roman" w:eastAsia="方正仿宋_GBK" w:hAnsi="Times New Roman" w:cs="Times New Roman" w:hint="eastAsia"/>
          <w:sz w:val="32"/>
          <w:szCs w:val="32"/>
        </w:rPr>
        <w:t>把服务小农户作为政策支持</w:t>
      </w:r>
      <w:r>
        <w:rPr>
          <w:rFonts w:ascii="Times New Roman" w:eastAsia="方正仿宋_GBK" w:hAnsi="Times New Roman" w:cs="Times New Roman" w:hint="eastAsia"/>
          <w:color w:val="000000"/>
          <w:sz w:val="32"/>
          <w:szCs w:val="32"/>
        </w:rPr>
        <w:t>的主要对象，在满足中大型农业机械作业的条件下，引导小农户通过合作和联合统一接受托管服务，着力解决小农户的规模化生产难题。</w:t>
      </w:r>
      <w:r>
        <w:rPr>
          <w:rFonts w:ascii="Times New Roman" w:eastAsia="方正仿宋_GBK" w:hAnsi="Times New Roman" w:cs="Times New Roman" w:hint="eastAsia"/>
          <w:b/>
          <w:bCs/>
          <w:color w:val="000000"/>
          <w:sz w:val="32"/>
          <w:szCs w:val="32"/>
        </w:rPr>
        <w:t>四是坚持市场导向。</w:t>
      </w:r>
      <w:r>
        <w:rPr>
          <w:rFonts w:ascii="Times New Roman" w:eastAsia="方正仿宋_GBK" w:hAnsi="Times New Roman" w:cs="Times New Roman" w:hint="eastAsia"/>
          <w:color w:val="000000"/>
          <w:sz w:val="32"/>
          <w:szCs w:val="32"/>
        </w:rPr>
        <w:t>充分发挥市场配置资源的决定性作用。财政补助重在引导培育市场，促进行业健康发展，补助标准不影响服务价格形成，不能干扰市场正常运行。</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二、项目任务及工作要点</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结合我区满足中大型农业机械社会化服务的区域条件和作物种类，</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年农业生产社会化服务项目由崇龛、柏梓、太安、塘坝、小渡、龙形、古溪、玉溪、大佛、桂林、梓潼等</w:t>
      </w:r>
      <w:r>
        <w:rPr>
          <w:rFonts w:ascii="Times New Roman" w:eastAsia="方正仿宋_GBK" w:hAnsi="Times New Roman" w:cs="Times New Roman" w:hint="eastAsia"/>
          <w:color w:val="000000"/>
          <w:sz w:val="32"/>
          <w:szCs w:val="32"/>
        </w:rPr>
        <w:t>23</w:t>
      </w:r>
      <w:r>
        <w:rPr>
          <w:rFonts w:ascii="Times New Roman" w:eastAsia="方正仿宋_GBK" w:hAnsi="Times New Roman" w:cs="Times New Roman" w:hint="eastAsia"/>
          <w:color w:val="000000"/>
          <w:sz w:val="32"/>
          <w:szCs w:val="32"/>
        </w:rPr>
        <w:t>个镇街实施，计划任务面积</w:t>
      </w: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hint="eastAsia"/>
          <w:color w:val="000000"/>
          <w:sz w:val="32"/>
          <w:szCs w:val="32"/>
        </w:rPr>
        <w:t>万亩，项目资金</w:t>
      </w:r>
      <w:r>
        <w:rPr>
          <w:rFonts w:ascii="Times New Roman" w:eastAsia="方正仿宋_GBK" w:hAnsi="Times New Roman" w:cs="Times New Roman" w:hint="eastAsia"/>
          <w:color w:val="000000"/>
          <w:sz w:val="32"/>
          <w:szCs w:val="32"/>
        </w:rPr>
        <w:t>302</w:t>
      </w:r>
      <w:r>
        <w:rPr>
          <w:rFonts w:ascii="Times New Roman" w:eastAsia="方正仿宋_GBK" w:hAnsi="Times New Roman" w:cs="Times New Roman" w:hint="eastAsia"/>
          <w:color w:val="000000"/>
          <w:sz w:val="32"/>
          <w:szCs w:val="32"/>
        </w:rPr>
        <w:t>万元（见附件</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lastRenderedPageBreak/>
        <w:t>（一）突出重点。</w:t>
      </w:r>
      <w:r>
        <w:rPr>
          <w:rFonts w:ascii="Times New Roman" w:eastAsia="方正仿宋_GBK" w:hAnsi="Times New Roman" w:cs="Times New Roman" w:hint="eastAsia"/>
          <w:color w:val="000000"/>
          <w:sz w:val="32"/>
          <w:szCs w:val="32"/>
        </w:rPr>
        <w:t>根据全区现代农业发展特点和实际，项目重点支持粮食作物全程或关键环节社会化服务</w:t>
      </w:r>
      <w:r>
        <w:rPr>
          <w:rFonts w:ascii="Times New Roman" w:eastAsia="方正仿宋_GBK" w:hAnsi="Times New Roman" w:cs="Times New Roman" w:hint="eastAsia"/>
          <w:color w:val="000000"/>
          <w:sz w:val="32"/>
          <w:szCs w:val="32"/>
        </w:rPr>
        <w:t>，补助环节不得与其他统防统治补助项目或区供销合作社联合社的社会化服务项目内容重复。</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（二）坚持自愿。</w:t>
      </w:r>
      <w:r>
        <w:rPr>
          <w:rFonts w:ascii="Times New Roman" w:eastAsia="方正仿宋_GBK" w:hAnsi="Times New Roman" w:cs="Times New Roman" w:hint="eastAsia"/>
          <w:color w:val="000000"/>
          <w:sz w:val="32"/>
          <w:szCs w:val="32"/>
        </w:rPr>
        <w:t>按照农业企业、新型农业经营主体、村集体经济、家庭农场、种植大户和小农户意愿，自愿向当地镇街申</w:t>
      </w:r>
      <w:r>
        <w:rPr>
          <w:rFonts w:ascii="Times New Roman" w:eastAsia="方正仿宋_GBK" w:hAnsi="Times New Roman" w:cs="Times New Roman" w:hint="eastAsia"/>
          <w:color w:val="000000"/>
          <w:sz w:val="32"/>
          <w:szCs w:val="32"/>
        </w:rPr>
        <w:t>报，小农户服务面积占比应高于</w:t>
      </w:r>
      <w:r>
        <w:rPr>
          <w:rFonts w:ascii="Times New Roman" w:eastAsia="方正仿宋_GBK" w:hAnsi="Times New Roman" w:cs="Times New Roman" w:hint="eastAsia"/>
          <w:color w:val="000000"/>
          <w:sz w:val="32"/>
          <w:szCs w:val="32"/>
        </w:rPr>
        <w:t>60%</w:t>
      </w:r>
      <w:r>
        <w:rPr>
          <w:rFonts w:ascii="Times New Roman" w:eastAsia="方正仿宋_GBK" w:hAnsi="Times New Roman" w:cs="Times New Roman" w:hint="eastAsia"/>
          <w:color w:val="000000"/>
          <w:sz w:val="32"/>
          <w:szCs w:val="32"/>
        </w:rPr>
        <w:t>。在任务指标内，对符合条件的业主</w:t>
      </w:r>
      <w:r>
        <w:rPr>
          <w:rFonts w:ascii="Times New Roman" w:eastAsia="方正仿宋_GBK" w:hAnsi="Times New Roman" w:cs="Times New Roman" w:hint="eastAsia"/>
          <w:color w:val="000000" w:themeColor="text1"/>
          <w:sz w:val="32"/>
          <w:szCs w:val="32"/>
        </w:rPr>
        <w:t>（一是实施区域满足中大型农机运行条件；二是</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亩以上的规模经营主体；三是优先支持脱贫户、监测户、低保户、残疾人、军烈属、五保户等弱势群体的小农户以及以村集体名义集中连片申报实施的小农户），</w:t>
      </w:r>
      <w:r>
        <w:rPr>
          <w:rFonts w:ascii="Times New Roman" w:eastAsia="方正仿宋_GBK" w:hAnsi="Times New Roman" w:cs="Times New Roman" w:hint="eastAsia"/>
          <w:color w:val="000000"/>
          <w:sz w:val="32"/>
          <w:szCs w:val="32"/>
        </w:rPr>
        <w:t>镇街结合本地产业实际，选择服务的作物品类及环节，把关审核、组织实施及验收，完成相关档案并以书面形式向农委申报资金拨付。</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（三）双向选择。</w:t>
      </w:r>
      <w:r>
        <w:rPr>
          <w:rFonts w:ascii="Times New Roman" w:eastAsia="方正仿宋_GBK" w:hAnsi="Times New Roman" w:cs="Times New Roman" w:hint="eastAsia"/>
          <w:color w:val="000000"/>
          <w:sz w:val="32"/>
          <w:szCs w:val="32"/>
        </w:rPr>
        <w:t>采取市场化运作的方式，业主或小农户自行谈价，择优选择本区域或跨区服务的社会化服务（队伍）组织开展作业服务。</w:t>
      </w:r>
      <w:r>
        <w:rPr>
          <w:rFonts w:ascii="Times New Roman" w:eastAsia="方正仿宋_GBK" w:hAnsi="Times New Roman" w:cs="Times New Roman" w:hint="eastAsia"/>
          <w:color w:val="000000" w:themeColor="text1"/>
          <w:sz w:val="32"/>
          <w:szCs w:val="32"/>
        </w:rPr>
        <w:t>（附件</w:t>
      </w: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：潼南区</w:t>
      </w:r>
      <w:r>
        <w:rPr>
          <w:rFonts w:ascii="Times New Roman" w:eastAsia="方正仿宋_GBK" w:hAnsi="Times New Roman" w:cs="Times New Roman" w:hint="eastAsia"/>
          <w:color w:val="000000" w:themeColor="text1"/>
          <w:sz w:val="32"/>
          <w:szCs w:val="32"/>
        </w:rPr>
        <w:t>农机社会化服务组织备案名单）</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（四）全程公开。</w:t>
      </w:r>
      <w:r>
        <w:rPr>
          <w:rFonts w:ascii="Times New Roman" w:eastAsia="方正仿宋_GBK" w:hAnsi="Times New Roman" w:cs="Times New Roman" w:hint="eastAsia"/>
          <w:color w:val="000000"/>
          <w:sz w:val="32"/>
          <w:szCs w:val="32"/>
        </w:rPr>
        <w:t>从实施区域、实施作物种类、补助环节、补助标准、补助对象的确定到资金的落实等各环节，全程公开并接受监督。项目验收后，享受财政补助资金的受益农户</w:t>
      </w:r>
      <w:r>
        <w:rPr>
          <w:rFonts w:ascii="Times New Roman" w:eastAsia="方正仿宋_GBK" w:hAnsi="Times New Roman" w:cs="Times New Roman" w:hint="eastAsia"/>
          <w:color w:val="000000" w:themeColor="text1"/>
          <w:sz w:val="32"/>
          <w:szCs w:val="32"/>
        </w:rPr>
        <w:t>（含小农户、村集体经济组织、合作社、家庭农场、农业企业、种植大户</w:t>
      </w:r>
      <w:r>
        <w:rPr>
          <w:rFonts w:ascii="Times New Roman" w:eastAsia="方正仿宋_GBK" w:hAnsi="Times New Roman" w:cs="Times New Roman" w:hint="eastAsia"/>
          <w:color w:val="000000" w:themeColor="text1"/>
          <w:sz w:val="32"/>
          <w:szCs w:val="32"/>
        </w:rPr>
        <w:lastRenderedPageBreak/>
        <w:t>等新型经营主体等）在项目实</w:t>
      </w:r>
      <w:r>
        <w:rPr>
          <w:rFonts w:ascii="Times New Roman" w:eastAsia="方正仿宋_GBK" w:hAnsi="Times New Roman" w:cs="Times New Roman" w:hint="eastAsia"/>
          <w:color w:val="000000"/>
          <w:sz w:val="32"/>
          <w:szCs w:val="32"/>
        </w:rPr>
        <w:t>施村公示栏进行公示。</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（五）劳务共担。</w:t>
      </w:r>
      <w:r>
        <w:rPr>
          <w:rFonts w:ascii="Times New Roman" w:eastAsia="方正仿宋_GBK" w:hAnsi="Times New Roman" w:cs="Times New Roman" w:hint="eastAsia"/>
          <w:color w:val="000000"/>
          <w:sz w:val="32"/>
          <w:szCs w:val="32"/>
        </w:rPr>
        <w:t>在实施过程中，以社会化服务组织提供社会化劳务服务为主，受服务农业企业、新型农业经营主体、村集体经济、家庭农场、种植大户和小农户等服务对象（简称“服务对象”，下同）均自行承担零散杂工和日常田间管理等分</w:t>
      </w:r>
      <w:r>
        <w:rPr>
          <w:rFonts w:ascii="Times New Roman" w:eastAsia="方正仿宋_GBK" w:hAnsi="Times New Roman" w:cs="Times New Roman" w:hint="eastAsia"/>
          <w:color w:val="000000"/>
          <w:sz w:val="32"/>
          <w:szCs w:val="32"/>
        </w:rPr>
        <w:t>散劳务为辅，共同完成生产全过程。</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三、计划实施规模和资金安排</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结合我区满足中大型农业机械社会化服务的区域条件，</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年农业生产社会化服务项目补贴资金</w:t>
      </w:r>
      <w:r>
        <w:rPr>
          <w:rFonts w:ascii="Times New Roman" w:eastAsia="方正仿宋_GBK" w:hAnsi="Times New Roman" w:cs="Times New Roman" w:hint="eastAsia"/>
          <w:color w:val="000000"/>
          <w:sz w:val="32"/>
          <w:szCs w:val="32"/>
        </w:rPr>
        <w:t>302</w:t>
      </w:r>
      <w:r>
        <w:rPr>
          <w:rFonts w:ascii="Times New Roman" w:eastAsia="方正仿宋_GBK" w:hAnsi="Times New Roman" w:cs="Times New Roman" w:hint="eastAsia"/>
          <w:color w:val="000000"/>
          <w:sz w:val="32"/>
          <w:szCs w:val="32"/>
        </w:rPr>
        <w:t>万元，以粮油为主，在崇龛、柏梓、太安、塘坝、小渡、龙形、古溪、玉溪、大佛、桂林、梓潼等</w:t>
      </w:r>
      <w:r>
        <w:rPr>
          <w:rFonts w:ascii="Times New Roman" w:eastAsia="方正仿宋_GBK" w:hAnsi="Times New Roman" w:cs="Times New Roman" w:hint="eastAsia"/>
          <w:color w:val="000000"/>
          <w:sz w:val="32"/>
          <w:szCs w:val="32"/>
        </w:rPr>
        <w:t>23</w:t>
      </w:r>
      <w:r>
        <w:rPr>
          <w:rFonts w:ascii="Times New Roman" w:eastAsia="方正仿宋_GBK" w:hAnsi="Times New Roman" w:cs="Times New Roman" w:hint="eastAsia"/>
          <w:color w:val="000000"/>
          <w:sz w:val="32"/>
          <w:szCs w:val="32"/>
        </w:rPr>
        <w:t>个镇街实施，计划任务面积</w:t>
      </w: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hint="eastAsia"/>
          <w:color w:val="000000"/>
          <w:sz w:val="32"/>
          <w:szCs w:val="32"/>
        </w:rPr>
        <w:t>万亩（见附件</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四、实施区域条件及面积</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（一）实施区域条件。</w:t>
      </w:r>
      <w:r>
        <w:rPr>
          <w:rFonts w:ascii="Times New Roman" w:eastAsia="方正仿宋_GBK" w:hAnsi="Times New Roman" w:cs="Times New Roman" w:hint="eastAsia"/>
          <w:color w:val="000000"/>
          <w:sz w:val="32"/>
          <w:szCs w:val="32"/>
        </w:rPr>
        <w:t>在潼南区</w:t>
      </w:r>
      <w:r>
        <w:rPr>
          <w:rFonts w:ascii="Times New Roman" w:eastAsia="方正仿宋_GBK" w:hAnsi="Times New Roman" w:cs="Times New Roman" w:hint="eastAsia"/>
          <w:color w:val="000000"/>
          <w:sz w:val="32"/>
          <w:szCs w:val="32"/>
        </w:rPr>
        <w:t>23</w:t>
      </w:r>
      <w:r>
        <w:rPr>
          <w:rFonts w:ascii="Times New Roman" w:eastAsia="方正仿宋_GBK" w:hAnsi="Times New Roman" w:cs="Times New Roman" w:hint="eastAsia"/>
          <w:color w:val="000000"/>
          <w:sz w:val="32"/>
          <w:szCs w:val="32"/>
        </w:rPr>
        <w:t>个镇（街）实施。镇（街）和村社组织领导有力，积极落实计划任务；当地群众实施社会化服务积极性高，配合度高；实施区域能够机器设备通达。</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（二）实施面积。</w:t>
      </w:r>
      <w:r>
        <w:rPr>
          <w:rFonts w:ascii="Times New Roman" w:eastAsia="方正仿宋_GBK" w:hAnsi="Times New Roman" w:cs="Times New Roman" w:hint="eastAsia"/>
          <w:sz w:val="32"/>
          <w:szCs w:val="32"/>
        </w:rPr>
        <w:t>社会化服务</w:t>
      </w:r>
      <w:r>
        <w:rPr>
          <w:rFonts w:ascii="Times New Roman" w:eastAsia="方正仿宋_GBK" w:hAnsi="Times New Roman" w:cs="Times New Roman" w:hint="eastAsia"/>
          <w:sz w:val="32"/>
          <w:szCs w:val="32"/>
        </w:rPr>
        <w:t>作物主要</w:t>
      </w:r>
      <w:r>
        <w:rPr>
          <w:rFonts w:ascii="Times New Roman" w:eastAsia="方正仿宋_GBK" w:hAnsi="Times New Roman" w:cs="Times New Roman" w:hint="eastAsia"/>
          <w:sz w:val="32"/>
          <w:szCs w:val="32"/>
        </w:rPr>
        <w:t>是粮油作物，实施面积</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万亩。</w:t>
      </w:r>
    </w:p>
    <w:p w:rsidR="00E33F0C" w:rsidRDefault="000A0441">
      <w:pPr>
        <w:spacing w:line="600" w:lineRule="exact"/>
        <w:ind w:firstLineChars="200" w:firstLine="640"/>
        <w:rPr>
          <w:rFonts w:ascii="方正黑体_GBK" w:eastAsia="方正黑体_GBK" w:hAnsi="方正大黑简体" w:cs="方正大黑简体"/>
          <w:sz w:val="32"/>
          <w:szCs w:val="32"/>
        </w:rPr>
      </w:pPr>
      <w:r>
        <w:rPr>
          <w:rFonts w:ascii="方正黑体_GBK" w:eastAsia="方正黑体_GBK" w:hAnsi="方正大黑简体" w:cs="方正大黑简体" w:hint="eastAsia"/>
          <w:sz w:val="32"/>
          <w:szCs w:val="32"/>
        </w:rPr>
        <w:t>五、补助环节、补助对象及补助标准</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（一）服务环节。</w:t>
      </w:r>
      <w:r>
        <w:rPr>
          <w:rFonts w:ascii="Times New Roman" w:eastAsia="方正仿宋_GBK" w:hAnsi="Times New Roman" w:cs="Times New Roman" w:hint="eastAsia"/>
          <w:sz w:val="32"/>
          <w:szCs w:val="32"/>
        </w:rPr>
        <w:t>水稻机收、高粱机收、玉米机收（或玉米秸秆</w:t>
      </w:r>
      <w:r>
        <w:rPr>
          <w:rFonts w:ascii="Times New Roman" w:eastAsia="方正仿宋_GBK" w:hAnsi="Times New Roman" w:cs="Times New Roman" w:hint="eastAsia"/>
          <w:sz w:val="32"/>
          <w:szCs w:val="32"/>
        </w:rPr>
        <w:t>粉碎还田、玉米青黄储收割）、油菜机耕机防、小麦机耕机</w:t>
      </w:r>
      <w:r>
        <w:rPr>
          <w:rFonts w:ascii="Times New Roman" w:eastAsia="方正仿宋_GBK" w:hAnsi="Times New Roman" w:cs="Times New Roman" w:hint="eastAsia"/>
          <w:sz w:val="32"/>
          <w:szCs w:val="32"/>
        </w:rPr>
        <w:lastRenderedPageBreak/>
        <w:t>播、大豆玉米带状复合种植机耕机播机收（鼓励大豆玉米复合机械化生产，前期已开展机耕机播环节服务的，可通过调研或实地核实纳入补助）。</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（二）补助对象。</w:t>
      </w:r>
      <w:r>
        <w:rPr>
          <w:rFonts w:ascii="Times New Roman" w:eastAsia="方正仿宋_GBK" w:hAnsi="Times New Roman" w:cs="Times New Roman" w:hint="eastAsia"/>
          <w:sz w:val="32"/>
          <w:szCs w:val="32"/>
        </w:rPr>
        <w:t>农业企业、新型农业经营主体、村集体经济、家庭农场、种植大户和小农户。</w:t>
      </w:r>
    </w:p>
    <w:p w:rsidR="00E33F0C" w:rsidRDefault="000A0441">
      <w:pPr>
        <w:spacing w:line="600" w:lineRule="exact"/>
        <w:ind w:firstLineChars="200" w:firstLine="640"/>
        <w:rPr>
          <w:rFonts w:ascii="Times New Roman" w:eastAsia="方正仿宋_GBK" w:hAnsi="Times New Roman" w:cs="Times New Roman"/>
          <w:b/>
          <w:bCs/>
          <w:sz w:val="32"/>
          <w:szCs w:val="32"/>
        </w:rPr>
      </w:pPr>
      <w:r>
        <w:rPr>
          <w:rFonts w:ascii="方正楷体_GBK" w:eastAsia="方正楷体_GBK" w:hAnsi="方正楷体_GBK" w:cs="方正楷体_GBK" w:hint="eastAsia"/>
          <w:sz w:val="32"/>
          <w:szCs w:val="32"/>
        </w:rPr>
        <w:t>（三）补助标准。</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hint="eastAsia"/>
          <w:sz w:val="32"/>
          <w:szCs w:val="32"/>
        </w:rPr>
        <w:t>．</w:t>
      </w:r>
      <w:r>
        <w:rPr>
          <w:rFonts w:ascii="Times New Roman" w:eastAsia="方正仿宋_GBK" w:hAnsi="Times New Roman" w:cs="Times New Roman" w:hint="eastAsia"/>
          <w:sz w:val="32"/>
          <w:szCs w:val="32"/>
        </w:rPr>
        <w:t>水稻机收市场公允价</w:t>
      </w:r>
      <w:r>
        <w:rPr>
          <w:rFonts w:ascii="Times New Roman" w:eastAsia="方正仿宋_GBK" w:hAnsi="Times New Roman" w:cs="Times New Roman" w:hint="eastAsia"/>
          <w:sz w:val="32"/>
          <w:szCs w:val="32"/>
        </w:rPr>
        <w:t>150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亩，其中：对大户财政资金补贴</w:t>
      </w:r>
      <w:r>
        <w:rPr>
          <w:rFonts w:ascii="Times New Roman" w:eastAsia="方正仿宋_GBK" w:hAnsi="Times New Roman" w:cs="Times New Roman" w:hint="eastAsia"/>
          <w:sz w:val="32"/>
          <w:szCs w:val="32"/>
        </w:rPr>
        <w:t>36%</w:t>
      </w:r>
      <w:r>
        <w:rPr>
          <w:rFonts w:ascii="Times New Roman" w:eastAsia="方正仿宋_GBK" w:hAnsi="Times New Roman" w:cs="Times New Roman" w:hint="eastAsia"/>
          <w:sz w:val="32"/>
          <w:szCs w:val="32"/>
        </w:rPr>
        <w:t>，即补贴</w:t>
      </w:r>
      <w:r>
        <w:rPr>
          <w:rFonts w:ascii="Times New Roman" w:eastAsia="方正仿宋_GBK" w:hAnsi="Times New Roman" w:cs="Times New Roman" w:hint="eastAsia"/>
          <w:sz w:val="32"/>
          <w:szCs w:val="32"/>
        </w:rPr>
        <w:t>54</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亩；对小农户财政</w:t>
      </w:r>
      <w:r>
        <w:rPr>
          <w:rFonts w:ascii="Times New Roman" w:eastAsia="方正仿宋_GBK" w:hAnsi="Times New Roman" w:cs="Times New Roman" w:hint="eastAsia"/>
          <w:sz w:val="32"/>
          <w:szCs w:val="32"/>
        </w:rPr>
        <w:t>资金补贴</w:t>
      </w:r>
      <w:r>
        <w:rPr>
          <w:rFonts w:ascii="Times New Roman" w:eastAsia="方正仿宋_GBK" w:hAnsi="Times New Roman" w:cs="Times New Roman" w:hint="eastAsia"/>
          <w:sz w:val="32"/>
          <w:szCs w:val="32"/>
        </w:rPr>
        <w:t xml:space="preserve">40% </w:t>
      </w:r>
      <w:r>
        <w:rPr>
          <w:rFonts w:ascii="Times New Roman" w:eastAsia="方正仿宋_GBK" w:hAnsi="Times New Roman" w:cs="Times New Roman" w:hint="eastAsia"/>
          <w:sz w:val="32"/>
          <w:szCs w:val="32"/>
        </w:rPr>
        <w:t>，即补贴</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hint="eastAsia"/>
          <w:sz w:val="32"/>
          <w:szCs w:val="32"/>
        </w:rPr>
        <w:t>．</w:t>
      </w:r>
      <w:r>
        <w:rPr>
          <w:rFonts w:ascii="Times New Roman" w:eastAsia="方正仿宋_GBK" w:hAnsi="Times New Roman" w:cs="Times New Roman" w:hint="eastAsia"/>
          <w:sz w:val="32"/>
          <w:szCs w:val="32"/>
        </w:rPr>
        <w:t>玉米机收（或玉米秸秆</w:t>
      </w:r>
      <w:r>
        <w:rPr>
          <w:rFonts w:ascii="Times New Roman" w:eastAsia="方正仿宋_GBK" w:hAnsi="Times New Roman" w:cs="Times New Roman" w:hint="eastAsia"/>
          <w:sz w:val="32"/>
          <w:szCs w:val="32"/>
        </w:rPr>
        <w:t>粉碎还田、玉米青黄储收割）市场公允价</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亩，其中：对大户财政资金补贴</w:t>
      </w:r>
      <w:r>
        <w:rPr>
          <w:rFonts w:ascii="Times New Roman" w:eastAsia="方正仿宋_GBK" w:hAnsi="Times New Roman" w:cs="Times New Roman" w:hint="eastAsia"/>
          <w:sz w:val="32"/>
          <w:szCs w:val="32"/>
        </w:rPr>
        <w:t>36%</w:t>
      </w:r>
      <w:r>
        <w:rPr>
          <w:rFonts w:ascii="Times New Roman" w:eastAsia="方正仿宋_GBK" w:hAnsi="Times New Roman" w:cs="Times New Roman" w:hint="eastAsia"/>
          <w:sz w:val="32"/>
          <w:szCs w:val="32"/>
        </w:rPr>
        <w:t>，即补贴</w:t>
      </w:r>
      <w:r>
        <w:rPr>
          <w:rFonts w:ascii="Times New Roman" w:eastAsia="方正仿宋_GBK" w:hAnsi="Times New Roman" w:cs="Times New Roman" w:hint="eastAsia"/>
          <w:sz w:val="32"/>
          <w:szCs w:val="32"/>
        </w:rPr>
        <w:t>36</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亩；对小农户财政资金补贴</w:t>
      </w:r>
      <w:r>
        <w:rPr>
          <w:rFonts w:ascii="Times New Roman" w:eastAsia="方正仿宋_GBK" w:hAnsi="Times New Roman" w:cs="Times New Roman" w:hint="eastAsia"/>
          <w:sz w:val="32"/>
          <w:szCs w:val="32"/>
        </w:rPr>
        <w:t xml:space="preserve">40% </w:t>
      </w:r>
      <w:r>
        <w:rPr>
          <w:rFonts w:ascii="Times New Roman" w:eastAsia="方正仿宋_GBK" w:hAnsi="Times New Roman" w:cs="Times New Roman" w:hint="eastAsia"/>
          <w:sz w:val="32"/>
          <w:szCs w:val="32"/>
        </w:rPr>
        <w:t>，即补贴</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3</w:t>
      </w:r>
      <w:r>
        <w:rPr>
          <w:rFonts w:hint="eastAsia"/>
          <w:sz w:val="32"/>
          <w:szCs w:val="32"/>
        </w:rPr>
        <w:t>．</w:t>
      </w:r>
      <w:r>
        <w:rPr>
          <w:rFonts w:ascii="Times New Roman" w:eastAsia="方正仿宋_GBK" w:hAnsi="Times New Roman" w:cs="Times New Roman" w:hint="eastAsia"/>
          <w:sz w:val="32"/>
          <w:szCs w:val="32"/>
        </w:rPr>
        <w:t>高粱机收市场公允价格</w:t>
      </w:r>
      <w:r>
        <w:rPr>
          <w:rFonts w:ascii="Times New Roman" w:eastAsia="方正仿宋_GBK" w:hAnsi="Times New Roman" w:cs="Times New Roman" w:hint="eastAsia"/>
          <w:sz w:val="32"/>
          <w:szCs w:val="32"/>
        </w:rPr>
        <w:t>120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亩，其中：对大户财政资金补贴</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，即补贴</w:t>
      </w:r>
      <w:r>
        <w:rPr>
          <w:rFonts w:ascii="Times New Roman" w:eastAsia="方正仿宋_GBK" w:hAnsi="Times New Roman" w:cs="Times New Roman" w:hint="eastAsia"/>
          <w:sz w:val="32"/>
          <w:szCs w:val="32"/>
        </w:rPr>
        <w:t>42</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亩；对小农户财政资金</w:t>
      </w:r>
      <w:r>
        <w:rPr>
          <w:rFonts w:ascii="Times New Roman" w:eastAsia="方正仿宋_GBK" w:hAnsi="Times New Roman" w:cs="Times New Roman" w:hint="eastAsia"/>
          <w:color w:val="000000"/>
          <w:sz w:val="32"/>
          <w:szCs w:val="32"/>
        </w:rPr>
        <w:t>补贴</w:t>
      </w:r>
      <w:r>
        <w:rPr>
          <w:rFonts w:ascii="Times New Roman" w:eastAsia="方正仿宋_GBK" w:hAnsi="Times New Roman" w:cs="Times New Roman" w:hint="eastAsia"/>
          <w:color w:val="000000"/>
          <w:sz w:val="32"/>
          <w:szCs w:val="32"/>
        </w:rPr>
        <w:t xml:space="preserve">40% </w:t>
      </w:r>
      <w:r>
        <w:rPr>
          <w:rFonts w:ascii="Times New Roman" w:eastAsia="方正仿宋_GBK" w:hAnsi="Times New Roman" w:cs="Times New Roman" w:hint="eastAsia"/>
          <w:color w:val="000000"/>
          <w:sz w:val="32"/>
          <w:szCs w:val="32"/>
        </w:rPr>
        <w:t>，即补贴</w:t>
      </w:r>
      <w:r>
        <w:rPr>
          <w:rFonts w:ascii="Times New Roman" w:eastAsia="方正仿宋_GBK" w:hAnsi="Times New Roman" w:cs="Times New Roman" w:hint="eastAsia"/>
          <w:color w:val="000000"/>
          <w:sz w:val="32"/>
          <w:szCs w:val="32"/>
        </w:rPr>
        <w:t>48</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亩。</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Pr>
          <w:rFonts w:hint="eastAsia"/>
          <w:sz w:val="32"/>
          <w:szCs w:val="32"/>
        </w:rPr>
        <w:t>．</w:t>
      </w:r>
      <w:r>
        <w:rPr>
          <w:rFonts w:ascii="Times New Roman" w:eastAsia="方正仿宋_GBK" w:hAnsi="Times New Roman" w:cs="Times New Roman" w:hint="eastAsia"/>
          <w:color w:val="000000"/>
          <w:sz w:val="32"/>
          <w:szCs w:val="32"/>
        </w:rPr>
        <w:t>油菜机耕机防市场公允价格</w:t>
      </w:r>
      <w:r>
        <w:rPr>
          <w:rFonts w:ascii="Times New Roman" w:eastAsia="方正仿宋_GBK" w:hAnsi="Times New Roman" w:cs="Times New Roman" w:hint="eastAsia"/>
          <w:color w:val="000000"/>
          <w:sz w:val="32"/>
          <w:szCs w:val="32"/>
        </w:rPr>
        <w:t>125</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亩，其中：对大户财政资金补贴</w:t>
      </w:r>
      <w:r>
        <w:rPr>
          <w:rFonts w:ascii="Times New Roman" w:eastAsia="方正仿宋_GBK" w:hAnsi="Times New Roman" w:cs="Times New Roman" w:hint="eastAsia"/>
          <w:color w:val="000000"/>
          <w:sz w:val="32"/>
          <w:szCs w:val="32"/>
        </w:rPr>
        <w:t>36%</w:t>
      </w:r>
      <w:r>
        <w:rPr>
          <w:rFonts w:ascii="Times New Roman" w:eastAsia="方正仿宋_GBK" w:hAnsi="Times New Roman" w:cs="Times New Roman" w:hint="eastAsia"/>
          <w:color w:val="000000"/>
          <w:sz w:val="32"/>
          <w:szCs w:val="32"/>
        </w:rPr>
        <w:t>，即补贴</w:t>
      </w:r>
      <w:r>
        <w:rPr>
          <w:rFonts w:ascii="Times New Roman" w:eastAsia="方正仿宋_GBK" w:hAnsi="Times New Roman" w:cs="Times New Roman" w:hint="eastAsia"/>
          <w:color w:val="000000"/>
          <w:sz w:val="32"/>
          <w:szCs w:val="32"/>
        </w:rPr>
        <w:t>45</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亩；对小农户财政资金补贴</w:t>
      </w:r>
      <w:r>
        <w:rPr>
          <w:rFonts w:ascii="Times New Roman" w:eastAsia="方正仿宋_GBK" w:hAnsi="Times New Roman" w:cs="Times New Roman" w:hint="eastAsia"/>
          <w:color w:val="000000"/>
          <w:sz w:val="32"/>
          <w:szCs w:val="32"/>
        </w:rPr>
        <w:t xml:space="preserve">40% </w:t>
      </w:r>
      <w:r>
        <w:rPr>
          <w:rFonts w:ascii="Times New Roman" w:eastAsia="方正仿宋_GBK" w:hAnsi="Times New Roman" w:cs="Times New Roman" w:hint="eastAsia"/>
          <w:color w:val="000000"/>
          <w:sz w:val="32"/>
          <w:szCs w:val="32"/>
        </w:rPr>
        <w:t>，即补贴</w:t>
      </w:r>
      <w:r>
        <w:rPr>
          <w:rFonts w:ascii="Times New Roman" w:eastAsia="方正仿宋_GBK" w:hAnsi="Times New Roman" w:cs="Times New Roman" w:hint="eastAsia"/>
          <w:color w:val="000000"/>
          <w:sz w:val="32"/>
          <w:szCs w:val="32"/>
        </w:rPr>
        <w:t>50</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亩。</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5</w:t>
      </w:r>
      <w:r>
        <w:rPr>
          <w:rFonts w:hint="eastAsia"/>
          <w:sz w:val="32"/>
          <w:szCs w:val="32"/>
        </w:rPr>
        <w:t>．</w:t>
      </w:r>
      <w:r>
        <w:rPr>
          <w:rFonts w:ascii="Times New Roman" w:eastAsia="方正仿宋_GBK" w:hAnsi="Times New Roman" w:cs="Times New Roman" w:hint="eastAsia"/>
          <w:sz w:val="32"/>
          <w:szCs w:val="32"/>
        </w:rPr>
        <w:t>小麦机耕机播市场</w:t>
      </w:r>
      <w:r>
        <w:rPr>
          <w:rFonts w:ascii="Times New Roman" w:eastAsia="方正仿宋_GBK" w:hAnsi="Times New Roman" w:cs="Times New Roman" w:hint="eastAsia"/>
          <w:sz w:val="32"/>
          <w:szCs w:val="32"/>
        </w:rPr>
        <w:t>公允价格</w:t>
      </w:r>
      <w:r>
        <w:rPr>
          <w:rFonts w:ascii="Times New Roman" w:eastAsia="方正仿宋_GBK" w:hAnsi="Times New Roman" w:cs="Times New Roman" w:hint="eastAsia"/>
          <w:sz w:val="32"/>
          <w:szCs w:val="32"/>
        </w:rPr>
        <w:t>125</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亩，其中：对大户财政资金补贴</w:t>
      </w:r>
      <w:r>
        <w:rPr>
          <w:rFonts w:ascii="Times New Roman" w:eastAsia="方正仿宋_GBK" w:hAnsi="Times New Roman" w:cs="Times New Roman" w:hint="eastAsia"/>
          <w:sz w:val="32"/>
          <w:szCs w:val="32"/>
        </w:rPr>
        <w:t>36%</w:t>
      </w:r>
      <w:r>
        <w:rPr>
          <w:rFonts w:ascii="Times New Roman" w:eastAsia="方正仿宋_GBK" w:hAnsi="Times New Roman" w:cs="Times New Roman" w:hint="eastAsia"/>
          <w:sz w:val="32"/>
          <w:szCs w:val="32"/>
        </w:rPr>
        <w:t>，即补贴</w:t>
      </w:r>
      <w:r>
        <w:rPr>
          <w:rFonts w:ascii="Times New Roman" w:eastAsia="方正仿宋_GBK" w:hAnsi="Times New Roman" w:cs="Times New Roman" w:hint="eastAsia"/>
          <w:sz w:val="32"/>
          <w:szCs w:val="32"/>
        </w:rPr>
        <w:t>45</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亩；对小农户财政资金补贴</w:t>
      </w:r>
      <w:r>
        <w:rPr>
          <w:rFonts w:ascii="Times New Roman" w:eastAsia="方正仿宋_GBK" w:hAnsi="Times New Roman" w:cs="Times New Roman" w:hint="eastAsia"/>
          <w:sz w:val="32"/>
          <w:szCs w:val="32"/>
        </w:rPr>
        <w:t xml:space="preserve">40%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lastRenderedPageBreak/>
        <w:t>即补贴</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6</w:t>
      </w:r>
      <w:r>
        <w:rPr>
          <w:rFonts w:hint="eastAsia"/>
          <w:sz w:val="32"/>
          <w:szCs w:val="32"/>
        </w:rPr>
        <w:t>．</w:t>
      </w:r>
      <w:r>
        <w:rPr>
          <w:rFonts w:ascii="Times New Roman" w:eastAsia="方正仿宋_GBK" w:hAnsi="Times New Roman" w:cs="Times New Roman" w:hint="eastAsia"/>
          <w:sz w:val="32"/>
          <w:szCs w:val="32"/>
        </w:rPr>
        <w:t>大豆玉米复合机械化生产机耕机播机收市场公</w:t>
      </w:r>
      <w:r>
        <w:rPr>
          <w:rFonts w:ascii="Times New Roman" w:eastAsia="方正仿宋_GBK" w:hAnsi="Times New Roman" w:cs="Times New Roman" w:hint="eastAsia"/>
          <w:color w:val="000000"/>
          <w:sz w:val="32"/>
          <w:szCs w:val="32"/>
        </w:rPr>
        <w:t>允价格</w:t>
      </w:r>
      <w:r>
        <w:rPr>
          <w:rFonts w:ascii="Times New Roman" w:eastAsia="方正仿宋_GBK" w:hAnsi="Times New Roman" w:cs="Times New Roman" w:hint="eastAsia"/>
          <w:color w:val="000000"/>
          <w:sz w:val="32"/>
          <w:szCs w:val="32"/>
        </w:rPr>
        <w:t>490</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亩，对大户、小户财政资金最高补贴</w:t>
      </w:r>
      <w:r>
        <w:rPr>
          <w:rFonts w:ascii="Times New Roman" w:eastAsia="方正仿宋_GBK" w:hAnsi="Times New Roman" w:cs="Times New Roman" w:hint="eastAsia"/>
          <w:color w:val="000000"/>
          <w:sz w:val="32"/>
          <w:szCs w:val="32"/>
        </w:rPr>
        <w:t>130</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亩。</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六、主要措施</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（一）科学编制方案。</w:t>
      </w:r>
      <w:r>
        <w:rPr>
          <w:rFonts w:ascii="Times New Roman" w:eastAsia="方正仿宋_GBK" w:hAnsi="Times New Roman" w:cs="Times New Roman" w:hint="eastAsia"/>
          <w:color w:val="000000"/>
          <w:sz w:val="32"/>
          <w:szCs w:val="32"/>
        </w:rPr>
        <w:t>经区农业农村委、区财政局负责对区域内农业社会化服务状况深入调研，摸清区内外社会化服务组织数量、能提供的服务类别、服务能力等情况，掌握区域内社会化服务需求，科学编制本区域实施方案，明确试点服务区域、服务产业、服务环节、财政补助标准、资金结算方式等内容。镇街结合任务指标，制定</w:t>
      </w:r>
      <w:r>
        <w:rPr>
          <w:rFonts w:ascii="Times New Roman" w:eastAsia="方正仿宋_GBK" w:hAnsi="Times New Roman" w:cs="Times New Roman" w:hint="eastAsia"/>
          <w:color w:val="000000"/>
          <w:sz w:val="32"/>
          <w:szCs w:val="32"/>
        </w:rPr>
        <w:t>本镇（街）实施</w:t>
      </w:r>
      <w:r>
        <w:rPr>
          <w:rFonts w:ascii="Times New Roman" w:eastAsia="方正仿宋_GBK" w:hAnsi="Times New Roman" w:cs="Times New Roman" w:hint="eastAsia"/>
          <w:color w:val="000000"/>
          <w:sz w:val="32"/>
          <w:szCs w:val="32"/>
        </w:rPr>
        <w:t>方案，选择适合本地的粮油产业及环节开展服务。</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（二）调动服务组织积极性。</w:t>
      </w:r>
      <w:r>
        <w:rPr>
          <w:rFonts w:ascii="Times New Roman" w:eastAsia="方正仿宋_GBK" w:hAnsi="Times New Roman" w:cs="Times New Roman" w:hint="eastAsia"/>
          <w:color w:val="000000"/>
          <w:sz w:val="32"/>
          <w:szCs w:val="32"/>
        </w:rPr>
        <w:t>加强政策宣传解释和组织发动，充分尊重服务农户意愿，最大程度获得农户支持。充分调动基层供销合作社和其他社会化服务组织参与积极性，不搞强制性任务安排，不搞指定</w:t>
      </w:r>
      <w:r>
        <w:rPr>
          <w:rFonts w:ascii="Times New Roman" w:eastAsia="方正仿宋_GBK" w:hAnsi="Times New Roman" w:cs="Times New Roman" w:hint="eastAsia"/>
          <w:color w:val="000000"/>
          <w:sz w:val="32"/>
          <w:szCs w:val="32"/>
        </w:rPr>
        <w:t>性行政推动，也不搞应付式临时“包装”。</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（三）坚持市场化运作。</w:t>
      </w:r>
      <w:r>
        <w:rPr>
          <w:rFonts w:ascii="Times New Roman" w:eastAsia="方正仿宋_GBK" w:hAnsi="Times New Roman" w:cs="Times New Roman" w:hint="eastAsia"/>
          <w:color w:val="000000"/>
          <w:sz w:val="32"/>
          <w:szCs w:val="32"/>
        </w:rPr>
        <w:t>为保证任务按季按时保质完成，本次项目支持的服务组织以市场化运作为基础，具备服务能力的区内外农民合作社、协会、公司、从事农机作业服务的家庭农场、个体均可参与，双向选择，自行谈价，区、镇部门可推荐但不得指定服务主体，由业主结合实施内容择优确定一家或多家购买服</w:t>
      </w:r>
      <w:r>
        <w:rPr>
          <w:rFonts w:ascii="Times New Roman" w:eastAsia="方正仿宋_GBK" w:hAnsi="Times New Roman" w:cs="Times New Roman" w:hint="eastAsia"/>
          <w:color w:val="000000"/>
          <w:sz w:val="32"/>
          <w:szCs w:val="32"/>
        </w:rPr>
        <w:lastRenderedPageBreak/>
        <w:t>务承担主体，切保服务质量及效果。</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（四）强化责任落实。</w:t>
      </w:r>
      <w:r>
        <w:rPr>
          <w:rFonts w:ascii="Times New Roman" w:eastAsia="方正仿宋_GBK" w:hAnsi="Times New Roman" w:cs="Times New Roman" w:hint="eastAsia"/>
          <w:color w:val="000000"/>
          <w:sz w:val="32"/>
          <w:szCs w:val="32"/>
        </w:rPr>
        <w:t>为保证任务顺利完成，</w:t>
      </w:r>
      <w:r>
        <w:rPr>
          <w:rFonts w:ascii="Times New Roman" w:eastAsia="方正仿宋_GBK" w:hAnsi="Times New Roman" w:cs="Times New Roman" w:hint="eastAsia"/>
          <w:bCs/>
          <w:sz w:val="32"/>
          <w:szCs w:val="32"/>
        </w:rPr>
        <w:t>区级行业部门制定实施方案，</w:t>
      </w:r>
      <w:r>
        <w:rPr>
          <w:rFonts w:ascii="Times New Roman" w:eastAsia="方正仿宋_GBK" w:hAnsi="Times New Roman" w:cs="Times New Roman" w:hint="eastAsia"/>
          <w:color w:val="000000"/>
          <w:sz w:val="32"/>
          <w:szCs w:val="32"/>
        </w:rPr>
        <w:t>加强组织协调和技术指导。镇街人民政府加强政策宣传，做好组织协调工作，结合任务指标，制定本镇（街）</w:t>
      </w:r>
      <w:r>
        <w:rPr>
          <w:rFonts w:ascii="Times New Roman" w:eastAsia="方正仿宋_GBK" w:hAnsi="Times New Roman" w:cs="Times New Roman" w:hint="eastAsia"/>
          <w:color w:val="000000"/>
          <w:sz w:val="32"/>
          <w:szCs w:val="32"/>
        </w:rPr>
        <w:t>粮油产业具体实施方案，</w:t>
      </w:r>
      <w:r>
        <w:rPr>
          <w:rFonts w:ascii="Times New Roman" w:eastAsia="方正仿宋_GBK" w:hAnsi="Times New Roman" w:cs="Times New Roman" w:hint="eastAsia"/>
          <w:sz w:val="32"/>
          <w:szCs w:val="32"/>
        </w:rPr>
        <w:t>在满足中大型农机社会化服务条件的情况下，落实</w:t>
      </w:r>
      <w:r>
        <w:rPr>
          <w:rFonts w:ascii="Times New Roman" w:eastAsia="方正仿宋_GBK" w:hAnsi="Times New Roman" w:cs="Times New Roman" w:hint="eastAsia"/>
          <w:color w:val="000000"/>
          <w:sz w:val="32"/>
          <w:szCs w:val="32"/>
        </w:rPr>
        <w:t>服务作物、服务环节、服务区域。鼓励小农户以村集体经济联合社名义集中连片实施不低于</w:t>
      </w:r>
      <w:r>
        <w:rPr>
          <w:rFonts w:ascii="Times New Roman" w:eastAsia="方正仿宋_GBK" w:hAnsi="Times New Roman" w:cs="Times New Roman" w:hint="eastAsia"/>
          <w:color w:val="000000"/>
          <w:sz w:val="32"/>
          <w:szCs w:val="32"/>
        </w:rPr>
        <w:t>200</w:t>
      </w:r>
      <w:r>
        <w:rPr>
          <w:rFonts w:ascii="Times New Roman" w:eastAsia="方正仿宋_GBK" w:hAnsi="Times New Roman" w:cs="Times New Roman" w:hint="eastAsia"/>
          <w:color w:val="000000"/>
          <w:sz w:val="32"/>
          <w:szCs w:val="32"/>
        </w:rPr>
        <w:t>亩以上（脱贫户、监测户、低保户、残疾人、军烈属、五保户等弱势群体可单独申报实施），并于</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color w:val="000000"/>
          <w:sz w:val="32"/>
          <w:szCs w:val="32"/>
        </w:rPr>
        <w:t>日前上报备案实施方案、申报汇总表（见附件《潼南区</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年（作物类别）全程社会化服务申报汇总表》），以便任务核查验收。</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（五）强化监管指导。</w:t>
      </w:r>
      <w:r>
        <w:rPr>
          <w:rFonts w:ascii="Times New Roman" w:eastAsia="方正仿宋_GBK" w:hAnsi="Times New Roman" w:cs="Times New Roman" w:hint="eastAsia"/>
          <w:color w:val="000000"/>
          <w:sz w:val="32"/>
          <w:szCs w:val="32"/>
        </w:rPr>
        <w:t>区农业农村、区财政局、各镇街要强化对项目工作的组织协调及监督管理，加强对服务组织的技术指导，严格按照合同约定实施社会化服务，按规定和标准及时足额兑付补助资金，及时处理各类服务投诉和纠纷。要加强社会化服务质量的跟踪问效和后续管理，将农户的满意度作为衡量服务质量的标准，科学评价服务效果。要在服务组织提供服务的质量和面积进行核实、资金兑付流程等方面把好关，切实做到政策公开透明、操作流程规范、资金支付凭据真实可靠。区、镇街要设立举报电话，接受群众监督，一经发现任何单位和个人虚报冒领、</w:t>
      </w:r>
      <w:r>
        <w:rPr>
          <w:rFonts w:ascii="Times New Roman" w:eastAsia="方正仿宋_GBK" w:hAnsi="Times New Roman" w:cs="Times New Roman" w:hint="eastAsia"/>
          <w:color w:val="000000"/>
          <w:sz w:val="32"/>
          <w:szCs w:val="32"/>
        </w:rPr>
        <w:lastRenderedPageBreak/>
        <w:t>挤占挪用等违法违规行为，按《财政</w:t>
      </w:r>
      <w:r>
        <w:rPr>
          <w:rFonts w:ascii="Times New Roman" w:eastAsia="方正仿宋_GBK" w:hAnsi="Times New Roman" w:cs="Times New Roman" w:hint="eastAsia"/>
          <w:color w:val="000000"/>
          <w:sz w:val="32"/>
          <w:szCs w:val="32"/>
        </w:rPr>
        <w:t>违法行为处罚处分条例》等国家有关规定追究责任。</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（六）项目检查验收。</w:t>
      </w:r>
      <w:r>
        <w:rPr>
          <w:rFonts w:ascii="Times New Roman" w:eastAsia="方正仿宋_GBK" w:hAnsi="Times New Roman" w:cs="Times New Roman" w:hint="eastAsia"/>
          <w:color w:val="000000"/>
          <w:sz w:val="32"/>
          <w:szCs w:val="32"/>
        </w:rPr>
        <w:t>补助资金实行先实施、验收后补助</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社会化服务组织与服务对象签订服务合同，按合同完成服务后，各镇（街）组织验收，验收情况在镇（村）公示栏公示不少于</w:t>
      </w: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hint="eastAsia"/>
          <w:color w:val="000000"/>
          <w:sz w:val="32"/>
          <w:szCs w:val="32"/>
        </w:rPr>
        <w:t>个工作日，公示完毕后各镇（街）汇总上报区农业农村委员会。</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（七）补助资金拨付。</w:t>
      </w:r>
      <w:r>
        <w:rPr>
          <w:rFonts w:ascii="Times New Roman" w:eastAsia="方正仿宋_GBK" w:hAnsi="Times New Roman" w:cs="Times New Roman" w:hint="eastAsia"/>
          <w:color w:val="000000"/>
          <w:sz w:val="32"/>
          <w:szCs w:val="32"/>
        </w:rPr>
        <w:t>验收合格的项目，各镇街汇总有关项目资料，</w:t>
      </w:r>
      <w:r>
        <w:rPr>
          <w:rFonts w:ascii="Times New Roman" w:eastAsia="方正仿宋_GBK" w:hAnsi="Times New Roman" w:cs="Times New Roman" w:hint="eastAsia"/>
          <w:sz w:val="32"/>
          <w:szCs w:val="32"/>
        </w:rPr>
        <w:t>对接当地财政所录入</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一卡通</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相关信息，提交拨付申请，按程序审签报账。区农业农村委、区财政局对资料的合规性审核无异后，及时兑付补助资金到服务对象的一卡通上，并在相关门户网站予以公示。该项目若有结余资金，可</w:t>
      </w:r>
      <w:r>
        <w:rPr>
          <w:rFonts w:ascii="Times New Roman" w:eastAsia="方正仿宋_GBK" w:hAnsi="Times New Roman" w:cs="Times New Roman" w:hint="eastAsia"/>
          <w:color w:val="000000"/>
          <w:sz w:val="32"/>
          <w:szCs w:val="32"/>
        </w:rPr>
        <w:t>根据全区大小户任务指标比例进行资金调配，给超额完成任务的且需要资金的镇（街）使用，并完善相关补充申报申请和审核手续。</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七、实施步骤</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（一）方案制定阶段（</w:t>
      </w:r>
      <w:r>
        <w:rPr>
          <w:rFonts w:ascii="方正楷体_GBK" w:eastAsia="方正楷体_GBK" w:hAnsi="方正楷体_GBK" w:cs="方正楷体_GBK" w:hint="eastAsia"/>
          <w:color w:val="000000"/>
          <w:sz w:val="32"/>
          <w:szCs w:val="32"/>
        </w:rPr>
        <w:t>2023</w:t>
      </w:r>
      <w:r>
        <w:rPr>
          <w:rFonts w:ascii="方正楷体_GBK" w:eastAsia="方正楷体_GBK" w:hAnsi="方正楷体_GBK" w:cs="方正楷体_GBK" w:hint="eastAsia"/>
          <w:color w:val="000000"/>
          <w:sz w:val="32"/>
          <w:szCs w:val="32"/>
        </w:rPr>
        <w:t>年</w:t>
      </w:r>
      <w:r>
        <w:rPr>
          <w:rFonts w:ascii="方正楷体_GBK" w:eastAsia="方正楷体_GBK" w:hAnsi="方正楷体_GBK" w:cs="方正楷体_GBK" w:hint="eastAsia"/>
          <w:color w:val="000000"/>
          <w:sz w:val="32"/>
          <w:szCs w:val="32"/>
        </w:rPr>
        <w:t>7</w:t>
      </w:r>
      <w:r>
        <w:rPr>
          <w:rFonts w:ascii="方正楷体_GBK" w:eastAsia="方正楷体_GBK" w:hAnsi="方正楷体_GBK" w:cs="方正楷体_GBK" w:hint="eastAsia"/>
          <w:color w:val="000000"/>
          <w:sz w:val="32"/>
          <w:szCs w:val="32"/>
        </w:rPr>
        <w:t>月）。</w:t>
      </w:r>
      <w:r>
        <w:rPr>
          <w:rFonts w:ascii="Times New Roman" w:eastAsia="方正仿宋_GBK" w:hAnsi="Times New Roman" w:cs="Times New Roman" w:hint="eastAsia"/>
          <w:color w:val="000000"/>
          <w:sz w:val="32"/>
          <w:szCs w:val="32"/>
        </w:rPr>
        <w:t>区农业农村委、区财政局根据市农业农村委、市财政局要求，结合潼南区农业实际发展情况，编制工作实施方案，并以正式文件形式报市农业农村委备案。</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（二）组织实施（</w:t>
      </w:r>
      <w:r>
        <w:rPr>
          <w:rFonts w:ascii="方正楷体_GBK" w:eastAsia="方正楷体_GBK" w:hAnsi="方正楷体_GBK" w:cs="方正楷体_GBK" w:hint="eastAsia"/>
          <w:color w:val="000000"/>
          <w:sz w:val="32"/>
          <w:szCs w:val="32"/>
        </w:rPr>
        <w:t>2023</w:t>
      </w:r>
      <w:r>
        <w:rPr>
          <w:rFonts w:ascii="方正楷体_GBK" w:eastAsia="方正楷体_GBK" w:hAnsi="方正楷体_GBK" w:cs="方正楷体_GBK" w:hint="eastAsia"/>
          <w:color w:val="000000"/>
          <w:sz w:val="32"/>
          <w:szCs w:val="32"/>
        </w:rPr>
        <w:t>年</w:t>
      </w:r>
      <w:r>
        <w:rPr>
          <w:rFonts w:ascii="方正楷体_GBK" w:eastAsia="方正楷体_GBK" w:hAnsi="方正楷体_GBK" w:cs="方正楷体_GBK" w:hint="eastAsia"/>
          <w:color w:val="000000"/>
          <w:sz w:val="32"/>
          <w:szCs w:val="32"/>
        </w:rPr>
        <w:t>7</w:t>
      </w:r>
      <w:r>
        <w:rPr>
          <w:rFonts w:ascii="方正楷体_GBK" w:eastAsia="方正楷体_GBK" w:hAnsi="方正楷体_GBK" w:cs="方正楷体_GBK" w:hint="eastAsia"/>
          <w:color w:val="000000"/>
          <w:sz w:val="32"/>
          <w:szCs w:val="32"/>
        </w:rPr>
        <w:t>月</w:t>
      </w:r>
      <w:r>
        <w:rPr>
          <w:rFonts w:ascii="方正楷体_GBK" w:eastAsia="方正楷体_GBK" w:hAnsi="方正楷体_GBK" w:cs="方正楷体_GBK" w:hint="eastAsia"/>
          <w:color w:val="000000"/>
          <w:sz w:val="32"/>
          <w:szCs w:val="32"/>
        </w:rPr>
        <w:t>-11</w:t>
      </w:r>
      <w:r>
        <w:rPr>
          <w:rFonts w:ascii="方正楷体_GBK" w:eastAsia="方正楷体_GBK" w:hAnsi="方正楷体_GBK" w:cs="方正楷体_GBK" w:hint="eastAsia"/>
          <w:color w:val="000000"/>
          <w:sz w:val="32"/>
          <w:szCs w:val="32"/>
        </w:rPr>
        <w:t>月）。</w:t>
      </w:r>
      <w:r>
        <w:rPr>
          <w:rFonts w:ascii="Times New Roman" w:eastAsia="方正仿宋_GBK" w:hAnsi="Times New Roman" w:cs="Times New Roman" w:hint="eastAsia"/>
          <w:color w:val="000000"/>
          <w:sz w:val="32"/>
          <w:szCs w:val="32"/>
        </w:rPr>
        <w:t>区农业农村委会同区财政局按有关规定，向各镇（街）下达计划任务并开展实施。</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color w:val="000000"/>
          <w:sz w:val="32"/>
          <w:szCs w:val="32"/>
        </w:rPr>
        <w:lastRenderedPageBreak/>
        <w:t>（三）项目总结上报（</w:t>
      </w:r>
      <w:r>
        <w:rPr>
          <w:rFonts w:ascii="方正楷体_GBK" w:eastAsia="方正楷体_GBK" w:hAnsi="方正楷体_GBK" w:cs="方正楷体_GBK" w:hint="eastAsia"/>
          <w:color w:val="000000"/>
          <w:sz w:val="32"/>
          <w:szCs w:val="32"/>
        </w:rPr>
        <w:t>2023</w:t>
      </w:r>
      <w:r>
        <w:rPr>
          <w:rFonts w:ascii="方正楷体_GBK" w:eastAsia="方正楷体_GBK" w:hAnsi="方正楷体_GBK" w:cs="方正楷体_GBK" w:hint="eastAsia"/>
          <w:color w:val="000000"/>
          <w:sz w:val="32"/>
          <w:szCs w:val="32"/>
        </w:rPr>
        <w:t>年</w:t>
      </w:r>
      <w:r>
        <w:rPr>
          <w:rFonts w:ascii="方正楷体_GBK" w:eastAsia="方正楷体_GBK" w:hAnsi="方正楷体_GBK" w:cs="方正楷体_GBK" w:hint="eastAsia"/>
          <w:color w:val="000000"/>
          <w:sz w:val="32"/>
          <w:szCs w:val="32"/>
        </w:rPr>
        <w:t>11</w:t>
      </w:r>
      <w:r>
        <w:rPr>
          <w:rFonts w:ascii="方正楷体_GBK" w:eastAsia="方正楷体_GBK" w:hAnsi="方正楷体_GBK" w:cs="方正楷体_GBK" w:hint="eastAsia"/>
          <w:color w:val="000000"/>
          <w:sz w:val="32"/>
          <w:szCs w:val="32"/>
        </w:rPr>
        <w:t>月）。</w:t>
      </w:r>
      <w:r>
        <w:rPr>
          <w:rFonts w:ascii="Times New Roman" w:eastAsia="方正仿宋_GBK" w:hAnsi="Times New Roman" w:cs="Times New Roman" w:hint="eastAsia"/>
          <w:color w:val="000000"/>
          <w:sz w:val="32"/>
          <w:szCs w:val="32"/>
        </w:rPr>
        <w:t>收集整理项目档案资料，总结项目实施成效，完成绩效评价，在</w:t>
      </w:r>
      <w:r>
        <w:rPr>
          <w:rFonts w:ascii="Times New Roman" w:eastAsia="方正仿宋_GBK" w:hAnsi="Times New Roman" w:cs="Times New Roman" w:hint="eastAsia"/>
          <w:color w:val="000000"/>
          <w:sz w:val="32"/>
          <w:szCs w:val="32"/>
        </w:rPr>
        <w:t>2023</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11</w:t>
      </w:r>
      <w:r>
        <w:rPr>
          <w:rFonts w:ascii="Times New Roman" w:eastAsia="方正仿宋_GBK" w:hAnsi="Times New Roman" w:cs="Times New Roman" w:hint="eastAsia"/>
          <w:color w:val="000000"/>
          <w:sz w:val="32"/>
          <w:szCs w:val="32"/>
        </w:rPr>
        <w:t>月中旬</w:t>
      </w:r>
      <w:r>
        <w:rPr>
          <w:rFonts w:ascii="Times New Roman" w:eastAsia="方正仿宋_GBK" w:hAnsi="Times New Roman" w:cs="Times New Roman" w:hint="eastAsia"/>
          <w:sz w:val="32"/>
          <w:szCs w:val="32"/>
        </w:rPr>
        <w:t>将全区完成情况报市农业农村委。</w:t>
      </w:r>
      <w:r>
        <w:rPr>
          <w:rFonts w:ascii="Times New Roman" w:eastAsia="方正仿宋_GBK" w:hAnsi="Times New Roman" w:cs="Times New Roman" w:hint="eastAsia"/>
          <w:sz w:val="32"/>
          <w:szCs w:val="32"/>
        </w:rPr>
        <w:t xml:space="preserve"> </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八、组织保障措施</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要把农业生产全程社会化服务项目建设作为推动全区农业全程社会化服务能力提升，加快农业产业发展和促进农民增收的一项重要工作，精心组织，周密安排，全力以赴，确保项目圆满完成。</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（一）成立领导小组。</w:t>
      </w:r>
      <w:r>
        <w:rPr>
          <w:rFonts w:ascii="Times New Roman" w:eastAsia="方正仿宋_GBK" w:hAnsi="Times New Roman" w:cs="Times New Roman" w:hint="eastAsia"/>
          <w:color w:val="000000"/>
          <w:sz w:val="32"/>
          <w:szCs w:val="32"/>
        </w:rPr>
        <w:t>区级成立工作小组，各镇街明确一名领导具体抓，抽调精干力量组建工作机构，落实工作保障与经费支撑，严格考核奖惩，将试点工作任务落到实处。</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方正楷体_GBK" w:cs="方正楷体_GBK" w:hint="eastAsia"/>
          <w:color w:val="000000"/>
          <w:sz w:val="32"/>
          <w:szCs w:val="32"/>
        </w:rPr>
        <w:t>（二）加强技术指导工作。</w:t>
      </w:r>
      <w:r>
        <w:rPr>
          <w:rFonts w:ascii="Times New Roman" w:eastAsia="方正仿宋_GBK" w:hAnsi="Times New Roman" w:cs="Times New Roman" w:hint="eastAsia"/>
          <w:color w:val="000000"/>
          <w:sz w:val="32"/>
          <w:szCs w:val="32"/>
        </w:rPr>
        <w:t>以市农委、市农科院技术专家为依托，区农业科技推广中心农机技术推广站、粮油站、植保站技术人员为支撑，农民合作社、协会、公司、家庭农场等服务组织的技术员为骨干，不定期组织领导小组成员及技术人员现场指导，确保该项试点顺利实施。</w:t>
      </w:r>
    </w:p>
    <w:p w:rsidR="00E33F0C" w:rsidRDefault="000A0441">
      <w:pPr>
        <w:spacing w:line="600" w:lineRule="exact"/>
        <w:ind w:firstLineChars="200" w:firstLine="640"/>
        <w:rPr>
          <w:rFonts w:ascii="方正黑体_GBK" w:eastAsia="方正黑体_GBK" w:hAnsi="方正大黑简体" w:cs="方正大黑简体"/>
          <w:color w:val="000000"/>
          <w:sz w:val="32"/>
          <w:szCs w:val="32"/>
        </w:rPr>
      </w:pPr>
      <w:r>
        <w:rPr>
          <w:rFonts w:ascii="方正黑体_GBK" w:eastAsia="方正黑体_GBK" w:hAnsi="方正大黑简体" w:cs="方正大黑简体" w:hint="eastAsia"/>
          <w:color w:val="000000"/>
          <w:sz w:val="32"/>
          <w:szCs w:val="32"/>
        </w:rPr>
        <w:t>九、注意事项</w:t>
      </w:r>
    </w:p>
    <w:p w:rsidR="00E33F0C" w:rsidRDefault="000A044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．各镇街结合本地粮油产业情况及下半年粮油机械化生产实际需求选择符合条件的业主、作物和环节给予补助。</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．各镇街完成面</w:t>
      </w:r>
      <w:r>
        <w:rPr>
          <w:rFonts w:ascii="Times New Roman" w:eastAsia="方正仿宋_GBK" w:hAnsi="Times New Roman" w:cs="Times New Roman" w:hint="eastAsia"/>
          <w:sz w:val="32"/>
          <w:szCs w:val="32"/>
        </w:rPr>
        <w:t>积不低于下达面积，根据分配的资金量和</w:t>
      </w:r>
      <w:r>
        <w:rPr>
          <w:rFonts w:ascii="Times New Roman" w:eastAsia="方正仿宋_GBK" w:hAnsi="Times New Roman" w:cs="Times New Roman" w:hint="eastAsia"/>
          <w:sz w:val="32"/>
          <w:szCs w:val="32"/>
        </w:rPr>
        <w:lastRenderedPageBreak/>
        <w:t>大小户比例要求可超任务实施。</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．油菜机耕机防、小麦机耕机播需各完成两个环节服务、大豆玉米带状复合种植需完成机耕机播机收三个环节服务的才给予补助。</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．同一类作物多个环节服务只算一次面积。</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．同一地块种植多茬作物的可重复计算面积。</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．满足机械作业条件的小农户通过合作和联合模式统一以村集体名义申报实施。</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．种植大户（或经营主体）及小农户享受服务的验收资料须附实施面积验收明细表、一卡通账户信息，经验收后，统一通过一卡通发放。</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．大豆玉米带状复和机械化种植可优先考虑补助</w:t>
      </w:r>
      <w:r>
        <w:rPr>
          <w:rFonts w:ascii="Times New Roman" w:eastAsia="方正仿宋_GBK" w:hAnsi="Times New Roman" w:cs="Times New Roman" w:hint="eastAsia"/>
          <w:sz w:val="32"/>
          <w:szCs w:val="32"/>
        </w:rPr>
        <w:t>：机耕机播机收三环节补助标准</w:t>
      </w:r>
      <w:r>
        <w:rPr>
          <w:rFonts w:ascii="Times New Roman" w:eastAsia="方正仿宋_GBK" w:hAnsi="Times New Roman" w:cs="Times New Roman" w:hint="eastAsia"/>
          <w:sz w:val="32"/>
          <w:szCs w:val="32"/>
        </w:rPr>
        <w:t>130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亩。前期已实施机耕机播环节的可根据前期备案及调研核实认可。</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补助资金使用不得出现以下情形。一是不得将补助资金用于购置设施装备、安装作业监测终端、建设信息化平台、列支工作经费和培训经费、发放普惠性补贴等非服务性环节。二是不得将经营主体或服务主体为自身流转的土地提供作业服务纳入补助范围。三是两家及以上经营主体或服务主体不得通过相互提供交叉作业服务获取补助资金。四是不是受理以中介机构名义直</w:t>
      </w:r>
      <w:r>
        <w:rPr>
          <w:rFonts w:ascii="Times New Roman" w:eastAsia="方正仿宋_GBK" w:hAnsi="Times New Roman" w:cs="Times New Roman" w:hint="eastAsia"/>
          <w:sz w:val="32"/>
          <w:szCs w:val="32"/>
        </w:rPr>
        <w:lastRenderedPageBreak/>
        <w:t>接代理申报的资金项目，不是将财政补助资金且于支付中介费用。五是其他不符合项目任务补助</w:t>
      </w:r>
      <w:r>
        <w:rPr>
          <w:rFonts w:ascii="Times New Roman" w:eastAsia="方正仿宋_GBK" w:hAnsi="Times New Roman" w:cs="Times New Roman" w:hint="eastAsia"/>
          <w:sz w:val="32"/>
          <w:szCs w:val="32"/>
        </w:rPr>
        <w:t>资金使用方向要求的情形。</w:t>
      </w:r>
      <w:r>
        <w:rPr>
          <w:rFonts w:ascii="Times New Roman" w:eastAsia="方正仿宋_GBK" w:hAnsi="Times New Roman" w:cs="Times New Roman" w:hint="eastAsia"/>
          <w:sz w:val="32"/>
          <w:szCs w:val="32"/>
        </w:rPr>
        <w:t> </w:t>
      </w:r>
    </w:p>
    <w:p w:rsidR="00E33F0C" w:rsidRDefault="000A044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．规模经营主体：包含村集体经济组织、合作社、家庭农场、农业企业、种植大户等新型经营主体，面积不低于</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亩。小农户优先支持贫困户、监测户、低保户、残疾人、军烈属、五保户等弱势群体的小农户以及以村集体名义集中连片申报实施的小农户（附含姓名、地址、补助作物类别、补助环节及补助面积、补助金额等内容的明细清单）。</w:t>
      </w:r>
    </w:p>
    <w:p w:rsidR="00E33F0C" w:rsidRDefault="00E33F0C">
      <w:pPr>
        <w:pStyle w:val="1"/>
        <w:spacing w:line="600" w:lineRule="exact"/>
        <w:rPr>
          <w:rFonts w:ascii="Times New Roman" w:eastAsia="方正仿宋_GBK" w:hAnsi="Times New Roman"/>
          <w:sz w:val="32"/>
          <w:szCs w:val="32"/>
        </w:rPr>
      </w:pPr>
    </w:p>
    <w:p w:rsidR="00E33F0C" w:rsidRDefault="000A0441">
      <w:pPr>
        <w:spacing w:line="600" w:lineRule="exact"/>
        <w:ind w:firstLine="640"/>
        <w:jc w:val="center"/>
        <w:rPr>
          <w:rFonts w:ascii="Times New Roman" w:eastAsia="方正仿宋_GBK" w:hAnsi="Times New Roman" w:cs="Times New Roman"/>
          <w:sz w:val="32"/>
          <w:szCs w:val="32"/>
        </w:rPr>
      </w:pPr>
      <w:r>
        <w:rPr>
          <w:rFonts w:ascii="方正仿宋_GBK" w:eastAsia="方正仿宋_GBK" w:hint="eastAsia"/>
          <w:sz w:val="32"/>
          <w:szCs w:val="32"/>
        </w:rPr>
        <w:t>附</w:t>
      </w:r>
      <w:r>
        <w:rPr>
          <w:rFonts w:ascii="Times New Roman" w:eastAsia="方正仿宋_GBK" w:hAnsi="Times New Roman" w:cs="Times New Roman"/>
          <w:sz w:val="32"/>
          <w:szCs w:val="32"/>
        </w:rPr>
        <w:t>件：</w:t>
      </w:r>
      <w:r>
        <w:rPr>
          <w:rFonts w:ascii="Times New Roman" w:eastAsia="方正仿宋_GBK" w:hAnsi="Times New Roman" w:cs="Times New Roman"/>
          <w:sz w:val="32"/>
          <w:szCs w:val="32"/>
        </w:rPr>
        <w:t>1</w:t>
      </w:r>
      <w:r>
        <w:rPr>
          <w:rFonts w:ascii="Times New Roman" w:hAnsi="Times New Roman" w:cs="Times New Roman"/>
          <w:sz w:val="32"/>
          <w:szCs w:val="32"/>
        </w:rPr>
        <w:t>．</w:t>
      </w:r>
      <w:r>
        <w:rPr>
          <w:rFonts w:ascii="Times New Roman" w:eastAsia="方正仿宋_GBK" w:hAnsi="Times New Roman" w:cs="Times New Roman"/>
          <w:sz w:val="32"/>
          <w:szCs w:val="32"/>
        </w:rPr>
        <w:t>潼南区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年（作物类别）全程社会化服务申报</w:t>
      </w:r>
    </w:p>
    <w:p w:rsidR="00E33F0C" w:rsidRDefault="000A0441" w:rsidP="00E33F0C">
      <w:pPr>
        <w:spacing w:line="600" w:lineRule="exact"/>
        <w:ind w:firstLineChars="503" w:firstLine="1610"/>
        <w:rPr>
          <w:rFonts w:ascii="Times New Roman" w:eastAsia="方正仿宋_GBK" w:hAnsi="Times New Roman" w:cs="Times New Roman"/>
          <w:sz w:val="32"/>
          <w:szCs w:val="32"/>
        </w:rPr>
      </w:pPr>
      <w:r>
        <w:rPr>
          <w:rFonts w:ascii="Times New Roman" w:eastAsia="方正仿宋_GBK" w:hAnsi="Times New Roman" w:cs="Times New Roman"/>
          <w:sz w:val="32"/>
          <w:szCs w:val="32"/>
        </w:rPr>
        <w:t>汇总表</w:t>
      </w:r>
    </w:p>
    <w:p w:rsidR="00E33F0C" w:rsidRDefault="000A0441">
      <w:pPr>
        <w:spacing w:line="600" w:lineRule="exact"/>
        <w:ind w:leftChars="760" w:left="1596"/>
        <w:textAlignment w:val="baseline"/>
        <w:rPr>
          <w:rFonts w:ascii="方正仿宋_GBK" w:eastAsia="方正仿宋_GBK"/>
          <w:sz w:val="32"/>
          <w:szCs w:val="32"/>
        </w:rPr>
      </w:pPr>
      <w:r>
        <w:rPr>
          <w:rFonts w:ascii="Times New Roman" w:hAnsi="Times New Roman" w:cs="Times New Roman"/>
          <w:sz w:val="32"/>
          <w:szCs w:val="32"/>
        </w:rPr>
        <w:t>2</w:t>
      </w:r>
      <w:r>
        <w:rPr>
          <w:rFonts w:ascii="Times New Roman" w:hAnsi="Times New Roman" w:cs="Times New Roman"/>
          <w:sz w:val="32"/>
          <w:szCs w:val="32"/>
        </w:rPr>
        <w:t>．</w:t>
      </w:r>
      <w:r>
        <w:rPr>
          <w:rFonts w:ascii="Times New Roman" w:eastAsia="方正仿宋_GBK" w:hAnsi="Times New Roman" w:cs="Times New Roman"/>
          <w:sz w:val="32"/>
          <w:szCs w:val="32"/>
        </w:rPr>
        <w:t>潼南区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年农业生产全程社会化服务项目补助资金汇总申</w:t>
      </w:r>
      <w:r>
        <w:rPr>
          <w:rFonts w:ascii="方正仿宋_GBK" w:eastAsia="方正仿宋_GBK" w:hint="eastAsia"/>
          <w:sz w:val="32"/>
          <w:szCs w:val="32"/>
        </w:rPr>
        <w:t>请表</w:t>
      </w:r>
    </w:p>
    <w:p w:rsidR="00E33F0C" w:rsidRDefault="000A0441">
      <w:pPr>
        <w:spacing w:line="600" w:lineRule="exact"/>
        <w:ind w:firstLineChars="500" w:firstLine="1600"/>
        <w:textAlignment w:val="baseline"/>
        <w:rPr>
          <w:rFonts w:ascii="方正仿宋_GBK" w:eastAsia="方正仿宋_GBK"/>
          <w:sz w:val="32"/>
          <w:szCs w:val="32"/>
        </w:rPr>
      </w:pPr>
      <w:r>
        <w:rPr>
          <w:rFonts w:ascii="Times New Roman" w:hAnsi="Times New Roman" w:cs="Times New Roman" w:hint="eastAsia"/>
          <w:sz w:val="32"/>
          <w:szCs w:val="32"/>
        </w:rPr>
        <w:t>3</w:t>
      </w:r>
      <w:r>
        <w:rPr>
          <w:rFonts w:ascii="方正仿宋_GBK" w:hint="eastAsia"/>
          <w:sz w:val="32"/>
          <w:szCs w:val="32"/>
        </w:rPr>
        <w:t>．</w:t>
      </w:r>
      <w:r>
        <w:rPr>
          <w:rFonts w:ascii="方正仿宋_GBK" w:eastAsia="方正仿宋_GBK" w:hint="eastAsia"/>
          <w:sz w:val="32"/>
          <w:szCs w:val="32"/>
        </w:rPr>
        <w:t>潼南区</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方正仿宋_GBK" w:eastAsia="方正仿宋_GBK"/>
          <w:sz w:val="32"/>
          <w:szCs w:val="32"/>
        </w:rPr>
        <w:t>年</w:t>
      </w:r>
      <w:r>
        <w:rPr>
          <w:rFonts w:ascii="方正仿宋_GBK" w:eastAsia="方正仿宋_GBK" w:hAnsi="方正仿宋_GBK" w:hint="eastAsia"/>
          <w:sz w:val="32"/>
          <w:szCs w:val="32"/>
        </w:rPr>
        <w:t>_____</w:t>
      </w:r>
      <w:r>
        <w:rPr>
          <w:rFonts w:ascii="方正仿宋_GBK" w:eastAsia="方正仿宋_GBK"/>
          <w:sz w:val="32"/>
          <w:szCs w:val="32"/>
        </w:rPr>
        <w:t>社会化服务合同</w:t>
      </w:r>
    </w:p>
    <w:p w:rsidR="00E33F0C" w:rsidRDefault="00E33F0C">
      <w:pPr>
        <w:spacing w:line="600" w:lineRule="exact"/>
        <w:rPr>
          <w:rFonts w:ascii="Times New Roman" w:eastAsia="方正仿宋_GBK" w:hAnsi="Times New Roman" w:cs="Times New Roman"/>
          <w:sz w:val="32"/>
          <w:szCs w:val="32"/>
        </w:rPr>
        <w:sectPr w:rsidR="00E33F0C">
          <w:footerReference w:type="default" r:id="rId9"/>
          <w:pgSz w:w="11906" w:h="16838"/>
          <w:pgMar w:top="2154" w:right="1474" w:bottom="2098" w:left="1587" w:header="851" w:footer="1587" w:gutter="0"/>
          <w:pgNumType w:fmt="numberInDash"/>
          <w:cols w:space="425"/>
          <w:docGrid w:type="linesAndChars" w:linePitch="435"/>
        </w:sectPr>
      </w:pPr>
    </w:p>
    <w:p w:rsidR="00E33F0C" w:rsidRDefault="000A0441">
      <w:pPr>
        <w:textAlignment w:val="baseline"/>
        <w:rPr>
          <w:rFonts w:ascii="方正黑体_GBK" w:eastAsia="方正黑体_GBK" w:hAnsi="仿宋" w:cs="Times New Roman"/>
          <w:sz w:val="28"/>
          <w:szCs w:val="28"/>
        </w:rPr>
      </w:pPr>
      <w:bookmarkStart w:id="0" w:name="_MON_1719907695"/>
      <w:bookmarkEnd w:id="0"/>
      <w:r>
        <w:rPr>
          <w:rFonts w:ascii="方正黑体_GBK" w:eastAsia="方正黑体_GBK" w:hAnsi="仿宋" w:cs="Times New Roman" w:hint="eastAsia"/>
          <w:sz w:val="28"/>
          <w:szCs w:val="28"/>
        </w:rPr>
        <w:lastRenderedPageBreak/>
        <w:t>附件</w:t>
      </w:r>
      <w:r>
        <w:rPr>
          <w:rFonts w:ascii="方正黑体_GBK" w:eastAsia="方正黑体_GBK" w:hAnsi="仿宋" w:cs="Times New Roman" w:hint="eastAsia"/>
          <w:sz w:val="28"/>
          <w:szCs w:val="28"/>
        </w:rPr>
        <w:t>1</w:t>
      </w:r>
    </w:p>
    <w:p w:rsidR="00E33F0C" w:rsidRDefault="000A0441">
      <w:pPr>
        <w:spacing w:line="600" w:lineRule="exact"/>
        <w:jc w:val="center"/>
        <w:textAlignment w:val="baseline"/>
        <w:rPr>
          <w:rFonts w:ascii="Times New Roman" w:hAnsi="Times New Roman" w:cs="Times New Roman"/>
          <w:sz w:val="20"/>
        </w:rPr>
      </w:pPr>
      <w:r>
        <w:rPr>
          <w:rFonts w:eastAsia="方正小标宋_GBK" w:hint="eastAsia"/>
          <w:sz w:val="36"/>
          <w:szCs w:val="36"/>
        </w:rPr>
        <w:t>潼</w:t>
      </w:r>
      <w:r>
        <w:rPr>
          <w:rFonts w:ascii="Times New Roman" w:eastAsia="方正小标宋_GBK" w:hAnsi="Times New Roman" w:cs="Times New Roman"/>
          <w:sz w:val="36"/>
          <w:szCs w:val="36"/>
        </w:rPr>
        <w:t>南区</w:t>
      </w:r>
      <w:r>
        <w:rPr>
          <w:rFonts w:ascii="Times New Roman" w:eastAsia="方正小标宋_GBK" w:hAnsi="Times New Roman" w:cs="Times New Roman"/>
          <w:sz w:val="36"/>
          <w:szCs w:val="36"/>
        </w:rPr>
        <w:t>202</w:t>
      </w:r>
      <w:r>
        <w:rPr>
          <w:rFonts w:ascii="Times New Roman" w:eastAsia="方正小标宋_GBK" w:hAnsi="Times New Roman" w:cs="Times New Roman" w:hint="eastAsia"/>
          <w:sz w:val="36"/>
          <w:szCs w:val="36"/>
        </w:rPr>
        <w:t>3</w:t>
      </w:r>
      <w:r>
        <w:rPr>
          <w:rFonts w:ascii="Times New Roman" w:eastAsia="方正小标宋_GBK" w:hAnsi="Times New Roman" w:cs="Times New Roman"/>
          <w:sz w:val="36"/>
          <w:szCs w:val="36"/>
        </w:rPr>
        <w:t>年（作物类别）全程社会化服务申报汇总表</w:t>
      </w:r>
    </w:p>
    <w:p w:rsidR="00E33F0C" w:rsidRDefault="000A0441">
      <w:pPr>
        <w:spacing w:line="600" w:lineRule="exact"/>
        <w:ind w:firstLineChars="300" w:firstLine="840"/>
        <w:textAlignment w:val="baseline"/>
        <w:rPr>
          <w:rFonts w:eastAsia="仿宋"/>
          <w:sz w:val="20"/>
          <w:szCs w:val="32"/>
        </w:rPr>
      </w:pPr>
      <w:r>
        <w:rPr>
          <w:rFonts w:ascii="方正仿宋_GBK" w:eastAsia="方正仿宋_GBK" w:cs="方正小标宋_GBK" w:hint="eastAsia"/>
          <w:sz w:val="28"/>
          <w:szCs w:val="28"/>
        </w:rPr>
        <w:t>镇街：</w:t>
      </w:r>
      <w:r>
        <w:rPr>
          <w:rFonts w:ascii="方正仿宋_GBK" w:eastAsia="方正仿宋_GBK" w:cs="方正小标宋_GBK" w:hint="eastAsia"/>
          <w:sz w:val="28"/>
          <w:szCs w:val="28"/>
        </w:rPr>
        <w:t>(</w:t>
      </w:r>
      <w:r>
        <w:rPr>
          <w:rFonts w:ascii="方正仿宋_GBK" w:eastAsia="方正仿宋_GBK" w:cs="方正小标宋_GBK" w:hint="eastAsia"/>
          <w:sz w:val="28"/>
          <w:szCs w:val="28"/>
        </w:rPr>
        <w:t>盖章</w:t>
      </w:r>
      <w:r>
        <w:rPr>
          <w:rFonts w:ascii="方正仿宋_GBK" w:eastAsia="方正仿宋_GBK" w:cs="方正小标宋_GBK" w:hint="eastAsia"/>
          <w:sz w:val="28"/>
          <w:szCs w:val="28"/>
        </w:rPr>
        <w:t>)</w:t>
      </w:r>
      <w:r>
        <w:rPr>
          <w:rFonts w:eastAsia="仿宋" w:hint="eastAsia"/>
          <w:sz w:val="28"/>
          <w:szCs w:val="28"/>
        </w:rPr>
        <w:t xml:space="preserve">  </w:t>
      </w:r>
      <w:r>
        <w:rPr>
          <w:rFonts w:eastAsia="仿宋" w:hint="eastAsia"/>
          <w:sz w:val="28"/>
          <w:szCs w:val="28"/>
        </w:rPr>
        <w:t>填报时间：</w:t>
      </w:r>
      <w:r>
        <w:rPr>
          <w:rFonts w:eastAsia="仿宋" w:hint="eastAsia"/>
          <w:sz w:val="28"/>
          <w:szCs w:val="28"/>
        </w:rPr>
        <w:t xml:space="preserve">     </w:t>
      </w:r>
      <w:r>
        <w:rPr>
          <w:rFonts w:eastAsia="仿宋" w:hint="eastAsia"/>
          <w:sz w:val="28"/>
          <w:szCs w:val="28"/>
        </w:rPr>
        <w:t>年</w:t>
      </w:r>
      <w:r>
        <w:rPr>
          <w:rFonts w:eastAsia="仿宋" w:hint="eastAsia"/>
          <w:sz w:val="28"/>
          <w:szCs w:val="28"/>
        </w:rPr>
        <w:t xml:space="preserve">   </w:t>
      </w:r>
      <w:r>
        <w:rPr>
          <w:rFonts w:eastAsia="仿宋" w:hint="eastAsia"/>
          <w:sz w:val="28"/>
          <w:szCs w:val="28"/>
        </w:rPr>
        <w:t>月</w:t>
      </w:r>
      <w:r>
        <w:rPr>
          <w:rFonts w:eastAsia="仿宋" w:hint="eastAsia"/>
          <w:sz w:val="28"/>
          <w:szCs w:val="28"/>
        </w:rPr>
        <w:t xml:space="preserve">   </w:t>
      </w:r>
      <w:r>
        <w:rPr>
          <w:rFonts w:eastAsia="仿宋" w:hint="eastAsia"/>
          <w:sz w:val="28"/>
          <w:szCs w:val="28"/>
        </w:rPr>
        <w:t>日</w:t>
      </w:r>
      <w:r>
        <w:rPr>
          <w:rFonts w:eastAsia="仿宋" w:hint="eastAsia"/>
          <w:sz w:val="28"/>
          <w:szCs w:val="28"/>
        </w:rPr>
        <w:t xml:space="preserve">   </w:t>
      </w:r>
    </w:p>
    <w:tbl>
      <w:tblPr>
        <w:tblpPr w:leftFromText="180" w:rightFromText="180" w:vertAnchor="text" w:horzAnchor="page" w:tblpXSpec="center" w:tblpY="94"/>
        <w:tblOverlap w:val="never"/>
        <w:tblW w:w="12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1312"/>
        <w:gridCol w:w="1273"/>
        <w:gridCol w:w="1540"/>
        <w:gridCol w:w="1380"/>
        <w:gridCol w:w="1379"/>
        <w:gridCol w:w="2458"/>
        <w:gridCol w:w="1486"/>
        <w:gridCol w:w="1145"/>
      </w:tblGrid>
      <w:tr w:rsidR="00E33F0C">
        <w:trPr>
          <w:jc w:val="center"/>
        </w:trPr>
        <w:tc>
          <w:tcPr>
            <w:tcW w:w="832" w:type="dxa"/>
            <w:vAlign w:val="center"/>
          </w:tcPr>
          <w:p w:rsidR="00E33F0C" w:rsidRDefault="000A0441">
            <w:pPr>
              <w:spacing w:line="440" w:lineRule="exact"/>
              <w:jc w:val="center"/>
              <w:textAlignment w:val="baseline"/>
              <w:rPr>
                <w:rFonts w:eastAsia="宋体"/>
                <w:b/>
                <w:sz w:val="24"/>
              </w:rPr>
            </w:pPr>
            <w:r>
              <w:rPr>
                <w:rFonts w:eastAsia="宋体" w:hint="eastAsia"/>
                <w:b/>
                <w:sz w:val="24"/>
              </w:rPr>
              <w:t>序号</w:t>
            </w:r>
          </w:p>
        </w:tc>
        <w:tc>
          <w:tcPr>
            <w:tcW w:w="1312" w:type="dxa"/>
            <w:vAlign w:val="center"/>
          </w:tcPr>
          <w:p w:rsidR="00E33F0C" w:rsidRDefault="000A0441">
            <w:pPr>
              <w:spacing w:line="440" w:lineRule="exact"/>
              <w:jc w:val="center"/>
              <w:textAlignment w:val="baseline"/>
              <w:rPr>
                <w:rFonts w:eastAsia="宋体"/>
                <w:b/>
                <w:sz w:val="24"/>
              </w:rPr>
            </w:pPr>
            <w:r>
              <w:rPr>
                <w:rFonts w:eastAsia="宋体" w:hint="eastAsia"/>
                <w:b/>
                <w:sz w:val="24"/>
              </w:rPr>
              <w:t>作物类别</w:t>
            </w:r>
          </w:p>
        </w:tc>
        <w:tc>
          <w:tcPr>
            <w:tcW w:w="1273" w:type="dxa"/>
            <w:vAlign w:val="center"/>
          </w:tcPr>
          <w:p w:rsidR="00E33F0C" w:rsidRDefault="000A0441">
            <w:pPr>
              <w:spacing w:line="440" w:lineRule="exact"/>
              <w:jc w:val="center"/>
              <w:textAlignment w:val="baseline"/>
              <w:rPr>
                <w:rFonts w:eastAsia="宋体"/>
                <w:b/>
                <w:sz w:val="24"/>
              </w:rPr>
            </w:pPr>
            <w:r>
              <w:rPr>
                <w:rFonts w:eastAsia="宋体" w:hint="eastAsia"/>
                <w:b/>
                <w:sz w:val="24"/>
              </w:rPr>
              <w:t>实施业主</w:t>
            </w:r>
          </w:p>
        </w:tc>
        <w:tc>
          <w:tcPr>
            <w:tcW w:w="1540" w:type="dxa"/>
            <w:vAlign w:val="center"/>
          </w:tcPr>
          <w:p w:rsidR="00E33F0C" w:rsidRDefault="000A0441">
            <w:pPr>
              <w:spacing w:line="440" w:lineRule="exact"/>
              <w:jc w:val="center"/>
              <w:textAlignment w:val="baseline"/>
              <w:rPr>
                <w:rFonts w:eastAsia="宋体"/>
                <w:b/>
                <w:sz w:val="24"/>
              </w:rPr>
            </w:pPr>
            <w:r>
              <w:rPr>
                <w:rFonts w:eastAsia="宋体" w:hint="eastAsia"/>
                <w:b/>
                <w:sz w:val="24"/>
              </w:rPr>
              <w:t>作业地点（社）</w:t>
            </w:r>
          </w:p>
        </w:tc>
        <w:tc>
          <w:tcPr>
            <w:tcW w:w="1380" w:type="dxa"/>
            <w:vAlign w:val="center"/>
          </w:tcPr>
          <w:p w:rsidR="00E33F0C" w:rsidRDefault="000A0441">
            <w:pPr>
              <w:spacing w:line="440" w:lineRule="exact"/>
              <w:jc w:val="center"/>
              <w:textAlignment w:val="baseline"/>
              <w:rPr>
                <w:rFonts w:eastAsia="宋体"/>
                <w:b/>
                <w:sz w:val="24"/>
              </w:rPr>
            </w:pPr>
            <w:r>
              <w:rPr>
                <w:rFonts w:eastAsia="宋体" w:hint="eastAsia"/>
                <w:b/>
                <w:sz w:val="24"/>
              </w:rPr>
              <w:t>申报环节</w:t>
            </w:r>
          </w:p>
        </w:tc>
        <w:tc>
          <w:tcPr>
            <w:tcW w:w="1379" w:type="dxa"/>
            <w:vAlign w:val="center"/>
          </w:tcPr>
          <w:p w:rsidR="00E33F0C" w:rsidRDefault="000A0441">
            <w:pPr>
              <w:spacing w:line="440" w:lineRule="exact"/>
              <w:jc w:val="center"/>
              <w:textAlignment w:val="baseline"/>
              <w:rPr>
                <w:rFonts w:eastAsia="宋体"/>
                <w:b/>
                <w:sz w:val="24"/>
              </w:rPr>
            </w:pPr>
            <w:r>
              <w:rPr>
                <w:rFonts w:eastAsia="宋体" w:hint="eastAsia"/>
                <w:b/>
                <w:sz w:val="24"/>
              </w:rPr>
              <w:t>申报面积</w:t>
            </w:r>
          </w:p>
          <w:p w:rsidR="00E33F0C" w:rsidRDefault="000A0441">
            <w:pPr>
              <w:spacing w:line="440" w:lineRule="exact"/>
              <w:jc w:val="center"/>
              <w:textAlignment w:val="baseline"/>
              <w:rPr>
                <w:rFonts w:eastAsia="宋体"/>
                <w:b/>
                <w:sz w:val="24"/>
              </w:rPr>
            </w:pPr>
            <w:r>
              <w:rPr>
                <w:rFonts w:eastAsia="宋体" w:hint="eastAsia"/>
                <w:b/>
                <w:sz w:val="24"/>
              </w:rPr>
              <w:t>（亩）</w:t>
            </w:r>
          </w:p>
        </w:tc>
        <w:tc>
          <w:tcPr>
            <w:tcW w:w="2458" w:type="dxa"/>
            <w:vAlign w:val="center"/>
          </w:tcPr>
          <w:p w:rsidR="00E33F0C" w:rsidRDefault="000A0441">
            <w:pPr>
              <w:spacing w:line="440" w:lineRule="exact"/>
              <w:jc w:val="center"/>
              <w:textAlignment w:val="baseline"/>
              <w:rPr>
                <w:rFonts w:eastAsia="宋体"/>
                <w:b/>
                <w:sz w:val="24"/>
              </w:rPr>
            </w:pPr>
            <w:r>
              <w:rPr>
                <w:rFonts w:eastAsia="宋体" w:hint="eastAsia"/>
                <w:b/>
                <w:sz w:val="24"/>
              </w:rPr>
              <w:t>身份证号码</w:t>
            </w:r>
          </w:p>
          <w:p w:rsidR="00E33F0C" w:rsidRDefault="000A0441">
            <w:pPr>
              <w:spacing w:line="440" w:lineRule="exact"/>
              <w:jc w:val="center"/>
              <w:textAlignment w:val="baseline"/>
              <w:rPr>
                <w:rFonts w:eastAsia="宋体"/>
                <w:b/>
                <w:sz w:val="24"/>
              </w:rPr>
            </w:pPr>
            <w:r>
              <w:rPr>
                <w:rFonts w:eastAsia="宋体" w:hint="eastAsia"/>
                <w:b/>
                <w:sz w:val="24"/>
              </w:rPr>
              <w:t>（或组织机构代码）</w:t>
            </w:r>
          </w:p>
        </w:tc>
        <w:tc>
          <w:tcPr>
            <w:tcW w:w="1486" w:type="dxa"/>
            <w:vAlign w:val="center"/>
          </w:tcPr>
          <w:p w:rsidR="00E33F0C" w:rsidRDefault="000A0441">
            <w:pPr>
              <w:spacing w:line="600" w:lineRule="exact"/>
              <w:jc w:val="center"/>
              <w:textAlignment w:val="baseline"/>
              <w:rPr>
                <w:rFonts w:eastAsia="宋体"/>
                <w:b/>
                <w:sz w:val="24"/>
              </w:rPr>
            </w:pPr>
            <w:r>
              <w:rPr>
                <w:rFonts w:eastAsia="宋体" w:hint="eastAsia"/>
                <w:b/>
                <w:sz w:val="24"/>
              </w:rPr>
              <w:t>联系电话</w:t>
            </w:r>
          </w:p>
        </w:tc>
        <w:tc>
          <w:tcPr>
            <w:tcW w:w="1145" w:type="dxa"/>
            <w:vAlign w:val="center"/>
          </w:tcPr>
          <w:p w:rsidR="00E33F0C" w:rsidRDefault="000A0441">
            <w:pPr>
              <w:spacing w:line="600" w:lineRule="exact"/>
              <w:jc w:val="center"/>
              <w:textAlignment w:val="baseline"/>
              <w:rPr>
                <w:rFonts w:eastAsia="宋体"/>
                <w:b/>
                <w:sz w:val="24"/>
              </w:rPr>
            </w:pPr>
            <w:r>
              <w:rPr>
                <w:rFonts w:eastAsia="宋体" w:hint="eastAsia"/>
                <w:b/>
                <w:sz w:val="24"/>
              </w:rPr>
              <w:t>备注</w:t>
            </w:r>
          </w:p>
        </w:tc>
      </w:tr>
      <w:tr w:rsidR="00E33F0C">
        <w:trPr>
          <w:jc w:val="center"/>
        </w:trPr>
        <w:tc>
          <w:tcPr>
            <w:tcW w:w="832" w:type="dxa"/>
          </w:tcPr>
          <w:p w:rsidR="00E33F0C" w:rsidRDefault="00E33F0C">
            <w:pPr>
              <w:spacing w:line="600" w:lineRule="exact"/>
              <w:textAlignment w:val="baseline"/>
              <w:rPr>
                <w:rFonts w:eastAsia="仿宋"/>
                <w:sz w:val="20"/>
                <w:szCs w:val="32"/>
              </w:rPr>
            </w:pP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r w:rsidR="00E33F0C">
        <w:trPr>
          <w:jc w:val="center"/>
        </w:trPr>
        <w:tc>
          <w:tcPr>
            <w:tcW w:w="832" w:type="dxa"/>
          </w:tcPr>
          <w:p w:rsidR="00E33F0C" w:rsidRDefault="00E33F0C">
            <w:pPr>
              <w:spacing w:line="600" w:lineRule="exact"/>
              <w:textAlignment w:val="baseline"/>
              <w:rPr>
                <w:rFonts w:eastAsia="仿宋"/>
                <w:sz w:val="20"/>
                <w:szCs w:val="32"/>
              </w:rPr>
            </w:pP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r w:rsidR="00E33F0C">
        <w:trPr>
          <w:jc w:val="center"/>
        </w:trPr>
        <w:tc>
          <w:tcPr>
            <w:tcW w:w="832" w:type="dxa"/>
          </w:tcPr>
          <w:p w:rsidR="00E33F0C" w:rsidRDefault="00E33F0C">
            <w:pPr>
              <w:spacing w:line="600" w:lineRule="exact"/>
              <w:textAlignment w:val="baseline"/>
              <w:rPr>
                <w:rFonts w:eastAsia="仿宋"/>
                <w:sz w:val="20"/>
                <w:szCs w:val="32"/>
              </w:rPr>
            </w:pP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r w:rsidR="00E33F0C">
        <w:trPr>
          <w:jc w:val="center"/>
        </w:trPr>
        <w:tc>
          <w:tcPr>
            <w:tcW w:w="832" w:type="dxa"/>
          </w:tcPr>
          <w:p w:rsidR="00E33F0C" w:rsidRDefault="00E33F0C">
            <w:pPr>
              <w:spacing w:line="600" w:lineRule="exact"/>
              <w:textAlignment w:val="baseline"/>
              <w:rPr>
                <w:rFonts w:eastAsia="仿宋"/>
                <w:sz w:val="20"/>
                <w:szCs w:val="32"/>
              </w:rPr>
            </w:pP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r w:rsidR="00E33F0C">
        <w:trPr>
          <w:jc w:val="center"/>
        </w:trPr>
        <w:tc>
          <w:tcPr>
            <w:tcW w:w="832" w:type="dxa"/>
          </w:tcPr>
          <w:p w:rsidR="00E33F0C" w:rsidRDefault="00E33F0C">
            <w:pPr>
              <w:spacing w:line="600" w:lineRule="exact"/>
              <w:textAlignment w:val="baseline"/>
              <w:rPr>
                <w:rFonts w:eastAsia="仿宋"/>
                <w:sz w:val="20"/>
                <w:szCs w:val="32"/>
              </w:rPr>
            </w:pP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r w:rsidR="00E33F0C">
        <w:trPr>
          <w:jc w:val="center"/>
        </w:trPr>
        <w:tc>
          <w:tcPr>
            <w:tcW w:w="832" w:type="dxa"/>
          </w:tcPr>
          <w:p w:rsidR="00E33F0C" w:rsidRDefault="00E33F0C">
            <w:pPr>
              <w:spacing w:line="600" w:lineRule="exact"/>
              <w:textAlignment w:val="baseline"/>
              <w:rPr>
                <w:rFonts w:eastAsia="仿宋"/>
                <w:sz w:val="20"/>
                <w:szCs w:val="32"/>
              </w:rPr>
            </w:pP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r w:rsidR="00E33F0C">
        <w:trPr>
          <w:jc w:val="center"/>
        </w:trPr>
        <w:tc>
          <w:tcPr>
            <w:tcW w:w="832" w:type="dxa"/>
            <w:vAlign w:val="center"/>
          </w:tcPr>
          <w:p w:rsidR="00E33F0C" w:rsidRDefault="000A0441">
            <w:pPr>
              <w:spacing w:line="600" w:lineRule="exact"/>
              <w:jc w:val="center"/>
              <w:textAlignment w:val="baseline"/>
              <w:rPr>
                <w:rFonts w:eastAsia="仿宋"/>
                <w:sz w:val="20"/>
                <w:szCs w:val="32"/>
              </w:rPr>
            </w:pPr>
            <w:r>
              <w:rPr>
                <w:rFonts w:eastAsia="仿宋" w:hint="eastAsia"/>
                <w:sz w:val="24"/>
              </w:rPr>
              <w:t>合计</w:t>
            </w:r>
          </w:p>
        </w:tc>
        <w:tc>
          <w:tcPr>
            <w:tcW w:w="1312" w:type="dxa"/>
          </w:tcPr>
          <w:p w:rsidR="00E33F0C" w:rsidRDefault="00E33F0C">
            <w:pPr>
              <w:spacing w:line="600" w:lineRule="exact"/>
              <w:textAlignment w:val="baseline"/>
              <w:rPr>
                <w:rFonts w:eastAsia="仿宋"/>
                <w:sz w:val="20"/>
                <w:szCs w:val="32"/>
              </w:rPr>
            </w:pPr>
          </w:p>
        </w:tc>
        <w:tc>
          <w:tcPr>
            <w:tcW w:w="1273" w:type="dxa"/>
          </w:tcPr>
          <w:p w:rsidR="00E33F0C" w:rsidRDefault="00E33F0C">
            <w:pPr>
              <w:spacing w:line="600" w:lineRule="exact"/>
              <w:textAlignment w:val="baseline"/>
              <w:rPr>
                <w:rFonts w:eastAsia="仿宋"/>
                <w:sz w:val="20"/>
                <w:szCs w:val="32"/>
              </w:rPr>
            </w:pPr>
          </w:p>
        </w:tc>
        <w:tc>
          <w:tcPr>
            <w:tcW w:w="1540" w:type="dxa"/>
          </w:tcPr>
          <w:p w:rsidR="00E33F0C" w:rsidRDefault="00E33F0C">
            <w:pPr>
              <w:spacing w:line="600" w:lineRule="exact"/>
              <w:textAlignment w:val="baseline"/>
              <w:rPr>
                <w:rFonts w:eastAsia="仿宋"/>
                <w:sz w:val="20"/>
                <w:szCs w:val="32"/>
              </w:rPr>
            </w:pPr>
          </w:p>
        </w:tc>
        <w:tc>
          <w:tcPr>
            <w:tcW w:w="1380" w:type="dxa"/>
          </w:tcPr>
          <w:p w:rsidR="00E33F0C" w:rsidRDefault="00E33F0C">
            <w:pPr>
              <w:spacing w:line="600" w:lineRule="exact"/>
              <w:textAlignment w:val="baseline"/>
              <w:rPr>
                <w:rFonts w:eastAsia="仿宋"/>
                <w:sz w:val="20"/>
                <w:szCs w:val="32"/>
              </w:rPr>
            </w:pPr>
          </w:p>
        </w:tc>
        <w:tc>
          <w:tcPr>
            <w:tcW w:w="1379" w:type="dxa"/>
          </w:tcPr>
          <w:p w:rsidR="00E33F0C" w:rsidRDefault="00E33F0C">
            <w:pPr>
              <w:spacing w:line="600" w:lineRule="exact"/>
              <w:textAlignment w:val="baseline"/>
              <w:rPr>
                <w:rFonts w:eastAsia="仿宋"/>
                <w:sz w:val="20"/>
                <w:szCs w:val="32"/>
              </w:rPr>
            </w:pPr>
          </w:p>
        </w:tc>
        <w:tc>
          <w:tcPr>
            <w:tcW w:w="2458" w:type="dxa"/>
          </w:tcPr>
          <w:p w:rsidR="00E33F0C" w:rsidRDefault="00E33F0C">
            <w:pPr>
              <w:spacing w:line="600" w:lineRule="exact"/>
              <w:textAlignment w:val="baseline"/>
              <w:rPr>
                <w:rFonts w:eastAsia="仿宋"/>
                <w:sz w:val="20"/>
                <w:szCs w:val="32"/>
              </w:rPr>
            </w:pPr>
          </w:p>
        </w:tc>
        <w:tc>
          <w:tcPr>
            <w:tcW w:w="1486" w:type="dxa"/>
          </w:tcPr>
          <w:p w:rsidR="00E33F0C" w:rsidRDefault="00E33F0C">
            <w:pPr>
              <w:spacing w:line="600" w:lineRule="exact"/>
              <w:textAlignment w:val="baseline"/>
              <w:rPr>
                <w:rFonts w:eastAsia="仿宋"/>
                <w:sz w:val="20"/>
                <w:szCs w:val="32"/>
              </w:rPr>
            </w:pPr>
          </w:p>
        </w:tc>
        <w:tc>
          <w:tcPr>
            <w:tcW w:w="1145" w:type="dxa"/>
          </w:tcPr>
          <w:p w:rsidR="00E33F0C" w:rsidRDefault="00E33F0C">
            <w:pPr>
              <w:spacing w:line="600" w:lineRule="exact"/>
              <w:textAlignment w:val="baseline"/>
              <w:rPr>
                <w:rFonts w:eastAsia="仿宋"/>
                <w:sz w:val="20"/>
                <w:szCs w:val="32"/>
              </w:rPr>
            </w:pPr>
          </w:p>
        </w:tc>
      </w:tr>
    </w:tbl>
    <w:p w:rsidR="00E33F0C" w:rsidRDefault="00E33F0C">
      <w:pPr>
        <w:spacing w:line="520" w:lineRule="exact"/>
        <w:textAlignment w:val="baseline"/>
        <w:rPr>
          <w:rFonts w:ascii="方正仿宋_GBK"/>
          <w:sz w:val="20"/>
          <w:szCs w:val="32"/>
        </w:rPr>
      </w:pPr>
    </w:p>
    <w:p w:rsidR="00E33F0C" w:rsidRDefault="000A0441">
      <w:pPr>
        <w:spacing w:line="520" w:lineRule="exact"/>
        <w:ind w:firstLineChars="300" w:firstLine="630"/>
        <w:textAlignment w:val="baseline"/>
        <w:rPr>
          <w:rFonts w:ascii="方正仿宋_GBK"/>
          <w:sz w:val="20"/>
          <w:szCs w:val="32"/>
        </w:rPr>
      </w:pPr>
      <w:r>
        <w:rPr>
          <w:rFonts w:ascii="方正仿宋_GBK" w:hint="eastAsia"/>
          <w:szCs w:val="32"/>
        </w:rPr>
        <w:t>农服中心负责人（签字）：</w:t>
      </w:r>
      <w:r>
        <w:rPr>
          <w:rFonts w:ascii="方正仿宋_GBK" w:hint="eastAsia"/>
          <w:szCs w:val="32"/>
        </w:rPr>
        <w:t xml:space="preserve">                                       </w:t>
      </w:r>
      <w:r>
        <w:rPr>
          <w:rFonts w:ascii="方正仿宋_GBK" w:hint="eastAsia"/>
          <w:szCs w:val="32"/>
        </w:rPr>
        <w:t>镇街分管领导（签字）：</w:t>
      </w:r>
    </w:p>
    <w:p w:rsidR="00E33F0C" w:rsidRDefault="000A0441">
      <w:pPr>
        <w:spacing w:line="520" w:lineRule="exact"/>
        <w:ind w:firstLineChars="200" w:firstLine="420"/>
        <w:textAlignment w:val="baseline"/>
        <w:rPr>
          <w:rFonts w:ascii="方正仿宋_GBK"/>
          <w:szCs w:val="32"/>
        </w:rPr>
      </w:pPr>
      <w:r>
        <w:rPr>
          <w:rFonts w:ascii="方正仿宋_GBK" w:hint="eastAsia"/>
          <w:szCs w:val="32"/>
        </w:rPr>
        <w:t>注：此表由镇（街）统一填写，一式二份，区农业农村委一份，镇（街）一份存档。</w:t>
      </w:r>
    </w:p>
    <w:p w:rsidR="00E33F0C" w:rsidRDefault="00E33F0C">
      <w:pPr>
        <w:pStyle w:val="a0"/>
        <w:rPr>
          <w:rFonts w:ascii="方正仿宋_GBK"/>
          <w:szCs w:val="32"/>
        </w:rPr>
      </w:pPr>
    </w:p>
    <w:p w:rsidR="00E33F0C" w:rsidRDefault="00E33F0C">
      <w:pPr>
        <w:pStyle w:val="51"/>
      </w:pPr>
    </w:p>
    <w:p w:rsidR="00E33F0C" w:rsidRDefault="000A0441">
      <w:pPr>
        <w:textAlignment w:val="baseline"/>
        <w:rPr>
          <w:rFonts w:ascii="仿宋" w:eastAsia="仿宋" w:hAnsi="仿宋" w:cs="Times New Roman"/>
          <w:sz w:val="28"/>
          <w:szCs w:val="28"/>
        </w:rPr>
      </w:pPr>
      <w:r>
        <w:rPr>
          <w:rFonts w:ascii="方正黑体_GBK" w:eastAsia="方正黑体_GBK" w:hAnsi="仿宋" w:cs="Times New Roman" w:hint="eastAsia"/>
          <w:sz w:val="28"/>
          <w:szCs w:val="28"/>
        </w:rPr>
        <w:lastRenderedPageBreak/>
        <w:t>附件</w:t>
      </w:r>
      <w:r>
        <w:rPr>
          <w:rFonts w:ascii="方正黑体_GBK" w:eastAsia="方正黑体_GBK" w:hAnsi="仿宋" w:cs="Times New Roman" w:hint="eastAsia"/>
          <w:sz w:val="28"/>
          <w:szCs w:val="28"/>
        </w:rPr>
        <w:t>2</w:t>
      </w:r>
    </w:p>
    <w:p w:rsidR="00E33F0C" w:rsidRDefault="000A0441">
      <w:pPr>
        <w:spacing w:line="600" w:lineRule="exact"/>
        <w:jc w:val="center"/>
        <w:textAlignment w:val="baseline"/>
        <w:rPr>
          <w:rFonts w:eastAsia="方正小标宋_GBK" w:cs="方正小标宋_GBK"/>
          <w:sz w:val="36"/>
          <w:szCs w:val="36"/>
        </w:rPr>
      </w:pPr>
      <w:r>
        <w:rPr>
          <w:rFonts w:eastAsia="方正小标宋_GBK" w:cs="方正小标宋_GBK" w:hint="eastAsia"/>
          <w:sz w:val="36"/>
          <w:szCs w:val="36"/>
        </w:rPr>
        <w:t>潼南区</w:t>
      </w:r>
      <w:r>
        <w:rPr>
          <w:rFonts w:ascii="Times New Roman" w:eastAsia="方正小标宋_GBK" w:hAnsi="Times New Roman" w:cs="Times New Roman"/>
          <w:sz w:val="36"/>
          <w:szCs w:val="36"/>
        </w:rPr>
        <w:t>2023</w:t>
      </w:r>
      <w:r>
        <w:rPr>
          <w:rFonts w:eastAsia="方正小标宋_GBK" w:cs="方正小标宋_GBK" w:hint="eastAsia"/>
          <w:sz w:val="36"/>
          <w:szCs w:val="36"/>
        </w:rPr>
        <w:t>年农业生产全程社会化服务项目</w:t>
      </w:r>
    </w:p>
    <w:p w:rsidR="00E33F0C" w:rsidRDefault="000A0441">
      <w:pPr>
        <w:spacing w:line="600" w:lineRule="exact"/>
        <w:jc w:val="center"/>
        <w:textAlignment w:val="baseline"/>
        <w:rPr>
          <w:rFonts w:eastAsia="方正小标宋_GBK" w:cs="方正小标宋_GBK"/>
          <w:sz w:val="36"/>
          <w:szCs w:val="36"/>
        </w:rPr>
      </w:pPr>
      <w:r>
        <w:rPr>
          <w:rFonts w:eastAsia="方正小标宋_GBK" w:cs="方正小标宋_GBK" w:hint="eastAsia"/>
          <w:sz w:val="36"/>
          <w:szCs w:val="36"/>
        </w:rPr>
        <w:t>补助资金汇总申请表</w:t>
      </w:r>
    </w:p>
    <w:p w:rsidR="00E33F0C" w:rsidRDefault="000A0441">
      <w:pPr>
        <w:spacing w:line="600" w:lineRule="exact"/>
        <w:textAlignment w:val="baseline"/>
        <w:rPr>
          <w:rFonts w:ascii="方正仿宋_GBK" w:cs="方正小标宋_GBK"/>
          <w:sz w:val="28"/>
          <w:szCs w:val="28"/>
        </w:rPr>
      </w:pPr>
      <w:r>
        <w:rPr>
          <w:rFonts w:ascii="方正仿宋_GBK" w:cs="方正小标宋_GBK" w:hint="eastAsia"/>
          <w:sz w:val="28"/>
          <w:szCs w:val="28"/>
        </w:rPr>
        <w:t>镇街：</w:t>
      </w:r>
      <w:r>
        <w:rPr>
          <w:rFonts w:ascii="方正仿宋_GBK" w:cs="方正小标宋_GBK" w:hint="eastAsia"/>
          <w:sz w:val="28"/>
          <w:szCs w:val="28"/>
        </w:rPr>
        <w:t>(</w:t>
      </w:r>
      <w:r>
        <w:rPr>
          <w:rFonts w:ascii="方正仿宋_GBK" w:cs="方正小标宋_GBK" w:hint="eastAsia"/>
          <w:sz w:val="28"/>
          <w:szCs w:val="28"/>
        </w:rPr>
        <w:t>盖章</w:t>
      </w:r>
      <w:r>
        <w:rPr>
          <w:rFonts w:ascii="方正仿宋_GBK" w:cs="方正小标宋_GBK" w:hint="eastAsia"/>
          <w:sz w:val="28"/>
          <w:szCs w:val="28"/>
        </w:rPr>
        <w:t>)</w:t>
      </w:r>
      <w:r>
        <w:rPr>
          <w:rFonts w:eastAsia="仿宋" w:hint="eastAsia"/>
          <w:sz w:val="28"/>
          <w:szCs w:val="28"/>
        </w:rPr>
        <w:t xml:space="preserve">  </w:t>
      </w:r>
      <w:r>
        <w:rPr>
          <w:rFonts w:eastAsia="仿宋" w:hint="eastAsia"/>
          <w:sz w:val="28"/>
          <w:szCs w:val="28"/>
        </w:rPr>
        <w:t>填报时间：</w:t>
      </w:r>
      <w:r>
        <w:rPr>
          <w:rFonts w:eastAsia="仿宋" w:hint="eastAsia"/>
          <w:sz w:val="28"/>
          <w:szCs w:val="28"/>
        </w:rPr>
        <w:t xml:space="preserve">     </w:t>
      </w:r>
      <w:r>
        <w:rPr>
          <w:rFonts w:eastAsia="仿宋" w:hint="eastAsia"/>
          <w:sz w:val="28"/>
          <w:szCs w:val="28"/>
        </w:rPr>
        <w:t>年</w:t>
      </w:r>
      <w:r>
        <w:rPr>
          <w:rFonts w:eastAsia="仿宋" w:hint="eastAsia"/>
          <w:sz w:val="28"/>
          <w:szCs w:val="28"/>
        </w:rPr>
        <w:t xml:space="preserve">   </w:t>
      </w:r>
      <w:r>
        <w:rPr>
          <w:rFonts w:eastAsia="仿宋" w:hint="eastAsia"/>
          <w:sz w:val="28"/>
          <w:szCs w:val="28"/>
        </w:rPr>
        <w:t>月</w:t>
      </w:r>
      <w:r>
        <w:rPr>
          <w:rFonts w:eastAsia="仿宋" w:hint="eastAsia"/>
          <w:sz w:val="28"/>
          <w:szCs w:val="28"/>
        </w:rPr>
        <w:t xml:space="preserve">   </w:t>
      </w:r>
      <w:r>
        <w:rPr>
          <w:rFonts w:eastAsia="仿宋" w:hint="eastAsia"/>
          <w:sz w:val="28"/>
          <w:szCs w:val="28"/>
        </w:rPr>
        <w:t>日</w:t>
      </w:r>
      <w:r>
        <w:rPr>
          <w:rFonts w:eastAsia="仿宋" w:hint="eastAsia"/>
          <w:sz w:val="28"/>
          <w:szCs w:val="28"/>
        </w:rPr>
        <w:t xml:space="preserve">   </w:t>
      </w:r>
    </w:p>
    <w:tbl>
      <w:tblPr>
        <w:tblpPr w:leftFromText="180" w:rightFromText="180" w:vertAnchor="text" w:horzAnchor="margin" w:tblpXSpec="center" w:tblpY="95"/>
        <w:tblW w:w="14239"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655"/>
        <w:gridCol w:w="942"/>
        <w:gridCol w:w="1355"/>
        <w:gridCol w:w="1262"/>
        <w:gridCol w:w="1096"/>
        <w:gridCol w:w="1128"/>
        <w:gridCol w:w="1293"/>
        <w:gridCol w:w="1438"/>
        <w:gridCol w:w="1086"/>
        <w:gridCol w:w="1514"/>
      </w:tblGrid>
      <w:tr w:rsidR="00E33F0C">
        <w:trPr>
          <w:trHeight w:val="575"/>
        </w:trPr>
        <w:tc>
          <w:tcPr>
            <w:tcW w:w="1470"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序号</w:t>
            </w:r>
          </w:p>
        </w:tc>
        <w:tc>
          <w:tcPr>
            <w:tcW w:w="1655"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服务对象</w:t>
            </w:r>
          </w:p>
          <w:p w:rsidR="00E33F0C" w:rsidRDefault="000A0441">
            <w:pPr>
              <w:spacing w:line="340" w:lineRule="exact"/>
              <w:jc w:val="center"/>
              <w:textAlignment w:val="baseline"/>
              <w:rPr>
                <w:rFonts w:eastAsia="方正楷体_GBK"/>
                <w:b/>
                <w:sz w:val="24"/>
              </w:rPr>
            </w:pPr>
            <w:r>
              <w:rPr>
                <w:rFonts w:eastAsia="方正楷体_GBK" w:hint="eastAsia"/>
                <w:b/>
                <w:sz w:val="24"/>
              </w:rPr>
              <w:t>（业主名称）</w:t>
            </w:r>
          </w:p>
        </w:tc>
        <w:tc>
          <w:tcPr>
            <w:tcW w:w="942"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作物类别</w:t>
            </w:r>
          </w:p>
        </w:tc>
        <w:tc>
          <w:tcPr>
            <w:tcW w:w="1355"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作业环节</w:t>
            </w:r>
          </w:p>
        </w:tc>
        <w:tc>
          <w:tcPr>
            <w:tcW w:w="1262"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作业面积（亩）</w:t>
            </w:r>
          </w:p>
        </w:tc>
        <w:tc>
          <w:tcPr>
            <w:tcW w:w="1096"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补助标准</w:t>
            </w:r>
          </w:p>
        </w:tc>
        <w:tc>
          <w:tcPr>
            <w:tcW w:w="1128"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补助金额（元）</w:t>
            </w:r>
          </w:p>
        </w:tc>
        <w:tc>
          <w:tcPr>
            <w:tcW w:w="1293"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合计金额</w:t>
            </w:r>
          </w:p>
        </w:tc>
        <w:tc>
          <w:tcPr>
            <w:tcW w:w="1438"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开户行</w:t>
            </w:r>
          </w:p>
        </w:tc>
        <w:tc>
          <w:tcPr>
            <w:tcW w:w="1086" w:type="dxa"/>
            <w:vAlign w:val="center"/>
          </w:tcPr>
          <w:p w:rsidR="00E33F0C" w:rsidRDefault="000A0441">
            <w:pPr>
              <w:spacing w:line="340" w:lineRule="exact"/>
              <w:jc w:val="center"/>
              <w:textAlignment w:val="baseline"/>
              <w:rPr>
                <w:rFonts w:eastAsia="方正楷体_GBK"/>
                <w:b/>
                <w:sz w:val="24"/>
              </w:rPr>
            </w:pPr>
            <w:r>
              <w:rPr>
                <w:rFonts w:eastAsia="方正楷体_GBK" w:hint="eastAsia"/>
                <w:b/>
                <w:sz w:val="24"/>
              </w:rPr>
              <w:t>账号</w:t>
            </w:r>
          </w:p>
        </w:tc>
        <w:tc>
          <w:tcPr>
            <w:tcW w:w="1514" w:type="dxa"/>
            <w:vAlign w:val="center"/>
          </w:tcPr>
          <w:p w:rsidR="00E33F0C" w:rsidRDefault="00E33F0C">
            <w:pPr>
              <w:spacing w:line="340" w:lineRule="exact"/>
              <w:jc w:val="center"/>
              <w:textAlignment w:val="baseline"/>
              <w:rPr>
                <w:rFonts w:eastAsia="方正楷体_GBK"/>
                <w:b/>
                <w:sz w:val="24"/>
              </w:rPr>
            </w:pPr>
          </w:p>
          <w:p w:rsidR="00E33F0C" w:rsidRDefault="000A0441">
            <w:pPr>
              <w:spacing w:line="340" w:lineRule="exact"/>
              <w:jc w:val="center"/>
              <w:textAlignment w:val="baseline"/>
              <w:rPr>
                <w:rFonts w:eastAsia="方正楷体_GBK"/>
                <w:b/>
                <w:sz w:val="24"/>
              </w:rPr>
            </w:pPr>
            <w:r>
              <w:rPr>
                <w:rFonts w:eastAsia="方正楷体_GBK" w:hint="eastAsia"/>
                <w:b/>
                <w:sz w:val="24"/>
              </w:rPr>
              <w:t>服务对象</w:t>
            </w:r>
          </w:p>
          <w:p w:rsidR="00E33F0C" w:rsidRDefault="000A0441">
            <w:pPr>
              <w:spacing w:line="340" w:lineRule="exact"/>
              <w:jc w:val="center"/>
              <w:textAlignment w:val="baseline"/>
              <w:rPr>
                <w:rFonts w:eastAsia="方正楷体_GBK"/>
                <w:b/>
                <w:sz w:val="24"/>
              </w:rPr>
            </w:pPr>
            <w:r>
              <w:rPr>
                <w:rFonts w:eastAsia="方正楷体_GBK" w:hint="eastAsia"/>
                <w:b/>
                <w:sz w:val="24"/>
              </w:rPr>
              <w:t>负责人签字</w:t>
            </w:r>
          </w:p>
          <w:p w:rsidR="00E33F0C" w:rsidRDefault="00E33F0C">
            <w:pPr>
              <w:spacing w:line="340" w:lineRule="exact"/>
              <w:jc w:val="center"/>
              <w:textAlignment w:val="baseline"/>
              <w:rPr>
                <w:rFonts w:eastAsia="方正楷体_GBK"/>
                <w:b/>
                <w:sz w:val="24"/>
              </w:rPr>
            </w:pPr>
          </w:p>
        </w:tc>
      </w:tr>
      <w:tr w:rsidR="00E33F0C">
        <w:trPr>
          <w:trHeight w:hRule="exact" w:val="467"/>
        </w:trPr>
        <w:tc>
          <w:tcPr>
            <w:tcW w:w="1470" w:type="dxa"/>
            <w:vAlign w:val="center"/>
          </w:tcPr>
          <w:p w:rsidR="00E33F0C" w:rsidRDefault="000A0441">
            <w:pPr>
              <w:jc w:val="center"/>
              <w:textAlignment w:val="baseline"/>
              <w:rPr>
                <w:sz w:val="24"/>
              </w:rPr>
            </w:pPr>
            <w:r>
              <w:rPr>
                <w:sz w:val="24"/>
              </w:rPr>
              <w:t>1</w:t>
            </w:r>
          </w:p>
        </w:tc>
        <w:tc>
          <w:tcPr>
            <w:tcW w:w="1655" w:type="dxa"/>
            <w:vMerge w:val="restart"/>
            <w:vAlign w:val="center"/>
          </w:tcPr>
          <w:p w:rsidR="00E33F0C" w:rsidRDefault="000A0441">
            <w:pPr>
              <w:jc w:val="center"/>
              <w:textAlignment w:val="baseline"/>
              <w:rPr>
                <w:rFonts w:eastAsia="仿宋_GB2312"/>
                <w:sz w:val="24"/>
              </w:rPr>
            </w:pPr>
            <w:r>
              <w:rPr>
                <w:rFonts w:eastAsia="仿宋_GB2312" w:hint="eastAsia"/>
                <w:sz w:val="24"/>
              </w:rPr>
              <w:t>张三</w:t>
            </w:r>
          </w:p>
        </w:tc>
        <w:tc>
          <w:tcPr>
            <w:tcW w:w="942" w:type="dxa"/>
            <w:vAlign w:val="center"/>
          </w:tcPr>
          <w:p w:rsidR="00E33F0C" w:rsidRDefault="000A0441">
            <w:pPr>
              <w:jc w:val="center"/>
              <w:textAlignment w:val="baseline"/>
              <w:rPr>
                <w:rFonts w:eastAsia="仿宋_GB2312"/>
                <w:sz w:val="24"/>
              </w:rPr>
            </w:pPr>
            <w:r>
              <w:rPr>
                <w:rFonts w:eastAsia="仿宋_GB2312" w:hint="eastAsia"/>
                <w:sz w:val="24"/>
              </w:rPr>
              <w:t>水稻</w:t>
            </w:r>
          </w:p>
        </w:tc>
        <w:tc>
          <w:tcPr>
            <w:tcW w:w="1355" w:type="dxa"/>
            <w:vAlign w:val="center"/>
          </w:tcPr>
          <w:p w:rsidR="00E33F0C" w:rsidRDefault="000A0441">
            <w:pPr>
              <w:jc w:val="center"/>
              <w:textAlignment w:val="baseline"/>
              <w:rPr>
                <w:rFonts w:eastAsia="仿宋_GB2312"/>
                <w:sz w:val="24"/>
              </w:rPr>
            </w:pPr>
            <w:r>
              <w:rPr>
                <w:rFonts w:eastAsia="仿宋_GB2312" w:hint="eastAsia"/>
                <w:sz w:val="24"/>
              </w:rPr>
              <w:t>机收</w:t>
            </w: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vMerge w:val="restart"/>
            <w:vAlign w:val="center"/>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r w:rsidR="00E33F0C">
        <w:trPr>
          <w:trHeight w:hRule="exact" w:val="482"/>
        </w:trPr>
        <w:tc>
          <w:tcPr>
            <w:tcW w:w="1470" w:type="dxa"/>
            <w:vAlign w:val="center"/>
          </w:tcPr>
          <w:p w:rsidR="00E33F0C" w:rsidRDefault="000A0441">
            <w:pPr>
              <w:jc w:val="center"/>
              <w:textAlignment w:val="baseline"/>
              <w:rPr>
                <w:sz w:val="24"/>
              </w:rPr>
            </w:pPr>
            <w:r>
              <w:rPr>
                <w:sz w:val="24"/>
              </w:rPr>
              <w:t>2</w:t>
            </w:r>
          </w:p>
        </w:tc>
        <w:tc>
          <w:tcPr>
            <w:tcW w:w="1655" w:type="dxa"/>
            <w:vMerge/>
            <w:vAlign w:val="center"/>
          </w:tcPr>
          <w:p w:rsidR="00E33F0C" w:rsidRDefault="00E33F0C">
            <w:pPr>
              <w:jc w:val="center"/>
              <w:textAlignment w:val="baseline"/>
              <w:rPr>
                <w:rFonts w:eastAsia="仿宋_GB2312"/>
                <w:sz w:val="24"/>
              </w:rPr>
            </w:pPr>
          </w:p>
        </w:tc>
        <w:tc>
          <w:tcPr>
            <w:tcW w:w="942" w:type="dxa"/>
            <w:vAlign w:val="center"/>
          </w:tcPr>
          <w:p w:rsidR="00E33F0C" w:rsidRDefault="000A0441">
            <w:pPr>
              <w:jc w:val="center"/>
              <w:textAlignment w:val="baseline"/>
              <w:rPr>
                <w:rFonts w:eastAsia="仿宋_GB2312"/>
                <w:sz w:val="24"/>
              </w:rPr>
            </w:pPr>
            <w:r>
              <w:rPr>
                <w:rFonts w:eastAsia="仿宋_GB2312" w:hint="eastAsia"/>
                <w:sz w:val="24"/>
              </w:rPr>
              <w:t>油菜</w:t>
            </w:r>
          </w:p>
        </w:tc>
        <w:tc>
          <w:tcPr>
            <w:tcW w:w="1355" w:type="dxa"/>
            <w:vAlign w:val="center"/>
          </w:tcPr>
          <w:p w:rsidR="00E33F0C" w:rsidRDefault="000A0441">
            <w:pPr>
              <w:jc w:val="center"/>
              <w:textAlignment w:val="baseline"/>
              <w:rPr>
                <w:rFonts w:eastAsia="仿宋_GB2312"/>
                <w:sz w:val="24"/>
              </w:rPr>
            </w:pPr>
            <w:r>
              <w:rPr>
                <w:rFonts w:eastAsia="仿宋_GB2312" w:hint="eastAsia"/>
                <w:sz w:val="24"/>
              </w:rPr>
              <w:t>机耕</w:t>
            </w: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vMerge/>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r w:rsidR="00E33F0C">
        <w:trPr>
          <w:trHeight w:hRule="exact" w:val="467"/>
        </w:trPr>
        <w:tc>
          <w:tcPr>
            <w:tcW w:w="1470" w:type="dxa"/>
            <w:vAlign w:val="center"/>
          </w:tcPr>
          <w:p w:rsidR="00E33F0C" w:rsidRDefault="000A0441">
            <w:pPr>
              <w:jc w:val="center"/>
              <w:textAlignment w:val="baseline"/>
              <w:rPr>
                <w:sz w:val="24"/>
              </w:rPr>
            </w:pPr>
            <w:r>
              <w:rPr>
                <w:sz w:val="24"/>
              </w:rPr>
              <w:t>3</w:t>
            </w:r>
          </w:p>
        </w:tc>
        <w:tc>
          <w:tcPr>
            <w:tcW w:w="1655" w:type="dxa"/>
            <w:vAlign w:val="center"/>
          </w:tcPr>
          <w:p w:rsidR="00E33F0C" w:rsidRDefault="00E33F0C">
            <w:pPr>
              <w:jc w:val="center"/>
              <w:textAlignment w:val="baseline"/>
              <w:rPr>
                <w:rFonts w:eastAsia="仿宋_GB2312"/>
                <w:sz w:val="24"/>
              </w:rPr>
            </w:pPr>
          </w:p>
        </w:tc>
        <w:tc>
          <w:tcPr>
            <w:tcW w:w="942" w:type="dxa"/>
            <w:vAlign w:val="center"/>
          </w:tcPr>
          <w:p w:rsidR="00E33F0C" w:rsidRDefault="00E33F0C">
            <w:pPr>
              <w:jc w:val="center"/>
              <w:textAlignment w:val="baseline"/>
              <w:rPr>
                <w:rFonts w:eastAsia="仿宋_GB2312"/>
                <w:sz w:val="24"/>
              </w:rPr>
            </w:pPr>
          </w:p>
        </w:tc>
        <w:tc>
          <w:tcPr>
            <w:tcW w:w="1355" w:type="dxa"/>
            <w:vAlign w:val="center"/>
          </w:tcPr>
          <w:p w:rsidR="00E33F0C" w:rsidRDefault="00E33F0C">
            <w:pPr>
              <w:jc w:val="center"/>
              <w:textAlignment w:val="baseline"/>
              <w:rPr>
                <w:rFonts w:eastAsia="仿宋_GB2312"/>
                <w:sz w:val="24"/>
              </w:rPr>
            </w:pP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r w:rsidR="00E33F0C">
        <w:trPr>
          <w:trHeight w:hRule="exact" w:val="467"/>
        </w:trPr>
        <w:tc>
          <w:tcPr>
            <w:tcW w:w="1470" w:type="dxa"/>
            <w:vAlign w:val="center"/>
          </w:tcPr>
          <w:p w:rsidR="00E33F0C" w:rsidRDefault="000A0441">
            <w:pPr>
              <w:jc w:val="center"/>
              <w:textAlignment w:val="baseline"/>
              <w:rPr>
                <w:sz w:val="24"/>
              </w:rPr>
            </w:pPr>
            <w:r>
              <w:rPr>
                <w:sz w:val="24"/>
              </w:rPr>
              <w:t>4</w:t>
            </w:r>
          </w:p>
        </w:tc>
        <w:tc>
          <w:tcPr>
            <w:tcW w:w="1655" w:type="dxa"/>
            <w:vAlign w:val="center"/>
          </w:tcPr>
          <w:p w:rsidR="00E33F0C" w:rsidRDefault="00E33F0C">
            <w:pPr>
              <w:jc w:val="center"/>
              <w:textAlignment w:val="baseline"/>
              <w:rPr>
                <w:rFonts w:eastAsia="仿宋_GB2312"/>
                <w:sz w:val="24"/>
              </w:rPr>
            </w:pPr>
          </w:p>
        </w:tc>
        <w:tc>
          <w:tcPr>
            <w:tcW w:w="942" w:type="dxa"/>
            <w:vAlign w:val="center"/>
          </w:tcPr>
          <w:p w:rsidR="00E33F0C" w:rsidRDefault="00E33F0C">
            <w:pPr>
              <w:jc w:val="center"/>
              <w:textAlignment w:val="baseline"/>
              <w:rPr>
                <w:rFonts w:eastAsia="仿宋_GB2312"/>
                <w:sz w:val="24"/>
              </w:rPr>
            </w:pPr>
          </w:p>
        </w:tc>
        <w:tc>
          <w:tcPr>
            <w:tcW w:w="1355" w:type="dxa"/>
            <w:vAlign w:val="center"/>
          </w:tcPr>
          <w:p w:rsidR="00E33F0C" w:rsidRDefault="00E33F0C">
            <w:pPr>
              <w:jc w:val="center"/>
              <w:textAlignment w:val="baseline"/>
              <w:rPr>
                <w:rFonts w:eastAsia="仿宋_GB2312"/>
                <w:sz w:val="24"/>
              </w:rPr>
            </w:pP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r w:rsidR="00E33F0C">
        <w:trPr>
          <w:trHeight w:hRule="exact" w:val="530"/>
        </w:trPr>
        <w:tc>
          <w:tcPr>
            <w:tcW w:w="1470" w:type="dxa"/>
            <w:vAlign w:val="center"/>
          </w:tcPr>
          <w:p w:rsidR="00E33F0C" w:rsidRDefault="000A0441">
            <w:pPr>
              <w:jc w:val="center"/>
              <w:textAlignment w:val="baseline"/>
              <w:rPr>
                <w:sz w:val="24"/>
              </w:rPr>
            </w:pPr>
            <w:r>
              <w:rPr>
                <w:sz w:val="24"/>
              </w:rPr>
              <w:t>5</w:t>
            </w:r>
          </w:p>
        </w:tc>
        <w:tc>
          <w:tcPr>
            <w:tcW w:w="1655" w:type="dxa"/>
            <w:vAlign w:val="center"/>
          </w:tcPr>
          <w:p w:rsidR="00E33F0C" w:rsidRDefault="00E33F0C">
            <w:pPr>
              <w:jc w:val="center"/>
              <w:textAlignment w:val="baseline"/>
              <w:rPr>
                <w:rFonts w:eastAsia="仿宋_GB2312"/>
                <w:sz w:val="24"/>
              </w:rPr>
            </w:pPr>
          </w:p>
        </w:tc>
        <w:tc>
          <w:tcPr>
            <w:tcW w:w="942" w:type="dxa"/>
            <w:vAlign w:val="center"/>
          </w:tcPr>
          <w:p w:rsidR="00E33F0C" w:rsidRDefault="00E33F0C">
            <w:pPr>
              <w:jc w:val="center"/>
              <w:textAlignment w:val="baseline"/>
              <w:rPr>
                <w:rFonts w:eastAsia="仿宋_GB2312"/>
                <w:sz w:val="24"/>
              </w:rPr>
            </w:pPr>
          </w:p>
        </w:tc>
        <w:tc>
          <w:tcPr>
            <w:tcW w:w="1355" w:type="dxa"/>
            <w:vAlign w:val="center"/>
          </w:tcPr>
          <w:p w:rsidR="00E33F0C" w:rsidRDefault="00E33F0C">
            <w:pPr>
              <w:jc w:val="center"/>
              <w:textAlignment w:val="baseline"/>
              <w:rPr>
                <w:rFonts w:eastAsia="仿宋_GB2312"/>
                <w:sz w:val="24"/>
              </w:rPr>
            </w:pP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r w:rsidR="00E33F0C">
        <w:trPr>
          <w:trHeight w:hRule="exact" w:val="467"/>
        </w:trPr>
        <w:tc>
          <w:tcPr>
            <w:tcW w:w="1470" w:type="dxa"/>
            <w:vAlign w:val="center"/>
          </w:tcPr>
          <w:p w:rsidR="00E33F0C" w:rsidRDefault="000A0441">
            <w:pPr>
              <w:jc w:val="center"/>
              <w:textAlignment w:val="baseline"/>
              <w:rPr>
                <w:sz w:val="24"/>
              </w:rPr>
            </w:pPr>
            <w:r>
              <w:rPr>
                <w:sz w:val="24"/>
              </w:rPr>
              <w:t>6</w:t>
            </w:r>
          </w:p>
        </w:tc>
        <w:tc>
          <w:tcPr>
            <w:tcW w:w="1655" w:type="dxa"/>
            <w:vAlign w:val="center"/>
          </w:tcPr>
          <w:p w:rsidR="00E33F0C" w:rsidRDefault="00E33F0C">
            <w:pPr>
              <w:jc w:val="center"/>
              <w:textAlignment w:val="baseline"/>
              <w:rPr>
                <w:rFonts w:eastAsia="仿宋_GB2312"/>
                <w:sz w:val="24"/>
              </w:rPr>
            </w:pPr>
          </w:p>
        </w:tc>
        <w:tc>
          <w:tcPr>
            <w:tcW w:w="942" w:type="dxa"/>
            <w:vAlign w:val="center"/>
          </w:tcPr>
          <w:p w:rsidR="00E33F0C" w:rsidRDefault="00E33F0C">
            <w:pPr>
              <w:jc w:val="center"/>
              <w:textAlignment w:val="baseline"/>
              <w:rPr>
                <w:rFonts w:eastAsia="仿宋_GB2312"/>
                <w:sz w:val="24"/>
              </w:rPr>
            </w:pPr>
          </w:p>
        </w:tc>
        <w:tc>
          <w:tcPr>
            <w:tcW w:w="1355" w:type="dxa"/>
            <w:vAlign w:val="center"/>
          </w:tcPr>
          <w:p w:rsidR="00E33F0C" w:rsidRDefault="00E33F0C">
            <w:pPr>
              <w:jc w:val="center"/>
              <w:textAlignment w:val="baseline"/>
              <w:rPr>
                <w:rFonts w:eastAsia="仿宋_GB2312"/>
                <w:sz w:val="24"/>
              </w:rPr>
            </w:pP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r w:rsidR="00E33F0C">
        <w:trPr>
          <w:trHeight w:hRule="exact" w:val="467"/>
        </w:trPr>
        <w:tc>
          <w:tcPr>
            <w:tcW w:w="1470" w:type="dxa"/>
            <w:vAlign w:val="center"/>
          </w:tcPr>
          <w:p w:rsidR="00E33F0C" w:rsidRDefault="000A0441">
            <w:pPr>
              <w:jc w:val="center"/>
              <w:textAlignment w:val="baseline"/>
              <w:rPr>
                <w:sz w:val="24"/>
              </w:rPr>
            </w:pPr>
            <w:r>
              <w:rPr>
                <w:sz w:val="24"/>
              </w:rPr>
              <w:t>7</w:t>
            </w:r>
          </w:p>
        </w:tc>
        <w:tc>
          <w:tcPr>
            <w:tcW w:w="1655" w:type="dxa"/>
            <w:vAlign w:val="center"/>
          </w:tcPr>
          <w:p w:rsidR="00E33F0C" w:rsidRDefault="00E33F0C">
            <w:pPr>
              <w:jc w:val="center"/>
              <w:textAlignment w:val="baseline"/>
              <w:rPr>
                <w:rFonts w:eastAsia="仿宋_GB2312"/>
                <w:sz w:val="24"/>
              </w:rPr>
            </w:pPr>
          </w:p>
        </w:tc>
        <w:tc>
          <w:tcPr>
            <w:tcW w:w="942" w:type="dxa"/>
            <w:vAlign w:val="center"/>
          </w:tcPr>
          <w:p w:rsidR="00E33F0C" w:rsidRDefault="00E33F0C">
            <w:pPr>
              <w:jc w:val="center"/>
              <w:textAlignment w:val="baseline"/>
              <w:rPr>
                <w:rFonts w:eastAsia="仿宋_GB2312"/>
                <w:sz w:val="24"/>
              </w:rPr>
            </w:pPr>
          </w:p>
        </w:tc>
        <w:tc>
          <w:tcPr>
            <w:tcW w:w="1355" w:type="dxa"/>
            <w:vAlign w:val="center"/>
          </w:tcPr>
          <w:p w:rsidR="00E33F0C" w:rsidRDefault="00E33F0C">
            <w:pPr>
              <w:jc w:val="center"/>
              <w:textAlignment w:val="baseline"/>
              <w:rPr>
                <w:rFonts w:eastAsia="仿宋_GB2312"/>
                <w:sz w:val="24"/>
              </w:rPr>
            </w:pPr>
          </w:p>
        </w:tc>
        <w:tc>
          <w:tcPr>
            <w:tcW w:w="1262" w:type="dxa"/>
            <w:vAlign w:val="center"/>
          </w:tcPr>
          <w:p w:rsidR="00E33F0C" w:rsidRDefault="00E33F0C">
            <w:pPr>
              <w:jc w:val="center"/>
              <w:textAlignment w:val="baseline"/>
              <w:rPr>
                <w:rFonts w:eastAsia="仿宋_GB2312"/>
                <w:sz w:val="24"/>
              </w:rPr>
            </w:pPr>
          </w:p>
        </w:tc>
        <w:tc>
          <w:tcPr>
            <w:tcW w:w="1096" w:type="dxa"/>
            <w:vAlign w:val="center"/>
          </w:tcPr>
          <w:p w:rsidR="00E33F0C" w:rsidRDefault="00E33F0C">
            <w:pPr>
              <w:jc w:val="center"/>
              <w:textAlignment w:val="baseline"/>
              <w:rPr>
                <w:rFonts w:eastAsia="仿宋_GB2312"/>
                <w:sz w:val="24"/>
              </w:rPr>
            </w:pPr>
          </w:p>
        </w:tc>
        <w:tc>
          <w:tcPr>
            <w:tcW w:w="1128" w:type="dxa"/>
            <w:vAlign w:val="center"/>
          </w:tcPr>
          <w:p w:rsidR="00E33F0C" w:rsidRDefault="00E33F0C">
            <w:pPr>
              <w:jc w:val="center"/>
              <w:textAlignment w:val="baseline"/>
              <w:rPr>
                <w:rFonts w:eastAsia="仿宋_GB2312"/>
                <w:sz w:val="24"/>
              </w:rPr>
            </w:pPr>
          </w:p>
        </w:tc>
        <w:tc>
          <w:tcPr>
            <w:tcW w:w="1293" w:type="dxa"/>
          </w:tcPr>
          <w:p w:rsidR="00E33F0C" w:rsidRDefault="00E33F0C">
            <w:pPr>
              <w:jc w:val="center"/>
              <w:textAlignment w:val="baseline"/>
              <w:rPr>
                <w:rFonts w:eastAsia="仿宋_GB2312"/>
                <w:sz w:val="24"/>
              </w:rPr>
            </w:pPr>
          </w:p>
        </w:tc>
        <w:tc>
          <w:tcPr>
            <w:tcW w:w="1438" w:type="dxa"/>
            <w:vAlign w:val="center"/>
          </w:tcPr>
          <w:p w:rsidR="00E33F0C" w:rsidRDefault="00E33F0C">
            <w:pPr>
              <w:jc w:val="center"/>
              <w:textAlignment w:val="baseline"/>
              <w:rPr>
                <w:rFonts w:eastAsia="仿宋_GB2312"/>
                <w:sz w:val="24"/>
              </w:rPr>
            </w:pPr>
          </w:p>
        </w:tc>
        <w:tc>
          <w:tcPr>
            <w:tcW w:w="1086" w:type="dxa"/>
            <w:vAlign w:val="center"/>
          </w:tcPr>
          <w:p w:rsidR="00E33F0C" w:rsidRDefault="00E33F0C">
            <w:pPr>
              <w:jc w:val="center"/>
              <w:textAlignment w:val="baseline"/>
              <w:rPr>
                <w:rFonts w:eastAsia="仿宋_GB2312"/>
                <w:sz w:val="24"/>
              </w:rPr>
            </w:pPr>
          </w:p>
        </w:tc>
        <w:tc>
          <w:tcPr>
            <w:tcW w:w="1514" w:type="dxa"/>
            <w:vAlign w:val="center"/>
          </w:tcPr>
          <w:p w:rsidR="00E33F0C" w:rsidRDefault="00E33F0C">
            <w:pPr>
              <w:jc w:val="center"/>
              <w:textAlignment w:val="baseline"/>
              <w:rPr>
                <w:rFonts w:eastAsia="仿宋_GB2312"/>
                <w:sz w:val="24"/>
              </w:rPr>
            </w:pPr>
          </w:p>
        </w:tc>
      </w:tr>
    </w:tbl>
    <w:p w:rsidR="00E33F0C" w:rsidRDefault="000A0441">
      <w:pPr>
        <w:spacing w:line="600" w:lineRule="exact"/>
        <w:ind w:firstLineChars="400" w:firstLine="840"/>
        <w:textAlignment w:val="baseline"/>
        <w:rPr>
          <w:rFonts w:cs="方正仿宋_GBK"/>
          <w:color w:val="333333"/>
          <w:kern w:val="0"/>
          <w:sz w:val="20"/>
          <w:szCs w:val="32"/>
        </w:rPr>
      </w:pPr>
      <w:r>
        <w:rPr>
          <w:rFonts w:cs="方正仿宋_GBK" w:hint="eastAsia"/>
          <w:color w:val="333333"/>
          <w:kern w:val="0"/>
          <w:szCs w:val="32"/>
        </w:rPr>
        <w:t>镇（街）验收组组长签字：</w:t>
      </w:r>
      <w:r>
        <w:rPr>
          <w:rFonts w:cs="方正仿宋_GBK" w:hint="eastAsia"/>
          <w:color w:val="333333"/>
          <w:kern w:val="0"/>
          <w:szCs w:val="32"/>
        </w:rPr>
        <w:t xml:space="preserve">                              </w:t>
      </w:r>
      <w:r>
        <w:rPr>
          <w:rFonts w:cs="方正仿宋_GBK" w:hint="eastAsia"/>
          <w:color w:val="333333"/>
          <w:kern w:val="0"/>
          <w:szCs w:val="32"/>
        </w:rPr>
        <w:t>成员（签字）：</w:t>
      </w:r>
      <w:r>
        <w:rPr>
          <w:rFonts w:cs="方正仿宋_GBK" w:hint="eastAsia"/>
          <w:color w:val="333333"/>
          <w:kern w:val="0"/>
          <w:szCs w:val="32"/>
        </w:rPr>
        <w:t xml:space="preserve">                    </w:t>
      </w:r>
      <w:r>
        <w:rPr>
          <w:rFonts w:cs="方正仿宋_GBK" w:hint="eastAsia"/>
          <w:color w:val="333333"/>
          <w:kern w:val="0"/>
          <w:szCs w:val="32"/>
        </w:rPr>
        <w:t>镇街分管领导（签字）：</w:t>
      </w:r>
    </w:p>
    <w:p w:rsidR="00E33F0C" w:rsidRDefault="00E33F0C">
      <w:pPr>
        <w:pStyle w:val="1"/>
        <w:textAlignment w:val="baseline"/>
        <w:sectPr w:rsidR="00E33F0C">
          <w:footerReference w:type="default" r:id="rId10"/>
          <w:pgSz w:w="16838" w:h="11906" w:orient="landscape"/>
          <w:pgMar w:top="1474" w:right="1587" w:bottom="1247" w:left="1474" w:header="851" w:footer="992" w:gutter="0"/>
          <w:pgNumType w:fmt="numberInDash"/>
          <w:cols w:space="0"/>
          <w:docGrid w:type="lines" w:linePitch="437"/>
        </w:sectPr>
      </w:pPr>
    </w:p>
    <w:p w:rsidR="00E33F0C" w:rsidRDefault="000A0441">
      <w:pPr>
        <w:textAlignment w:val="baseline"/>
        <w:rPr>
          <w:rFonts w:ascii="方正黑体_GBK" w:eastAsia="方正黑体_GBK" w:hAnsi="仿宋" w:cs="Times New Roman"/>
          <w:sz w:val="28"/>
          <w:szCs w:val="28"/>
        </w:rPr>
      </w:pPr>
      <w:r>
        <w:rPr>
          <w:rFonts w:ascii="方正黑体_GBK" w:eastAsia="方正黑体_GBK" w:hAnsi="仿宋" w:cs="Times New Roman" w:hint="eastAsia"/>
          <w:sz w:val="28"/>
          <w:szCs w:val="28"/>
        </w:rPr>
        <w:lastRenderedPageBreak/>
        <w:t>附件</w:t>
      </w:r>
      <w:r>
        <w:rPr>
          <w:rFonts w:ascii="方正黑体_GBK" w:eastAsia="方正黑体_GBK" w:hAnsi="仿宋" w:cs="Times New Roman" w:hint="eastAsia"/>
          <w:sz w:val="28"/>
          <w:szCs w:val="28"/>
        </w:rPr>
        <w:t>3</w:t>
      </w:r>
    </w:p>
    <w:p w:rsidR="00E33F0C" w:rsidRDefault="00E33F0C">
      <w:pPr>
        <w:spacing w:line="594" w:lineRule="exact"/>
        <w:jc w:val="center"/>
        <w:textAlignment w:val="baseline"/>
        <w:rPr>
          <w:sz w:val="20"/>
        </w:rPr>
      </w:pPr>
    </w:p>
    <w:p w:rsidR="00E33F0C" w:rsidRDefault="000A0441">
      <w:pPr>
        <w:spacing w:before="240" w:after="240" w:line="594" w:lineRule="exact"/>
        <w:jc w:val="center"/>
        <w:textAlignment w:val="baseline"/>
        <w:rPr>
          <w:rFonts w:ascii="Times New Roman" w:eastAsia="方正小标宋_GBK" w:hAnsi="Times New Roman"/>
          <w:sz w:val="52"/>
        </w:rPr>
      </w:pPr>
      <w:r>
        <w:rPr>
          <w:rFonts w:ascii="Times New Roman" w:eastAsia="方正小标宋_GBK" w:hAnsi="Times New Roman" w:hint="eastAsia"/>
          <w:sz w:val="52"/>
        </w:rPr>
        <w:t>潼南区</w:t>
      </w:r>
      <w:r>
        <w:rPr>
          <w:rFonts w:ascii="Times New Roman" w:eastAsia="方正小标宋_GBK" w:hAnsi="Times New Roman"/>
          <w:sz w:val="52"/>
        </w:rPr>
        <w:t>202</w:t>
      </w:r>
      <w:r>
        <w:rPr>
          <w:rFonts w:ascii="Times New Roman" w:eastAsia="方正小标宋_GBK" w:hAnsi="Times New Roman" w:hint="eastAsia"/>
          <w:sz w:val="52"/>
        </w:rPr>
        <w:t>3</w:t>
      </w:r>
      <w:r>
        <w:rPr>
          <w:rFonts w:ascii="Times New Roman" w:eastAsia="方正小标宋_GBK" w:hAnsi="Times New Roman"/>
          <w:sz w:val="52"/>
        </w:rPr>
        <w:t>年社会化</w:t>
      </w:r>
    </w:p>
    <w:p w:rsidR="00E33F0C" w:rsidRDefault="000A0441">
      <w:pPr>
        <w:spacing w:before="240" w:after="240" w:line="594" w:lineRule="exact"/>
        <w:jc w:val="center"/>
        <w:textAlignment w:val="baseline"/>
        <w:rPr>
          <w:rFonts w:ascii="Times New Roman" w:eastAsia="方正小标宋_GBK" w:hAnsi="Times New Roman"/>
          <w:sz w:val="52"/>
        </w:rPr>
      </w:pPr>
      <w:r>
        <w:rPr>
          <w:rFonts w:ascii="Times New Roman" w:eastAsia="方正小标宋_GBK" w:hAnsi="Times New Roman"/>
          <w:sz w:val="52"/>
        </w:rPr>
        <w:t>服务合同</w:t>
      </w:r>
    </w:p>
    <w:p w:rsidR="00E33F0C" w:rsidRDefault="00E33F0C">
      <w:pPr>
        <w:spacing w:before="240" w:after="240" w:line="594" w:lineRule="exact"/>
        <w:jc w:val="center"/>
        <w:textAlignment w:val="baseline"/>
        <w:rPr>
          <w:rFonts w:eastAsia="方正小标宋_GBK"/>
          <w:sz w:val="52"/>
        </w:rPr>
      </w:pPr>
    </w:p>
    <w:p w:rsidR="00E33F0C" w:rsidRDefault="00E33F0C">
      <w:pPr>
        <w:spacing w:before="240" w:after="240" w:line="594" w:lineRule="exact"/>
        <w:jc w:val="center"/>
        <w:textAlignment w:val="baseline"/>
        <w:rPr>
          <w:rFonts w:eastAsia="方正小标宋_GBK"/>
          <w:sz w:val="44"/>
        </w:rPr>
      </w:pPr>
    </w:p>
    <w:p w:rsidR="00E33F0C" w:rsidRDefault="00E33F0C">
      <w:pPr>
        <w:spacing w:line="594" w:lineRule="exact"/>
        <w:jc w:val="center"/>
        <w:textAlignment w:val="baseline"/>
        <w:rPr>
          <w:rFonts w:eastAsia="方正小标宋_GBK"/>
          <w:sz w:val="44"/>
        </w:rPr>
      </w:pPr>
    </w:p>
    <w:p w:rsidR="00E33F0C" w:rsidRDefault="00E33F0C">
      <w:pPr>
        <w:spacing w:line="594" w:lineRule="exact"/>
        <w:jc w:val="center"/>
        <w:textAlignment w:val="baseline"/>
        <w:rPr>
          <w:rFonts w:eastAsia="方正小标宋_GBK"/>
          <w:sz w:val="44"/>
        </w:rPr>
      </w:pPr>
    </w:p>
    <w:p w:rsidR="00E33F0C" w:rsidRDefault="00E33F0C">
      <w:pPr>
        <w:spacing w:line="594" w:lineRule="exact"/>
        <w:jc w:val="center"/>
        <w:textAlignment w:val="baseline"/>
        <w:rPr>
          <w:rFonts w:eastAsia="方正小标宋_GBK"/>
          <w:sz w:val="44"/>
        </w:rPr>
      </w:pPr>
    </w:p>
    <w:p w:rsidR="00E33F0C" w:rsidRDefault="00E33F0C">
      <w:pPr>
        <w:spacing w:line="594" w:lineRule="exact"/>
        <w:jc w:val="center"/>
        <w:textAlignment w:val="baseline"/>
        <w:rPr>
          <w:rFonts w:eastAsia="方正小标宋_GBK"/>
          <w:sz w:val="44"/>
        </w:rPr>
      </w:pPr>
    </w:p>
    <w:p w:rsidR="00E33F0C" w:rsidRDefault="00E33F0C">
      <w:pPr>
        <w:spacing w:line="594" w:lineRule="exact"/>
        <w:jc w:val="center"/>
        <w:textAlignment w:val="baseline"/>
        <w:rPr>
          <w:rFonts w:eastAsia="方正小标宋_GBK"/>
          <w:sz w:val="44"/>
        </w:rPr>
      </w:pPr>
    </w:p>
    <w:p w:rsidR="00E33F0C" w:rsidRDefault="000A0441" w:rsidP="00E33F0C">
      <w:pPr>
        <w:spacing w:before="240" w:line="594" w:lineRule="exact"/>
        <w:ind w:firstLineChars="100" w:firstLine="324"/>
        <w:textAlignment w:val="baseline"/>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甲方（接受服务方）：</w:t>
      </w:r>
    </w:p>
    <w:p w:rsidR="00E33F0C" w:rsidRDefault="000A0441" w:rsidP="00E33F0C">
      <w:pPr>
        <w:spacing w:before="240" w:line="594" w:lineRule="exact"/>
        <w:ind w:firstLineChars="100" w:firstLine="324"/>
        <w:textAlignment w:val="baseline"/>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乙方（提供服务方）：</w:t>
      </w:r>
    </w:p>
    <w:p w:rsidR="00E33F0C" w:rsidRDefault="000A0441" w:rsidP="00E33F0C">
      <w:pPr>
        <w:spacing w:before="240" w:line="594" w:lineRule="exact"/>
        <w:ind w:firstLineChars="100" w:firstLine="324"/>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签订时间：年月日</w:t>
      </w:r>
    </w:p>
    <w:p w:rsidR="00E33F0C" w:rsidRDefault="00E33F0C">
      <w:pPr>
        <w:pStyle w:val="1"/>
        <w:textAlignment w:val="baseline"/>
      </w:pPr>
    </w:p>
    <w:p w:rsidR="00E33F0C" w:rsidRDefault="00E33F0C">
      <w:pPr>
        <w:textAlignment w:val="baseline"/>
        <w:rPr>
          <w:sz w:val="20"/>
        </w:rPr>
      </w:pPr>
    </w:p>
    <w:p w:rsidR="00E33F0C" w:rsidRDefault="00E33F0C">
      <w:pPr>
        <w:pStyle w:val="1"/>
        <w:textAlignment w:val="baseline"/>
      </w:pPr>
    </w:p>
    <w:p w:rsidR="00E33F0C" w:rsidRDefault="00E33F0C" w:rsidP="00E33F0C">
      <w:pPr>
        <w:spacing w:before="240" w:line="594" w:lineRule="exact"/>
        <w:ind w:firstLineChars="450" w:firstLine="1006"/>
        <w:textAlignment w:val="baseline"/>
        <w:rPr>
          <w:sz w:val="22"/>
          <w:u w:val="single"/>
        </w:rPr>
      </w:pPr>
    </w:p>
    <w:p w:rsidR="00E33F0C" w:rsidRDefault="00E33F0C">
      <w:pPr>
        <w:tabs>
          <w:tab w:val="left" w:leader="underscore" w:pos="5098"/>
        </w:tabs>
        <w:spacing w:line="594" w:lineRule="exact"/>
        <w:textAlignment w:val="baseline"/>
        <w:rPr>
          <w:rFonts w:ascii="方正仿宋_GBK" w:hAnsi="宋体"/>
          <w:color w:val="000000"/>
          <w:kern w:val="0"/>
          <w:sz w:val="20"/>
          <w:szCs w:val="30"/>
          <w:lang w:val="zh-CN"/>
        </w:rPr>
      </w:pPr>
    </w:p>
    <w:p w:rsidR="00E33F0C" w:rsidRDefault="000A0441">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u w:val="single" w:color="000000"/>
        </w:rPr>
      </w:pPr>
      <w:r>
        <w:rPr>
          <w:rFonts w:ascii="方正仿宋_GBK" w:eastAsia="方正仿宋_GBK" w:hAnsi="方正仿宋_GBK" w:cs="方正仿宋_GBK" w:hint="eastAsia"/>
          <w:sz w:val="32"/>
          <w:szCs w:val="32"/>
          <w:lang w:val="zh-CN"/>
        </w:rPr>
        <w:lastRenderedPageBreak/>
        <w:t>甲方（接受服务方</w:t>
      </w:r>
      <w:r>
        <w:rPr>
          <w:rFonts w:ascii="方正仿宋_GBK" w:eastAsia="方正仿宋_GBK" w:hAnsi="方正仿宋_GBK" w:cs="方正仿宋_GBK" w:hint="eastAsia"/>
          <w:sz w:val="32"/>
          <w:szCs w:val="32"/>
        </w:rPr>
        <w:t>）：</w:t>
      </w:r>
    </w:p>
    <w:p w:rsidR="00E33F0C" w:rsidRDefault="000A0441">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lang w:val="zh-CN"/>
        </w:rPr>
      </w:pPr>
      <w:r>
        <w:rPr>
          <w:rFonts w:ascii="方正仿宋_GBK" w:eastAsia="方正仿宋_GBK" w:hAnsi="方正仿宋_GBK" w:cs="方正仿宋_GBK" w:hint="eastAsia"/>
          <w:sz w:val="32"/>
          <w:szCs w:val="32"/>
          <w:lang w:val="zh-CN"/>
        </w:rPr>
        <w:t>法定代表人及身份证号</w:t>
      </w:r>
      <w:r>
        <w:rPr>
          <w:rFonts w:ascii="方正仿宋_GBK" w:eastAsia="方正仿宋_GBK" w:hAnsi="方正仿宋_GBK" w:cs="方正仿宋_GBK" w:hint="eastAsia"/>
          <w:sz w:val="32"/>
          <w:szCs w:val="32"/>
          <w:lang w:val="zh-CN"/>
        </w:rPr>
        <w:t>:</w:t>
      </w:r>
    </w:p>
    <w:p w:rsidR="00E33F0C" w:rsidRDefault="000A0441">
      <w:pPr>
        <w:tabs>
          <w:tab w:val="left" w:leader="underscore" w:pos="9000"/>
        </w:tabs>
        <w:spacing w:line="594" w:lineRule="exact"/>
        <w:textAlignment w:val="baseline"/>
        <w:rPr>
          <w:rFonts w:ascii="方正仿宋_GBK" w:eastAsia="方正仿宋_GBK" w:hAnsi="方正仿宋_GBK" w:cs="方正仿宋_GBK"/>
          <w:color w:val="000000"/>
          <w:kern w:val="0"/>
          <w:sz w:val="20"/>
          <w:szCs w:val="30"/>
          <w:u w:val="single" w:color="000000"/>
          <w:lang w:val="zh-CN"/>
        </w:rPr>
      </w:pPr>
      <w:r>
        <w:rPr>
          <w:rFonts w:ascii="方正仿宋_GBK" w:eastAsia="方正仿宋_GBK" w:hAnsi="方正仿宋_GBK" w:cs="方正仿宋_GBK" w:hint="eastAsia"/>
          <w:sz w:val="32"/>
          <w:szCs w:val="32"/>
          <w:lang w:val="zh-CN"/>
        </w:rPr>
        <w:t>地址：</w:t>
      </w:r>
      <w:r>
        <w:rPr>
          <w:rFonts w:ascii="方正仿宋_GBK" w:eastAsia="方正仿宋_GBK" w:hAnsi="方正仿宋_GBK" w:cs="方正仿宋_GBK" w:hint="eastAsia"/>
          <w:color w:val="000000"/>
          <w:kern w:val="0"/>
          <w:szCs w:val="30"/>
          <w:lang w:val="zh-CN"/>
        </w:rPr>
        <w:tab/>
      </w:r>
    </w:p>
    <w:p w:rsidR="00E33F0C" w:rsidRDefault="000A0441">
      <w:pPr>
        <w:tabs>
          <w:tab w:val="left" w:leader="underscore" w:pos="9000"/>
        </w:tabs>
        <w:spacing w:line="594" w:lineRule="exact"/>
        <w:textAlignment w:val="baseline"/>
        <w:rPr>
          <w:rFonts w:ascii="方正仿宋_GBK" w:eastAsia="方正仿宋_GBK" w:hAnsi="方正仿宋_GBK" w:cs="方正仿宋_GBK"/>
          <w:color w:val="000000"/>
          <w:kern w:val="0"/>
          <w:sz w:val="20"/>
          <w:szCs w:val="30"/>
          <w:lang w:val="zh-CN"/>
        </w:rPr>
      </w:pPr>
      <w:r>
        <w:rPr>
          <w:rFonts w:ascii="方正仿宋_GBK" w:eastAsia="方正仿宋_GBK" w:hAnsi="方正仿宋_GBK" w:cs="方正仿宋_GBK" w:hint="eastAsia"/>
          <w:sz w:val="32"/>
          <w:szCs w:val="32"/>
          <w:lang w:val="zh-CN"/>
        </w:rPr>
        <w:t>联系方式：</w:t>
      </w:r>
      <w:r>
        <w:rPr>
          <w:rFonts w:ascii="方正仿宋_GBK" w:eastAsia="方正仿宋_GBK" w:hAnsi="方正仿宋_GBK" w:cs="方正仿宋_GBK" w:hint="eastAsia"/>
          <w:color w:val="000000"/>
          <w:kern w:val="0"/>
          <w:szCs w:val="30"/>
          <w:lang w:val="zh-CN"/>
        </w:rPr>
        <w:tab/>
      </w:r>
    </w:p>
    <w:p w:rsidR="00E33F0C" w:rsidRDefault="00E33F0C">
      <w:pPr>
        <w:tabs>
          <w:tab w:val="left" w:leader="underscore" w:pos="9000"/>
        </w:tabs>
        <w:spacing w:line="594" w:lineRule="exact"/>
        <w:textAlignment w:val="baseline"/>
        <w:rPr>
          <w:rFonts w:ascii="方正仿宋_GBK" w:eastAsia="方正仿宋_GBK" w:hAnsi="方正仿宋_GBK" w:cs="方正仿宋_GBK"/>
          <w:color w:val="000000"/>
          <w:kern w:val="0"/>
          <w:sz w:val="20"/>
          <w:szCs w:val="30"/>
          <w:lang w:val="zh-CN"/>
        </w:rPr>
      </w:pPr>
    </w:p>
    <w:p w:rsidR="00E33F0C" w:rsidRDefault="000A0441">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u w:val="single" w:color="000000"/>
          <w:lang w:val="zh-CN"/>
        </w:rPr>
      </w:pPr>
      <w:r>
        <w:rPr>
          <w:rFonts w:ascii="方正仿宋_GBK" w:eastAsia="方正仿宋_GBK" w:hAnsi="方正仿宋_GBK" w:cs="方正仿宋_GBK" w:hint="eastAsia"/>
          <w:sz w:val="32"/>
          <w:szCs w:val="32"/>
          <w:lang w:val="zh-CN"/>
        </w:rPr>
        <w:t>乙方（提供服务方）：</w:t>
      </w:r>
    </w:p>
    <w:p w:rsidR="00E33F0C" w:rsidRDefault="000A0441">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u w:val="single" w:color="000000"/>
          <w:lang w:val="zh-CN"/>
        </w:rPr>
      </w:pPr>
      <w:r>
        <w:rPr>
          <w:rFonts w:ascii="方正仿宋_GBK" w:eastAsia="方正仿宋_GBK" w:hAnsi="方正仿宋_GBK" w:cs="方正仿宋_GBK" w:hint="eastAsia"/>
          <w:sz w:val="32"/>
          <w:szCs w:val="32"/>
          <w:lang w:val="zh-CN"/>
        </w:rPr>
        <w:t>法定代表人及身份证号：</w:t>
      </w:r>
    </w:p>
    <w:p w:rsidR="00E33F0C" w:rsidRDefault="000A0441">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u w:val="single" w:color="000000"/>
          <w:lang w:val="zh-CN"/>
        </w:rPr>
      </w:pPr>
      <w:r>
        <w:rPr>
          <w:rFonts w:ascii="方正仿宋_GBK" w:eastAsia="方正仿宋_GBK" w:hAnsi="方正仿宋_GBK" w:cs="方正仿宋_GBK" w:hint="eastAsia"/>
          <w:sz w:val="32"/>
          <w:szCs w:val="32"/>
          <w:lang w:val="zh-CN"/>
        </w:rPr>
        <w:t>地址：</w:t>
      </w:r>
      <w:r>
        <w:rPr>
          <w:rFonts w:ascii="方正仿宋_GBK" w:eastAsia="方正仿宋_GBK" w:hAnsi="方正仿宋_GBK" w:cs="方正仿宋_GBK" w:hint="eastAsia"/>
          <w:sz w:val="32"/>
          <w:szCs w:val="32"/>
          <w:lang w:val="zh-CN"/>
        </w:rPr>
        <w:t xml:space="preserve"> </w:t>
      </w:r>
    </w:p>
    <w:p w:rsidR="00E33F0C" w:rsidRDefault="000A0441">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u w:val="single" w:color="000000"/>
          <w:lang w:val="zh-CN"/>
        </w:rPr>
      </w:pPr>
      <w:r>
        <w:rPr>
          <w:rFonts w:ascii="方正仿宋_GBK" w:eastAsia="方正仿宋_GBK" w:hAnsi="方正仿宋_GBK" w:cs="方正仿宋_GBK" w:hint="eastAsia"/>
          <w:sz w:val="32"/>
          <w:szCs w:val="32"/>
          <w:lang w:val="zh-CN"/>
        </w:rPr>
        <w:t>联系方式：</w:t>
      </w:r>
    </w:p>
    <w:p w:rsidR="00E33F0C" w:rsidRDefault="00E33F0C">
      <w:pPr>
        <w:tabs>
          <w:tab w:val="left" w:leader="underscore" w:pos="5098"/>
        </w:tabs>
        <w:spacing w:line="594" w:lineRule="exact"/>
        <w:textAlignment w:val="baseline"/>
        <w:rPr>
          <w:rFonts w:ascii="方正仿宋_GBK" w:eastAsia="方正仿宋_GBK" w:hAnsi="方正仿宋_GBK" w:cs="方正仿宋_GBK"/>
          <w:color w:val="000000"/>
          <w:kern w:val="0"/>
          <w:sz w:val="20"/>
          <w:szCs w:val="30"/>
          <w:u w:val="single" w:color="000000"/>
          <w:lang w:val="zh-CN"/>
        </w:rPr>
      </w:pPr>
    </w:p>
    <w:p w:rsidR="00E33F0C" w:rsidRDefault="000A0441" w:rsidP="00E33F0C">
      <w:pPr>
        <w:tabs>
          <w:tab w:val="left" w:leader="underscore" w:pos="5098"/>
        </w:tabs>
        <w:spacing w:line="594" w:lineRule="exact"/>
        <w:ind w:firstLineChars="200" w:firstLine="647"/>
        <w:textAlignment w:val="baseline"/>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lang w:val="zh-CN"/>
        </w:rPr>
        <w:t>根据有关法律法规及政策规定，甲乙双方本着平等、自愿、有偿的原则，就农业生产托管服务有关事项协商一致，订立本合同。</w:t>
      </w:r>
    </w:p>
    <w:p w:rsidR="00E33F0C" w:rsidRDefault="000A0441" w:rsidP="00E33F0C">
      <w:pPr>
        <w:tabs>
          <w:tab w:val="left" w:leader="underscore" w:pos="5098"/>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第一条服务内容</w:t>
      </w:r>
    </w:p>
    <w:p w:rsidR="00E33F0C" w:rsidRDefault="000A0441" w:rsidP="00E33F0C">
      <w:pPr>
        <w:tabs>
          <w:tab w:val="left" w:leader="underscore" w:pos="5098"/>
        </w:tabs>
        <w:spacing w:line="594" w:lineRule="exact"/>
        <w:ind w:firstLineChars="200" w:firstLine="647"/>
        <w:textAlignment w:val="baseline"/>
        <w:rPr>
          <w:rFonts w:ascii="方正仿宋_GBK" w:hAnsi="宋体"/>
          <w:color w:val="000000"/>
          <w:kern w:val="0"/>
          <w:sz w:val="20"/>
          <w:szCs w:val="30"/>
          <w:lang w:val="zh-CN"/>
        </w:rPr>
      </w:pPr>
      <w:r>
        <w:rPr>
          <w:rFonts w:ascii="方正仿宋_GBK" w:eastAsia="方正仿宋_GBK" w:hAnsi="方正仿宋_GBK" w:cs="方正仿宋_GBK" w:hint="eastAsia"/>
          <w:sz w:val="32"/>
          <w:szCs w:val="32"/>
          <w:lang w:val="zh-CN"/>
        </w:rPr>
        <w:t>甲方将镇（街道）村村民小组的亩</w:t>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作物：水稻、高粱、油菜</w:t>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的</w:t>
      </w:r>
      <w:r>
        <w:rPr>
          <w:rFonts w:ascii="方正仿宋_GBK" w:eastAsia="方正仿宋_GBK" w:hAnsi="方正仿宋_GBK" w:cs="方正仿宋_GBK" w:hint="eastAsia"/>
          <w:sz w:val="32"/>
          <w:szCs w:val="32"/>
          <w:lang w:val="zh-CN"/>
        </w:rPr>
        <w:t>（如：生产资料供应、耕种防收烘等农机作业）委托给乙方开展生产托管服务。（甲方如托管两个地块以上作物的，可按本款格式补充。）</w:t>
      </w:r>
    </w:p>
    <w:p w:rsidR="00E33F0C" w:rsidRDefault="000A0441" w:rsidP="00E33F0C">
      <w:pPr>
        <w:tabs>
          <w:tab w:val="left" w:leader="underscore" w:pos="5098"/>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第二条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服务标准</w:t>
      </w:r>
    </w:p>
    <w:p w:rsidR="00E33F0C" w:rsidRDefault="000A0441" w:rsidP="00E33F0C">
      <w:pPr>
        <w:tabs>
          <w:tab w:val="left" w:leader="underscore" w:pos="5098"/>
        </w:tabs>
        <w:spacing w:line="594" w:lineRule="exact"/>
        <w:ind w:firstLineChars="200" w:firstLine="647"/>
        <w:textAlignment w:val="baseline"/>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lang w:val="zh-CN"/>
        </w:rPr>
        <w:t>甲乙双方就服务的技术标准、质量标准等协商达成约定，并签定《农业生产社会化服务标准指引》（附后），作为本合同附件，与本合同具有同等法律效力。</w:t>
      </w:r>
    </w:p>
    <w:p w:rsidR="00E33F0C" w:rsidRDefault="000A0441" w:rsidP="00E33F0C">
      <w:pPr>
        <w:tabs>
          <w:tab w:val="left" w:leader="underscore" w:pos="5098"/>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第三条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服务期限</w:t>
      </w:r>
    </w:p>
    <w:p w:rsidR="00E33F0C" w:rsidRDefault="000A0441" w:rsidP="00E33F0C">
      <w:pPr>
        <w:tabs>
          <w:tab w:val="left" w:leader="underscore" w:pos="5098"/>
        </w:tabs>
        <w:spacing w:line="560" w:lineRule="exact"/>
        <w:ind w:firstLineChars="200" w:firstLine="647"/>
        <w:textAlignment w:val="baseline"/>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lang w:val="zh-CN"/>
        </w:rPr>
        <w:lastRenderedPageBreak/>
        <w:t>乙方根据农时需要和生产技术要求，在</w:t>
      </w:r>
      <w:r>
        <w:rPr>
          <w:rFonts w:ascii="方正仿宋_GBK"/>
          <w:color w:val="000000"/>
          <w:kern w:val="0"/>
          <w:szCs w:val="30"/>
          <w:lang w:val="zh-CN"/>
        </w:rPr>
        <w:t>_____</w:t>
      </w:r>
      <w:r>
        <w:rPr>
          <w:rFonts w:ascii="方正仿宋_GBK" w:eastAsia="方正仿宋_GBK" w:hAnsi="方正仿宋_GBK" w:cs="方正仿宋_GBK" w:hint="eastAsia"/>
          <w:sz w:val="32"/>
          <w:szCs w:val="32"/>
          <w:lang w:val="zh-CN"/>
        </w:rPr>
        <w:t>年</w:t>
      </w:r>
      <w:r>
        <w:rPr>
          <w:rFonts w:ascii="方正仿宋_GBK"/>
          <w:color w:val="000000"/>
          <w:kern w:val="0"/>
          <w:szCs w:val="30"/>
          <w:lang w:val="zh-CN"/>
        </w:rPr>
        <w:t>____</w:t>
      </w:r>
      <w:r>
        <w:rPr>
          <w:rFonts w:ascii="方正仿宋_GBK" w:eastAsia="方正仿宋_GBK" w:hAnsi="方正仿宋_GBK" w:cs="方正仿宋_GBK" w:hint="eastAsia"/>
          <w:sz w:val="32"/>
          <w:szCs w:val="32"/>
          <w:lang w:val="zh-CN"/>
        </w:rPr>
        <w:t>月</w:t>
      </w:r>
      <w:r>
        <w:rPr>
          <w:rFonts w:ascii="方正仿宋_GBK"/>
          <w:color w:val="000000"/>
          <w:kern w:val="0"/>
          <w:szCs w:val="30"/>
          <w:lang w:val="zh-CN"/>
        </w:rPr>
        <w:t>_____</w:t>
      </w:r>
      <w:r>
        <w:rPr>
          <w:rFonts w:ascii="方正仿宋_GBK" w:eastAsia="方正仿宋_GBK" w:hAnsi="方正仿宋_GBK" w:cs="方正仿宋_GBK" w:hint="eastAsia"/>
          <w:sz w:val="32"/>
          <w:szCs w:val="32"/>
          <w:lang w:val="zh-CN"/>
        </w:rPr>
        <w:t>日至</w:t>
      </w:r>
      <w:r>
        <w:rPr>
          <w:rFonts w:ascii="方正仿宋_GBK"/>
          <w:color w:val="000000"/>
          <w:kern w:val="0"/>
          <w:szCs w:val="30"/>
          <w:lang w:val="zh-CN"/>
        </w:rPr>
        <w:t>_____</w:t>
      </w:r>
      <w:r>
        <w:rPr>
          <w:rFonts w:ascii="方正仿宋_GBK" w:eastAsia="方正仿宋_GBK" w:hAnsi="方正仿宋_GBK" w:cs="方正仿宋_GBK" w:hint="eastAsia"/>
          <w:sz w:val="32"/>
          <w:szCs w:val="32"/>
          <w:lang w:val="zh-CN"/>
        </w:rPr>
        <w:t>年</w:t>
      </w:r>
      <w:r>
        <w:rPr>
          <w:rFonts w:ascii="方正仿宋_GBK"/>
          <w:color w:val="000000"/>
          <w:kern w:val="0"/>
          <w:szCs w:val="30"/>
          <w:lang w:val="zh-CN"/>
        </w:rPr>
        <w:t>____</w:t>
      </w:r>
      <w:r>
        <w:rPr>
          <w:rFonts w:ascii="方正仿宋_GBK" w:eastAsia="方正仿宋_GBK" w:hAnsi="方正仿宋_GBK" w:cs="方正仿宋_GBK" w:hint="eastAsia"/>
          <w:sz w:val="32"/>
          <w:szCs w:val="32"/>
          <w:lang w:val="zh-CN"/>
        </w:rPr>
        <w:t>月</w:t>
      </w:r>
      <w:r>
        <w:rPr>
          <w:rFonts w:ascii="方正仿宋_GBK"/>
          <w:color w:val="000000"/>
          <w:kern w:val="0"/>
          <w:szCs w:val="30"/>
          <w:lang w:val="zh-CN"/>
        </w:rPr>
        <w:t>_____</w:t>
      </w:r>
      <w:r>
        <w:rPr>
          <w:rFonts w:ascii="方正仿宋_GBK" w:eastAsia="方正仿宋_GBK" w:hAnsi="方正仿宋_GBK" w:cs="方正仿宋_GBK" w:hint="eastAsia"/>
          <w:sz w:val="32"/>
          <w:szCs w:val="32"/>
          <w:lang w:val="zh-CN"/>
        </w:rPr>
        <w:t>日期间完成甲方委托的作物环节的生产托管服务。</w:t>
      </w:r>
    </w:p>
    <w:p w:rsidR="00E33F0C" w:rsidRDefault="000A0441" w:rsidP="00E33F0C">
      <w:pPr>
        <w:tabs>
          <w:tab w:val="left" w:leader="underscore" w:pos="5098"/>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第四条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服务费用</w:t>
      </w:r>
    </w:p>
    <w:p w:rsidR="00E33F0C" w:rsidRDefault="000A0441" w:rsidP="00E33F0C">
      <w:pPr>
        <w:tabs>
          <w:tab w:val="left" w:leader="underscore" w:pos="5098"/>
        </w:tabs>
        <w:spacing w:line="560" w:lineRule="exact"/>
        <w:ind w:firstLineChars="200" w:firstLine="647"/>
        <w:textAlignment w:val="baseline"/>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lang w:val="zh-CN"/>
        </w:rPr>
        <w:t>乙方为甲方提供的生产托管服务价格为人民币</w:t>
      </w:r>
      <w:r>
        <w:rPr>
          <w:rFonts w:ascii="方正仿宋_GBK" w:eastAsia="方正仿宋_GBK" w:hAnsi="方正仿宋_GBK" w:cs="方正仿宋_GBK" w:hint="eastAsia"/>
          <w:sz w:val="32"/>
          <w:szCs w:val="32"/>
          <w:lang w:val="zh-CN"/>
        </w:rPr>
        <w:t>元</w:t>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亩，服务面积亩，总费用人民币元（大写：</w:t>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w:t>
      </w:r>
    </w:p>
    <w:p w:rsidR="00E33F0C" w:rsidRDefault="000A0441" w:rsidP="00E33F0C">
      <w:pPr>
        <w:tabs>
          <w:tab w:val="left" w:leader="underscore" w:pos="5098"/>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第五条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支付方式</w:t>
      </w:r>
    </w:p>
    <w:p w:rsidR="00E33F0C" w:rsidRDefault="000A0441" w:rsidP="00E33F0C">
      <w:pPr>
        <w:tabs>
          <w:tab w:val="left" w:leader="underscore" w:pos="860"/>
        </w:tabs>
        <w:spacing w:line="560" w:lineRule="exact"/>
        <w:ind w:firstLineChars="200" w:firstLine="647"/>
        <w:textAlignment w:val="baseline"/>
        <w:rPr>
          <w:rFonts w:ascii="Times New Roman" w:hAnsi="Times New Roman"/>
          <w:color w:val="000000"/>
          <w:kern w:val="0"/>
          <w:sz w:val="20"/>
          <w:szCs w:val="30"/>
          <w:lang w:val="zh-CN"/>
        </w:rPr>
      </w:pPr>
      <w:r>
        <w:rPr>
          <w:rFonts w:ascii="方正仿宋_GBK" w:eastAsia="方正仿宋_GBK" w:hAnsi="方正仿宋_GBK" w:cs="方正仿宋_GBK" w:hint="eastAsia"/>
          <w:sz w:val="32"/>
          <w:szCs w:val="32"/>
          <w:lang w:val="zh-CN"/>
        </w:rPr>
        <w:t>甲方于本合同签订当日，支付乙方服务费用总额的百分之</w:t>
      </w:r>
      <w:r>
        <w:rPr>
          <w:rFonts w:ascii="Times New Roman" w:hAnsi="Times New Roman"/>
          <w:color w:val="000000"/>
          <w:kern w:val="0"/>
          <w:szCs w:val="30"/>
          <w:lang w:val="zh-CN"/>
        </w:rPr>
        <w:tab/>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小写：</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计人民币</w:t>
      </w:r>
      <w:r>
        <w:rPr>
          <w:rFonts w:ascii="方正仿宋_GBK" w:eastAsia="方正仿宋_GBK" w:hAnsi="方正仿宋_GBK" w:cs="方正仿宋_GBK" w:hint="eastAsia"/>
          <w:sz w:val="32"/>
          <w:szCs w:val="32"/>
          <w:lang w:val="zh-CN"/>
        </w:rPr>
        <w:t>元</w:t>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大写：</w:t>
      </w:r>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lang w:val="zh-CN"/>
        </w:rPr>
        <w:t>作为订金。乙方所有服务完毕并经甲方验收合格后，甲方于日内支付乙方剩余服务费用人民币元（大写：）</w:t>
      </w:r>
      <w:bookmarkStart w:id="1" w:name="bookmark4"/>
      <w:r>
        <w:rPr>
          <w:rFonts w:ascii="方正仿宋_GBK" w:eastAsia="方正仿宋_GBK" w:hAnsi="方正仿宋_GBK" w:cs="方正仿宋_GBK" w:hint="eastAsia"/>
          <w:sz w:val="32"/>
          <w:szCs w:val="32"/>
          <w:lang w:val="zh-CN"/>
        </w:rPr>
        <w:t>。</w:t>
      </w:r>
    </w:p>
    <w:p w:rsidR="00E33F0C" w:rsidRDefault="000A0441" w:rsidP="00E33F0C">
      <w:pPr>
        <w:tabs>
          <w:tab w:val="left" w:leader="underscore" w:pos="5098"/>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第六条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甲乙双方的权利和义务</w:t>
      </w:r>
      <w:bookmarkEnd w:id="1"/>
    </w:p>
    <w:p w:rsidR="00E33F0C" w:rsidRDefault="000A0441" w:rsidP="00E33F0C">
      <w:pPr>
        <w:tabs>
          <w:tab w:val="left" w:leader="underscore" w:pos="1350"/>
        </w:tabs>
        <w:spacing w:line="560" w:lineRule="exact"/>
        <w:ind w:firstLineChars="200" w:firstLine="647"/>
        <w:textAlignment w:val="baseline"/>
        <w:rPr>
          <w:rFonts w:ascii="方正楷体_GBK" w:eastAsia="方正楷体_GBK" w:hAnsi="方正楷体_GBK" w:cs="方正楷体_GBK"/>
          <w:color w:val="000000"/>
          <w:kern w:val="0"/>
          <w:sz w:val="32"/>
          <w:szCs w:val="32"/>
          <w:lang w:val="zh-CN"/>
        </w:rPr>
      </w:pPr>
      <w:r>
        <w:rPr>
          <w:rFonts w:ascii="方正楷体_GBK" w:eastAsia="方正楷体_GBK" w:hAnsi="方正楷体_GBK" w:cs="方正楷体_GBK" w:hint="eastAsia"/>
          <w:color w:val="000000"/>
          <w:kern w:val="0"/>
          <w:sz w:val="32"/>
          <w:szCs w:val="32"/>
          <w:lang w:val="zh-CN"/>
        </w:rPr>
        <w:t>（一）</w:t>
      </w:r>
      <w:r>
        <w:rPr>
          <w:rFonts w:ascii="方正楷体_GBK" w:eastAsia="方正楷体_GBK" w:hAnsi="方正楷体_GBK" w:cs="方正楷体_GBK" w:hint="eastAsia"/>
          <w:kern w:val="0"/>
          <w:sz w:val="32"/>
          <w:szCs w:val="32"/>
        </w:rPr>
        <w:t>甲方的权利和义务</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1</w:t>
      </w:r>
      <w:r>
        <w:rPr>
          <w:rFonts w:hint="eastAsia"/>
        </w:rPr>
        <w:t>．</w:t>
      </w:r>
      <w:r>
        <w:rPr>
          <w:rFonts w:ascii="Times New Roman" w:eastAsia="方正仿宋_GBK" w:hAnsi="Times New Roman" w:cs="Times New Roman"/>
          <w:sz w:val="32"/>
          <w:szCs w:val="32"/>
          <w:lang w:val="zh-CN"/>
        </w:rPr>
        <w:t>托管服务期间始终享有对托管地块的承包经营权，托管地块产出品归甲方所有。</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2</w:t>
      </w:r>
      <w:r>
        <w:rPr>
          <w:rFonts w:hint="eastAsia"/>
        </w:rPr>
        <w:t>．</w:t>
      </w:r>
      <w:r>
        <w:rPr>
          <w:rFonts w:ascii="Times New Roman" w:eastAsia="方正仿宋_GBK" w:hAnsi="Times New Roman" w:cs="Times New Roman"/>
          <w:sz w:val="32"/>
          <w:szCs w:val="32"/>
          <w:lang w:val="zh-CN"/>
        </w:rPr>
        <w:t>按照合同约定接受乙方提供的生产托管服务，要求乙方按照《农业生产社会化服务标准指引》约定标准开展服务。对乙方服务进行监督和评价，验收服务成果。</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3</w:t>
      </w:r>
      <w:r>
        <w:rPr>
          <w:rFonts w:hint="eastAsia"/>
        </w:rPr>
        <w:t>．</w:t>
      </w:r>
      <w:r>
        <w:rPr>
          <w:rFonts w:ascii="Times New Roman" w:eastAsia="方正仿宋_GBK" w:hAnsi="Times New Roman" w:cs="Times New Roman"/>
          <w:sz w:val="32"/>
          <w:szCs w:val="32"/>
          <w:lang w:val="zh-CN"/>
        </w:rPr>
        <w:t>有权阻止乙方实施破坏农用地和其他农业资源的行为。若因乙方故意或过失破坏托管地块种植条件、给土地造成严重损害或者严重破坏土地生态环境的，有权要求乙方赔偿由此造成的损失。</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4</w:t>
      </w:r>
      <w:r>
        <w:rPr>
          <w:rFonts w:hint="eastAsia"/>
        </w:rPr>
        <w:t>．</w:t>
      </w:r>
      <w:r>
        <w:rPr>
          <w:rFonts w:ascii="Times New Roman" w:eastAsia="方正仿宋_GBK" w:hAnsi="Times New Roman" w:cs="Times New Roman"/>
          <w:sz w:val="32"/>
          <w:szCs w:val="32"/>
          <w:lang w:val="zh-CN"/>
        </w:rPr>
        <w:t>甲方自愿承担除</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合同</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和</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方案</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规定外的其它一切零散劳务用工与劳务费用。</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lastRenderedPageBreak/>
        <w:t>5</w:t>
      </w:r>
      <w:r>
        <w:rPr>
          <w:rFonts w:hint="eastAsia"/>
        </w:rPr>
        <w:t>．</w:t>
      </w:r>
      <w:r>
        <w:rPr>
          <w:rFonts w:ascii="Times New Roman" w:eastAsia="方正仿宋_GBK" w:hAnsi="Times New Roman" w:cs="Times New Roman"/>
          <w:sz w:val="32"/>
          <w:szCs w:val="32"/>
          <w:lang w:val="zh-CN"/>
        </w:rPr>
        <w:t>甲方应积极配合乙方完成受委托的社会化劳务服务内容和农机作业环节。</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6</w:t>
      </w:r>
      <w:r>
        <w:rPr>
          <w:rFonts w:hint="eastAsia"/>
        </w:rPr>
        <w:t>．</w:t>
      </w:r>
      <w:r>
        <w:rPr>
          <w:rFonts w:ascii="Times New Roman" w:eastAsia="方正仿宋_GBK" w:hAnsi="Times New Roman" w:cs="Times New Roman"/>
          <w:sz w:val="32"/>
          <w:szCs w:val="32"/>
          <w:lang w:val="zh-CN"/>
        </w:rPr>
        <w:t>法律、法规、规章和政策所规定的其他权利和义务。</w:t>
      </w:r>
    </w:p>
    <w:p w:rsidR="00E33F0C" w:rsidRDefault="000A0441" w:rsidP="00E33F0C">
      <w:pPr>
        <w:tabs>
          <w:tab w:val="left" w:leader="underscore" w:pos="1350"/>
        </w:tabs>
        <w:spacing w:line="560" w:lineRule="exact"/>
        <w:ind w:firstLineChars="200" w:firstLine="647"/>
        <w:textAlignment w:val="baseline"/>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（二）乙方的权利和义务</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1</w:t>
      </w:r>
      <w:r>
        <w:rPr>
          <w:rFonts w:hint="eastAsia"/>
        </w:rPr>
        <w:t>．</w:t>
      </w:r>
      <w:r>
        <w:rPr>
          <w:rFonts w:ascii="Times New Roman" w:eastAsia="方正仿宋_GBK" w:hAnsi="Times New Roman" w:cs="Times New Roman"/>
          <w:sz w:val="32"/>
          <w:szCs w:val="32"/>
          <w:lang w:val="zh-CN"/>
        </w:rPr>
        <w:t>要求甲方在约定时间内提供必要的作业条件，并对服务结果进行验收。</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2</w:t>
      </w:r>
      <w:r>
        <w:rPr>
          <w:rFonts w:hint="eastAsia"/>
        </w:rPr>
        <w:t>．</w:t>
      </w:r>
      <w:r>
        <w:rPr>
          <w:rFonts w:ascii="Times New Roman" w:eastAsia="方正仿宋_GBK" w:hAnsi="Times New Roman" w:cs="Times New Roman"/>
          <w:sz w:val="32"/>
          <w:szCs w:val="32"/>
          <w:lang w:val="zh-CN"/>
        </w:rPr>
        <w:t>按照合同约定为甲方提供符合《农业生产社会化服务标准指引》要求的生产托管服务，并向甲方解读服务内容。</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3</w:t>
      </w:r>
      <w:r>
        <w:rPr>
          <w:rFonts w:hint="eastAsia"/>
        </w:rPr>
        <w:t>．</w:t>
      </w:r>
      <w:r>
        <w:rPr>
          <w:rFonts w:ascii="Times New Roman" w:eastAsia="方正仿宋_GBK" w:hAnsi="Times New Roman" w:cs="Times New Roman"/>
          <w:sz w:val="32"/>
          <w:szCs w:val="32"/>
          <w:lang w:val="zh-CN"/>
        </w:rPr>
        <w:t>严格按照</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合同</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和相应</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作业技术规范</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执行，原则上开展社会化劳务服务时限为一个生产季或一年，中途不得无故退出或劳务转包、分包，不得缩减作业环节与服务内容。</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4</w:t>
      </w:r>
      <w:r>
        <w:rPr>
          <w:rFonts w:hint="eastAsia"/>
        </w:rPr>
        <w:t>．</w:t>
      </w:r>
      <w:r>
        <w:rPr>
          <w:rFonts w:ascii="Times New Roman" w:eastAsia="方正仿宋_GBK" w:hAnsi="Times New Roman" w:cs="Times New Roman"/>
          <w:sz w:val="32"/>
          <w:szCs w:val="32"/>
          <w:lang w:val="zh-CN"/>
        </w:rPr>
        <w:t>法律、法规、规章和政策所规定的其他权利和义务。</w:t>
      </w:r>
      <w:bookmarkStart w:id="2" w:name="bookmark6"/>
    </w:p>
    <w:p w:rsidR="00E33F0C" w:rsidRDefault="000A0441" w:rsidP="00E33F0C">
      <w:pPr>
        <w:tabs>
          <w:tab w:val="left" w:pos="1092"/>
        </w:tabs>
        <w:spacing w:line="560" w:lineRule="exact"/>
        <w:ind w:firstLineChars="200" w:firstLine="647"/>
        <w:textAlignment w:val="baseline"/>
        <w:rPr>
          <w:rFonts w:ascii="Times New Roman" w:eastAsia="方正黑体_GBK" w:hAnsi="Times New Roman"/>
          <w:kern w:val="0"/>
          <w:sz w:val="30"/>
          <w:szCs w:val="30"/>
        </w:rPr>
      </w:pPr>
      <w:r>
        <w:rPr>
          <w:rFonts w:eastAsia="方正黑体_GBK" w:hint="eastAsia"/>
          <w:color w:val="000000"/>
          <w:kern w:val="0"/>
          <w:sz w:val="32"/>
          <w:szCs w:val="32"/>
          <w:lang w:val="zh-CN"/>
        </w:rPr>
        <w:t>第七条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违约责任</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（一）甲方逾期未支付服务费用的，从逾期之日起每日按应支付服务费用总额的百分之</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hint="eastAsia"/>
          <w:sz w:val="32"/>
          <w:szCs w:val="32"/>
          <w:lang w:val="zh-CN"/>
        </w:rPr>
        <w:t>小写：</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hint="eastAsia"/>
          <w:sz w:val="32"/>
          <w:szCs w:val="32"/>
          <w:lang w:val="zh-CN"/>
        </w:rPr>
        <w:t>向乙方支付违约金，但不超过应付服务费用总额的百分之五十。</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（二）乙方未按本合同约定提供服务，造成甲方损失的，应予以赔偿，具体赔偿金额和方式双方协商确定。</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（三）任何一方违约所造成的损失，均由违约方负责赔偿。</w:t>
      </w:r>
    </w:p>
    <w:p w:rsidR="00E33F0C" w:rsidRDefault="000A0441" w:rsidP="00E33F0C">
      <w:pPr>
        <w:tabs>
          <w:tab w:val="left" w:leader="underscore" w:pos="860"/>
        </w:tabs>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（四）因不可抗力等重大因素导致本合同无法履行的，双方可以协商解除本合同，双方均不承担违约责任。</w:t>
      </w:r>
    </w:p>
    <w:p w:rsidR="00E33F0C" w:rsidRDefault="000A0441" w:rsidP="00E33F0C">
      <w:pPr>
        <w:tabs>
          <w:tab w:val="left" w:pos="1092"/>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第八条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争议处理</w:t>
      </w:r>
      <w:bookmarkEnd w:id="2"/>
    </w:p>
    <w:p w:rsidR="00E33F0C" w:rsidRDefault="000A0441" w:rsidP="00E33F0C">
      <w:pPr>
        <w:spacing w:line="560" w:lineRule="exact"/>
        <w:ind w:firstLineChars="200" w:firstLine="647"/>
        <w:textAlignment w:val="baseline"/>
        <w:rPr>
          <w:rFonts w:ascii="Times New Roman" w:hAnsi="Times New Roman"/>
          <w:kern w:val="0"/>
          <w:sz w:val="20"/>
          <w:szCs w:val="30"/>
        </w:rPr>
      </w:pPr>
      <w:r>
        <w:rPr>
          <w:rFonts w:ascii="Times New Roman" w:eastAsia="方正仿宋_GBK" w:hAnsi="Times New Roman" w:cs="Times New Roman"/>
          <w:sz w:val="32"/>
          <w:szCs w:val="32"/>
          <w:lang w:val="zh-CN"/>
        </w:rPr>
        <w:t>甲乙双方发生争议，应协商解决。如协商不成，可以向服务所在地农业行政主管部门申请调解，也可以向服务所在地人</w:t>
      </w:r>
      <w:r>
        <w:rPr>
          <w:rFonts w:ascii="Times New Roman" w:eastAsia="方正仿宋_GBK" w:hAnsi="Times New Roman" w:cs="Times New Roman"/>
          <w:sz w:val="32"/>
          <w:szCs w:val="32"/>
          <w:lang w:val="zh-CN"/>
        </w:rPr>
        <w:lastRenderedPageBreak/>
        <w:t>民法院提起诉讼。</w:t>
      </w:r>
      <w:bookmarkStart w:id="3" w:name="bookmark7"/>
    </w:p>
    <w:p w:rsidR="00E33F0C" w:rsidRDefault="000A0441" w:rsidP="00E33F0C">
      <w:pPr>
        <w:tabs>
          <w:tab w:val="left" w:pos="1092"/>
        </w:tabs>
        <w:spacing w:line="560" w:lineRule="exact"/>
        <w:ind w:firstLineChars="200" w:firstLine="647"/>
        <w:textAlignment w:val="baseline"/>
        <w:rPr>
          <w:rFonts w:eastAsia="方正黑体_GBK"/>
          <w:color w:val="000000"/>
          <w:kern w:val="0"/>
          <w:sz w:val="32"/>
          <w:szCs w:val="32"/>
          <w:lang w:val="zh-CN"/>
        </w:rPr>
      </w:pPr>
      <w:r>
        <w:rPr>
          <w:rFonts w:eastAsia="方正黑体_GBK" w:hint="eastAsia"/>
          <w:color w:val="000000"/>
          <w:kern w:val="0"/>
          <w:sz w:val="32"/>
          <w:szCs w:val="32"/>
          <w:lang w:val="zh-CN"/>
        </w:rPr>
        <w:t>第九条</w:t>
      </w:r>
      <w:r>
        <w:rPr>
          <w:rFonts w:eastAsia="方正黑体_GBK" w:hint="eastAsia"/>
          <w:color w:val="000000"/>
          <w:kern w:val="0"/>
          <w:sz w:val="32"/>
          <w:szCs w:val="32"/>
          <w:lang w:val="zh-CN"/>
        </w:rPr>
        <w:t xml:space="preserve"> </w:t>
      </w:r>
      <w:r>
        <w:rPr>
          <w:rFonts w:eastAsia="方正黑体_GBK" w:hint="eastAsia"/>
          <w:color w:val="000000"/>
          <w:kern w:val="0"/>
          <w:sz w:val="32"/>
          <w:szCs w:val="32"/>
          <w:lang w:val="zh-CN"/>
        </w:rPr>
        <w:t>其他约定事项</w:t>
      </w:r>
      <w:bookmarkEnd w:id="3"/>
    </w:p>
    <w:p w:rsidR="00E33F0C" w:rsidRDefault="000A0441" w:rsidP="00E33F0C">
      <w:pPr>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（一）本合同自甲乙双方签字之日起生效。</w:t>
      </w:r>
    </w:p>
    <w:p w:rsidR="00E33F0C" w:rsidRDefault="000A0441" w:rsidP="00E33F0C">
      <w:pPr>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（二）未尽或须调整事宜经甲乙双方协商一致可签订补充协议，补充协议与本合同具有同等法律效力。补充协议与本合同不一致的，以补充协议为准。</w:t>
      </w:r>
    </w:p>
    <w:p w:rsidR="00E33F0C" w:rsidRDefault="000A0441" w:rsidP="00E33F0C">
      <w:pPr>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（三）服务所在地镇街农业服务中心可对甲乙双方的托管服务关系予以指导和监督。</w:t>
      </w:r>
    </w:p>
    <w:p w:rsidR="00E33F0C" w:rsidRDefault="000A0441" w:rsidP="00E33F0C">
      <w:pPr>
        <w:spacing w:line="560" w:lineRule="exact"/>
        <w:ind w:firstLineChars="200" w:firstLine="647"/>
        <w:textAlignment w:val="baseline"/>
        <w:rPr>
          <w:rFonts w:ascii="Times New Roman" w:eastAsia="方正仿宋_GBK" w:hAnsi="Times New Roman" w:cs="Times New Roman"/>
          <w:sz w:val="32"/>
          <w:szCs w:val="32"/>
          <w:lang w:val="zh-CN"/>
        </w:rPr>
      </w:pPr>
      <w:r>
        <w:rPr>
          <w:rFonts w:ascii="Times New Roman" w:eastAsia="方正仿宋_GBK" w:hAnsi="Times New Roman" w:cs="Times New Roman" w:hint="eastAsia"/>
          <w:sz w:val="32"/>
          <w:szCs w:val="32"/>
          <w:lang w:val="zh-CN"/>
        </w:rPr>
        <w:t>（四）本合同一式叁份，甲乙双方各持一份，区农机技术推广站一份，具有同等法律效力。</w:t>
      </w:r>
    </w:p>
    <w:p w:rsidR="00E33F0C" w:rsidRDefault="000A0441">
      <w:pPr>
        <w:spacing w:line="560" w:lineRule="exact"/>
        <w:textAlignment w:val="baseline"/>
        <w:rPr>
          <w:rFonts w:ascii="Times New Roman" w:eastAsia="方正仿宋_GBK" w:hAnsi="Times New Roman" w:cs="Times New Roman"/>
          <w:sz w:val="32"/>
          <w:szCs w:val="32"/>
          <w:u w:val="single"/>
          <w:lang w:val="zh-CN"/>
        </w:rPr>
      </w:pPr>
      <w:r>
        <w:rPr>
          <w:rFonts w:ascii="Times New Roman" w:eastAsia="方正仿宋_GBK" w:hAnsi="Times New Roman" w:cs="Times New Roman" w:hint="eastAsia"/>
          <w:sz w:val="32"/>
          <w:szCs w:val="32"/>
          <w:lang w:val="zh-CN"/>
        </w:rPr>
        <w:t>（五）其他约定事宜：</w:t>
      </w:r>
    </w:p>
    <w:p w:rsidR="00E33F0C" w:rsidRDefault="00E33F0C">
      <w:pPr>
        <w:pStyle w:val="a0"/>
        <w:rPr>
          <w:rFonts w:ascii="Times New Roman" w:eastAsia="方正仿宋_GBK" w:hAnsi="Times New Roman" w:cs="Times New Roman"/>
          <w:sz w:val="32"/>
          <w:szCs w:val="32"/>
          <w:u w:val="single"/>
          <w:lang w:val="zh-CN"/>
        </w:rPr>
      </w:pPr>
    </w:p>
    <w:p w:rsidR="00E33F0C" w:rsidRDefault="00E33F0C">
      <w:pPr>
        <w:pStyle w:val="51"/>
        <w:rPr>
          <w:rFonts w:ascii="Times New Roman" w:eastAsia="方正仿宋_GBK" w:hAnsi="Times New Roman" w:cs="Times New Roman"/>
          <w:sz w:val="32"/>
          <w:szCs w:val="32"/>
          <w:u w:val="single"/>
          <w:lang w:val="zh-CN"/>
        </w:rPr>
      </w:pPr>
    </w:p>
    <w:p w:rsidR="00E33F0C" w:rsidRDefault="00E33F0C">
      <w:pPr>
        <w:rPr>
          <w:rFonts w:ascii="Times New Roman" w:eastAsia="方正仿宋_GBK" w:hAnsi="Times New Roman" w:cs="Times New Roman"/>
          <w:sz w:val="32"/>
          <w:szCs w:val="32"/>
          <w:u w:val="single"/>
          <w:lang w:val="zh-CN"/>
        </w:rPr>
      </w:pPr>
    </w:p>
    <w:p w:rsidR="00E33F0C" w:rsidRDefault="00E33F0C">
      <w:pPr>
        <w:pStyle w:val="a0"/>
        <w:rPr>
          <w:rFonts w:ascii="Times New Roman" w:eastAsia="方正仿宋_GBK" w:hAnsi="Times New Roman" w:cs="Times New Roman"/>
          <w:sz w:val="32"/>
          <w:szCs w:val="32"/>
          <w:u w:val="single"/>
          <w:lang w:val="zh-CN"/>
        </w:rPr>
      </w:pPr>
    </w:p>
    <w:p w:rsidR="00E33F0C" w:rsidRDefault="00E33F0C">
      <w:pPr>
        <w:pStyle w:val="51"/>
        <w:rPr>
          <w:rFonts w:ascii="Times New Roman" w:eastAsia="方正仿宋_GBK" w:hAnsi="Times New Roman" w:cs="Times New Roman"/>
          <w:sz w:val="32"/>
          <w:szCs w:val="32"/>
          <w:u w:val="single"/>
          <w:lang w:val="zh-CN"/>
        </w:rPr>
      </w:pPr>
    </w:p>
    <w:p w:rsidR="00E33F0C" w:rsidRDefault="00E33F0C">
      <w:pPr>
        <w:rPr>
          <w:rFonts w:ascii="Times New Roman" w:eastAsia="方正仿宋_GBK" w:hAnsi="Times New Roman" w:cs="Times New Roman"/>
          <w:sz w:val="32"/>
          <w:szCs w:val="32"/>
          <w:u w:val="single"/>
          <w:lang w:val="zh-CN"/>
        </w:rPr>
      </w:pPr>
    </w:p>
    <w:p w:rsidR="00E33F0C" w:rsidRDefault="00E33F0C">
      <w:pPr>
        <w:pStyle w:val="a0"/>
        <w:rPr>
          <w:rFonts w:ascii="Times New Roman" w:eastAsia="方正仿宋_GBK" w:hAnsi="Times New Roman" w:cs="Times New Roman"/>
          <w:sz w:val="32"/>
          <w:szCs w:val="32"/>
          <w:u w:val="single"/>
          <w:lang w:val="zh-CN"/>
        </w:rPr>
      </w:pPr>
    </w:p>
    <w:p w:rsidR="00E33F0C" w:rsidRDefault="00E33F0C">
      <w:pPr>
        <w:pStyle w:val="51"/>
        <w:rPr>
          <w:rFonts w:ascii="Times New Roman" w:eastAsia="方正仿宋_GBK" w:hAnsi="Times New Roman" w:cs="Times New Roman"/>
          <w:sz w:val="32"/>
          <w:szCs w:val="32"/>
          <w:u w:val="single"/>
          <w:lang w:val="zh-CN"/>
        </w:rPr>
      </w:pPr>
    </w:p>
    <w:p w:rsidR="00E33F0C" w:rsidRDefault="00E33F0C">
      <w:pPr>
        <w:rPr>
          <w:rFonts w:ascii="Times New Roman" w:eastAsia="方正仿宋_GBK" w:hAnsi="Times New Roman" w:cs="Times New Roman"/>
          <w:sz w:val="32"/>
          <w:szCs w:val="32"/>
          <w:u w:val="single"/>
          <w:lang w:val="zh-CN"/>
        </w:rPr>
      </w:pPr>
    </w:p>
    <w:p w:rsidR="00E33F0C" w:rsidRDefault="00E33F0C">
      <w:pPr>
        <w:pStyle w:val="a0"/>
        <w:rPr>
          <w:rFonts w:ascii="Times New Roman" w:eastAsia="方正仿宋_GBK" w:hAnsi="Times New Roman" w:cs="Times New Roman"/>
          <w:sz w:val="32"/>
          <w:szCs w:val="32"/>
          <w:u w:val="single"/>
          <w:lang w:val="zh-CN"/>
        </w:rPr>
      </w:pPr>
    </w:p>
    <w:p w:rsidR="00E33F0C" w:rsidRDefault="00E33F0C">
      <w:pPr>
        <w:pStyle w:val="51"/>
        <w:rPr>
          <w:rFonts w:ascii="Times New Roman" w:eastAsia="方正仿宋_GBK" w:hAnsi="Times New Roman" w:cs="Times New Roman"/>
          <w:sz w:val="32"/>
          <w:szCs w:val="32"/>
          <w:u w:val="single"/>
          <w:lang w:val="zh-CN"/>
        </w:rPr>
      </w:pPr>
    </w:p>
    <w:p w:rsidR="00E33F0C" w:rsidRDefault="00E33F0C">
      <w:pPr>
        <w:rPr>
          <w:rFonts w:ascii="Times New Roman" w:eastAsia="方正仿宋_GBK" w:hAnsi="Times New Roman" w:cs="Times New Roman"/>
          <w:sz w:val="32"/>
          <w:szCs w:val="32"/>
          <w:u w:val="single"/>
          <w:lang w:val="zh-CN"/>
        </w:rPr>
      </w:pPr>
    </w:p>
    <w:p w:rsidR="00E33F0C" w:rsidRDefault="00E33F0C">
      <w:pPr>
        <w:pStyle w:val="a0"/>
        <w:rPr>
          <w:rFonts w:ascii="Times New Roman" w:eastAsia="方正仿宋_GBK" w:hAnsi="Times New Roman" w:cs="Times New Roman"/>
          <w:sz w:val="32"/>
          <w:szCs w:val="32"/>
          <w:u w:val="single"/>
          <w:lang w:val="zh-CN"/>
        </w:rPr>
      </w:pPr>
    </w:p>
    <w:p w:rsidR="00E33F0C" w:rsidRDefault="00E33F0C">
      <w:pPr>
        <w:pStyle w:val="51"/>
        <w:rPr>
          <w:rFonts w:ascii="Times New Roman" w:eastAsia="方正仿宋_GBK" w:hAnsi="Times New Roman" w:cs="Times New Roman"/>
          <w:sz w:val="32"/>
          <w:szCs w:val="32"/>
          <w:u w:val="single"/>
          <w:lang w:val="zh-CN"/>
        </w:rPr>
      </w:pPr>
    </w:p>
    <w:p w:rsidR="00E33F0C" w:rsidRDefault="00E33F0C">
      <w:pPr>
        <w:rPr>
          <w:rFonts w:ascii="Times New Roman" w:eastAsia="方正仿宋_GBK" w:hAnsi="Times New Roman" w:cs="Times New Roman"/>
          <w:sz w:val="32"/>
          <w:szCs w:val="32"/>
          <w:u w:val="single"/>
          <w:lang w:val="zh-CN"/>
        </w:rPr>
      </w:pPr>
    </w:p>
    <w:p w:rsidR="00E33F0C" w:rsidRDefault="00E33F0C">
      <w:pPr>
        <w:pStyle w:val="a0"/>
        <w:rPr>
          <w:rFonts w:ascii="Times New Roman" w:eastAsia="方正仿宋_GBK" w:hAnsi="Times New Roman" w:cs="Times New Roman"/>
          <w:sz w:val="32"/>
          <w:szCs w:val="32"/>
          <w:u w:val="single"/>
          <w:lang w:val="zh-CN"/>
        </w:rPr>
      </w:pPr>
    </w:p>
    <w:p w:rsidR="00E33F0C" w:rsidRDefault="00E33F0C">
      <w:pPr>
        <w:pStyle w:val="51"/>
        <w:rPr>
          <w:rFonts w:ascii="Times New Roman" w:eastAsia="方正仿宋_GBK" w:hAnsi="Times New Roman" w:cs="Times New Roman"/>
          <w:sz w:val="32"/>
          <w:szCs w:val="32"/>
          <w:u w:val="single"/>
          <w:lang w:val="zh-CN"/>
        </w:rPr>
        <w:sectPr w:rsidR="00E33F0C">
          <w:footerReference w:type="default" r:id="rId11"/>
          <w:pgSz w:w="11906" w:h="16838"/>
          <w:pgMar w:top="1474" w:right="1474" w:bottom="1587" w:left="1587" w:header="851" w:footer="992" w:gutter="0"/>
          <w:pgNumType w:fmt="numberInDash" w:start="17"/>
          <w:cols w:space="0"/>
          <w:docGrid w:type="linesAndChars" w:linePitch="437" w:charSpace="738"/>
        </w:sectPr>
      </w:pPr>
    </w:p>
    <w:p w:rsidR="00E33F0C" w:rsidRDefault="00E33F0C">
      <w:pPr>
        <w:rPr>
          <w:lang w:val="zh-CN"/>
        </w:rPr>
      </w:pPr>
    </w:p>
    <w:tbl>
      <w:tblPr>
        <w:tblW w:w="4734" w:type="pct"/>
        <w:tblLayout w:type="fixed"/>
        <w:tblLook w:val="04A0"/>
      </w:tblPr>
      <w:tblGrid>
        <w:gridCol w:w="651"/>
        <w:gridCol w:w="1096"/>
        <w:gridCol w:w="2472"/>
        <w:gridCol w:w="1169"/>
        <w:gridCol w:w="1222"/>
        <w:gridCol w:w="1161"/>
        <w:gridCol w:w="970"/>
        <w:gridCol w:w="238"/>
        <w:gridCol w:w="742"/>
        <w:gridCol w:w="859"/>
        <w:gridCol w:w="1010"/>
        <w:gridCol w:w="1659"/>
      </w:tblGrid>
      <w:tr w:rsidR="00E33F0C">
        <w:trPr>
          <w:trHeight w:val="582"/>
        </w:trPr>
        <w:tc>
          <w:tcPr>
            <w:tcW w:w="660" w:type="pct"/>
            <w:gridSpan w:val="2"/>
            <w:tcBorders>
              <w:top w:val="nil"/>
              <w:left w:val="nil"/>
              <w:bottom w:val="nil"/>
              <w:right w:val="nil"/>
            </w:tcBorders>
            <w:shd w:val="clear" w:color="auto" w:fill="auto"/>
            <w:noWrap/>
            <w:vAlign w:val="center"/>
          </w:tcPr>
          <w:p w:rsidR="00E33F0C" w:rsidRDefault="000A0441">
            <w:pPr>
              <w:widowControl/>
              <w:jc w:val="left"/>
              <w:textAlignment w:val="center"/>
              <w:rPr>
                <w:rFonts w:ascii="方正黑体_GBK" w:eastAsia="方正黑体_GBK" w:hAnsi="方正黑体_GBK" w:cs="方正黑体_GBK"/>
                <w:color w:val="000000"/>
                <w:sz w:val="32"/>
                <w:szCs w:val="32"/>
              </w:rPr>
            </w:pPr>
            <w:r>
              <w:rPr>
                <w:rStyle w:val="font21"/>
                <w:rFonts w:hint="default"/>
                <w:lang/>
              </w:rPr>
              <w:t>附件</w:t>
            </w:r>
            <w:r>
              <w:rPr>
                <w:rStyle w:val="font01"/>
                <w:rFonts w:eastAsia="方正黑体_GBK"/>
                <w:lang/>
              </w:rPr>
              <w:t>2</w:t>
            </w:r>
          </w:p>
        </w:tc>
        <w:tc>
          <w:tcPr>
            <w:tcW w:w="933"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441"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898" w:type="pct"/>
            <w:gridSpan w:val="2"/>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366"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90"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280"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323"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381"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623"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r>
      <w:tr w:rsidR="00E33F0C">
        <w:trPr>
          <w:trHeight w:val="720"/>
        </w:trPr>
        <w:tc>
          <w:tcPr>
            <w:tcW w:w="5000" w:type="pct"/>
            <w:gridSpan w:val="12"/>
            <w:tcBorders>
              <w:top w:val="nil"/>
              <w:left w:val="nil"/>
              <w:bottom w:val="single" w:sz="4" w:space="0" w:color="000000"/>
              <w:right w:val="nil"/>
            </w:tcBorders>
            <w:shd w:val="clear" w:color="auto" w:fill="auto"/>
            <w:noWrap/>
            <w:vAlign w:val="center"/>
          </w:tcPr>
          <w:p w:rsidR="00E33F0C" w:rsidRDefault="000A0441">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lang/>
              </w:rPr>
              <w:t>潼南区</w:t>
            </w:r>
            <w:r>
              <w:rPr>
                <w:rFonts w:ascii="方正小标宋_GBK" w:eastAsia="方正小标宋_GBK" w:hAnsi="方正小标宋_GBK" w:cs="方正小标宋_GBK" w:hint="eastAsia"/>
                <w:color w:val="000000"/>
                <w:kern w:val="0"/>
                <w:sz w:val="36"/>
                <w:szCs w:val="36"/>
                <w:lang/>
              </w:rPr>
              <w:t>2023</w:t>
            </w:r>
            <w:r>
              <w:rPr>
                <w:rFonts w:ascii="方正小标宋_GBK" w:eastAsia="方正小标宋_GBK" w:hAnsi="方正小标宋_GBK" w:cs="方正小标宋_GBK" w:hint="eastAsia"/>
                <w:color w:val="000000"/>
                <w:kern w:val="0"/>
                <w:sz w:val="36"/>
                <w:szCs w:val="36"/>
                <w:lang/>
              </w:rPr>
              <w:t>年度农业生产社会化服务下达任务及资金分配表</w:t>
            </w:r>
          </w:p>
        </w:tc>
      </w:tr>
      <w:tr w:rsidR="00E33F0C">
        <w:trPr>
          <w:trHeight w:val="660"/>
        </w:trPr>
        <w:tc>
          <w:tcPr>
            <w:tcW w:w="2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镇街</w:t>
            </w:r>
          </w:p>
        </w:tc>
        <w:tc>
          <w:tcPr>
            <w:tcW w:w="93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服务作物</w:t>
            </w:r>
          </w:p>
        </w:tc>
        <w:tc>
          <w:tcPr>
            <w:tcW w:w="1340" w:type="pct"/>
            <w:gridSpan w:val="3"/>
            <w:tcBorders>
              <w:top w:val="single" w:sz="4" w:space="0" w:color="000000"/>
              <w:left w:val="single" w:sz="4" w:space="0" w:color="000000"/>
              <w:bottom w:val="nil"/>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计划服务面积（亩）</w:t>
            </w:r>
          </w:p>
        </w:tc>
        <w:tc>
          <w:tcPr>
            <w:tcW w:w="1060" w:type="pct"/>
            <w:gridSpan w:val="4"/>
            <w:tcBorders>
              <w:top w:val="single" w:sz="4" w:space="0" w:color="000000"/>
              <w:left w:val="nil"/>
              <w:bottom w:val="nil"/>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计划资金（万元）</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规模经营主体补助环节及补助标准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小农户补助环节及</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补助标准</w:t>
            </w:r>
          </w:p>
        </w:tc>
      </w:tr>
      <w:tr w:rsidR="00E33F0C">
        <w:trPr>
          <w:trHeight w:val="2458"/>
        </w:trPr>
        <w:tc>
          <w:tcPr>
            <w:tcW w:w="2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E33F0C">
            <w:pPr>
              <w:jc w:val="center"/>
              <w:rPr>
                <w:rFonts w:ascii="宋体" w:eastAsia="宋体" w:hAnsi="宋体" w:cs="宋体"/>
                <w:color w:val="000000"/>
                <w:sz w:val="22"/>
                <w:szCs w:val="22"/>
              </w:rPr>
            </w:pPr>
          </w:p>
        </w:tc>
        <w:tc>
          <w:tcPr>
            <w:tcW w:w="4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E33F0C">
            <w:pPr>
              <w:jc w:val="center"/>
              <w:rPr>
                <w:rFonts w:ascii="宋体" w:eastAsia="宋体" w:hAnsi="宋体" w:cs="宋体"/>
                <w:color w:val="000000"/>
                <w:sz w:val="22"/>
                <w:szCs w:val="22"/>
              </w:rPr>
            </w:pPr>
          </w:p>
        </w:tc>
        <w:tc>
          <w:tcPr>
            <w:tcW w:w="9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E33F0C">
            <w:pPr>
              <w:jc w:val="center"/>
              <w:rPr>
                <w:rFonts w:ascii="宋体" w:eastAsia="宋体" w:hAnsi="宋体" w:cs="宋体"/>
                <w:color w:val="000000"/>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总面积</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规模经营主体占比（</w:t>
            </w:r>
            <w:r>
              <w:rPr>
                <w:rFonts w:ascii="宋体" w:eastAsia="宋体" w:hAnsi="宋体" w:cs="宋体" w:hint="eastAsia"/>
                <w:color w:val="000000"/>
                <w:kern w:val="0"/>
                <w:sz w:val="22"/>
                <w:szCs w:val="22"/>
                <w:lang/>
              </w:rPr>
              <w:t>40%</w:t>
            </w:r>
            <w:r>
              <w:rPr>
                <w:rFonts w:ascii="宋体" w:eastAsia="宋体" w:hAnsi="宋体" w:cs="宋体" w:hint="eastAsia"/>
                <w:color w:val="000000"/>
                <w:kern w:val="0"/>
                <w:sz w:val="22"/>
                <w:szCs w:val="22"/>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小农户占比</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60%</w:t>
            </w:r>
            <w:r>
              <w:rPr>
                <w:rFonts w:ascii="宋体" w:eastAsia="宋体" w:hAnsi="宋体" w:cs="宋体" w:hint="eastAsia"/>
                <w:color w:val="000000"/>
                <w:kern w:val="0"/>
                <w:sz w:val="22"/>
                <w:szCs w:val="22"/>
                <w:lang/>
              </w:rPr>
              <w:t>）</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总投入</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规模经营主体占比（</w:t>
            </w:r>
            <w:r>
              <w:rPr>
                <w:rFonts w:ascii="宋体" w:eastAsia="宋体" w:hAnsi="宋体" w:cs="宋体" w:hint="eastAsia"/>
                <w:color w:val="000000"/>
                <w:kern w:val="0"/>
                <w:sz w:val="22"/>
                <w:szCs w:val="22"/>
                <w:lang/>
              </w:rPr>
              <w:t>40%</w:t>
            </w:r>
            <w:r>
              <w:rPr>
                <w:rFonts w:ascii="宋体" w:eastAsia="宋体" w:hAnsi="宋体" w:cs="宋体" w:hint="eastAsia"/>
                <w:color w:val="000000"/>
                <w:kern w:val="0"/>
                <w:sz w:val="22"/>
                <w:szCs w:val="22"/>
                <w:lang/>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小农户占比</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60%</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 xml:space="preserve"> </w:t>
            </w:r>
          </w:p>
        </w:tc>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、水稻机收</w:t>
            </w:r>
            <w:r>
              <w:rPr>
                <w:rFonts w:ascii="宋体" w:eastAsia="宋体" w:hAnsi="宋体" w:cs="宋体" w:hint="eastAsia"/>
                <w:color w:val="000000"/>
                <w:kern w:val="0"/>
                <w:sz w:val="22"/>
                <w:szCs w:val="22"/>
                <w:lang/>
              </w:rPr>
              <w:t>54</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2</w:t>
            </w:r>
            <w:r>
              <w:rPr>
                <w:rFonts w:ascii="宋体" w:eastAsia="宋体" w:hAnsi="宋体" w:cs="宋体" w:hint="eastAsia"/>
                <w:color w:val="000000"/>
                <w:kern w:val="0"/>
                <w:sz w:val="22"/>
                <w:szCs w:val="22"/>
                <w:lang/>
              </w:rPr>
              <w:t>、高粱机收</w:t>
            </w:r>
            <w:r>
              <w:rPr>
                <w:rFonts w:ascii="宋体" w:eastAsia="宋体" w:hAnsi="宋体" w:cs="宋体" w:hint="eastAsia"/>
                <w:color w:val="000000"/>
                <w:kern w:val="0"/>
                <w:sz w:val="22"/>
                <w:szCs w:val="22"/>
                <w:lang/>
              </w:rPr>
              <w:t>42</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3</w:t>
            </w:r>
            <w:r>
              <w:rPr>
                <w:rFonts w:ascii="宋体" w:eastAsia="宋体" w:hAnsi="宋体" w:cs="宋体" w:hint="eastAsia"/>
                <w:color w:val="000000"/>
                <w:kern w:val="0"/>
                <w:sz w:val="22"/>
                <w:szCs w:val="22"/>
                <w:lang/>
              </w:rPr>
              <w:t>、玉米秸秆</w:t>
            </w:r>
            <w:r>
              <w:rPr>
                <w:rFonts w:ascii="宋体" w:eastAsia="宋体" w:hAnsi="宋体" w:cs="宋体" w:hint="eastAsia"/>
                <w:color w:val="000000"/>
                <w:kern w:val="0"/>
                <w:sz w:val="22"/>
                <w:szCs w:val="22"/>
                <w:lang/>
              </w:rPr>
              <w:t>粉碎还田（或玉</w:t>
            </w:r>
            <w:r>
              <w:rPr>
                <w:rFonts w:ascii="宋体" w:eastAsia="宋体" w:hAnsi="宋体" w:cs="宋体" w:hint="eastAsia"/>
                <w:color w:val="000000"/>
                <w:kern w:val="0"/>
                <w:sz w:val="22"/>
                <w:szCs w:val="22"/>
                <w:lang/>
              </w:rPr>
              <w:lastRenderedPageBreak/>
              <w:t>米秸秆</w:t>
            </w:r>
            <w:r>
              <w:rPr>
                <w:rFonts w:ascii="宋体" w:eastAsia="宋体" w:hAnsi="宋体" w:cs="宋体" w:hint="eastAsia"/>
                <w:color w:val="000000"/>
                <w:kern w:val="0"/>
                <w:sz w:val="22"/>
                <w:szCs w:val="22"/>
                <w:lang/>
              </w:rPr>
              <w:t>粉碎还田、玉米青黄储收割）</w:t>
            </w:r>
            <w:r>
              <w:rPr>
                <w:rFonts w:ascii="宋体" w:eastAsia="宋体" w:hAnsi="宋体" w:cs="宋体" w:hint="eastAsia"/>
                <w:color w:val="000000"/>
                <w:kern w:val="0"/>
                <w:sz w:val="22"/>
                <w:szCs w:val="22"/>
                <w:lang/>
              </w:rPr>
              <w:t>36</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4</w:t>
            </w:r>
            <w:r>
              <w:rPr>
                <w:rFonts w:ascii="宋体" w:eastAsia="宋体" w:hAnsi="宋体" w:cs="宋体" w:hint="eastAsia"/>
                <w:color w:val="000000"/>
                <w:kern w:val="0"/>
                <w:sz w:val="22"/>
                <w:szCs w:val="22"/>
                <w:lang/>
              </w:rPr>
              <w:t>、油菜机耕机防</w:t>
            </w:r>
            <w:r>
              <w:rPr>
                <w:rFonts w:ascii="宋体" w:eastAsia="宋体" w:hAnsi="宋体" w:cs="宋体" w:hint="eastAsia"/>
                <w:color w:val="000000"/>
                <w:kern w:val="0"/>
                <w:sz w:val="22"/>
                <w:szCs w:val="22"/>
                <w:lang/>
              </w:rPr>
              <w:t>45</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5</w:t>
            </w:r>
            <w:r>
              <w:rPr>
                <w:rFonts w:ascii="宋体" w:eastAsia="宋体" w:hAnsi="宋体" w:cs="宋体" w:hint="eastAsia"/>
                <w:color w:val="000000"/>
                <w:kern w:val="0"/>
                <w:sz w:val="22"/>
                <w:szCs w:val="22"/>
                <w:lang/>
              </w:rPr>
              <w:t>、小麦机耕机播</w:t>
            </w:r>
            <w:r>
              <w:rPr>
                <w:rFonts w:ascii="宋体" w:eastAsia="宋体" w:hAnsi="宋体" w:cs="宋体" w:hint="eastAsia"/>
                <w:color w:val="000000"/>
                <w:kern w:val="0"/>
                <w:sz w:val="22"/>
                <w:szCs w:val="22"/>
                <w:lang/>
              </w:rPr>
              <w:t>45</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6</w:t>
            </w:r>
            <w:r>
              <w:rPr>
                <w:rFonts w:ascii="宋体" w:eastAsia="宋体" w:hAnsi="宋体" w:cs="宋体" w:hint="eastAsia"/>
                <w:color w:val="000000"/>
                <w:kern w:val="0"/>
                <w:sz w:val="22"/>
                <w:szCs w:val="22"/>
                <w:lang/>
              </w:rPr>
              <w:t>、大豆玉米带状复合种植：机耕机播</w:t>
            </w:r>
            <w:r>
              <w:rPr>
                <w:rFonts w:ascii="宋体" w:eastAsia="宋体" w:hAnsi="宋体" w:cs="宋体" w:hint="eastAsia"/>
                <w:color w:val="000000"/>
                <w:kern w:val="0"/>
                <w:sz w:val="22"/>
                <w:szCs w:val="22"/>
                <w:lang/>
              </w:rPr>
              <w:lastRenderedPageBreak/>
              <w:t>机收</w:t>
            </w:r>
            <w:r>
              <w:rPr>
                <w:rFonts w:ascii="宋体" w:eastAsia="宋体" w:hAnsi="宋体" w:cs="宋体" w:hint="eastAsia"/>
                <w:color w:val="000000"/>
                <w:kern w:val="0"/>
                <w:sz w:val="22"/>
                <w:szCs w:val="22"/>
                <w:lang/>
              </w:rPr>
              <w:t>130</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w:t>
            </w:r>
          </w:p>
        </w:tc>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w:t>
            </w:r>
            <w:r>
              <w:rPr>
                <w:rFonts w:ascii="宋体" w:eastAsia="宋体" w:hAnsi="宋体" w:cs="宋体" w:hint="eastAsia"/>
                <w:color w:val="000000"/>
                <w:kern w:val="0"/>
                <w:sz w:val="22"/>
                <w:szCs w:val="22"/>
                <w:lang/>
              </w:rPr>
              <w:t>、水稻机收</w:t>
            </w:r>
            <w:r>
              <w:rPr>
                <w:rFonts w:ascii="宋体" w:eastAsia="宋体" w:hAnsi="宋体" w:cs="宋体" w:hint="eastAsia"/>
                <w:color w:val="000000"/>
                <w:kern w:val="0"/>
                <w:sz w:val="22"/>
                <w:szCs w:val="22"/>
                <w:lang/>
              </w:rPr>
              <w:t>60</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2</w:t>
            </w:r>
            <w:r>
              <w:rPr>
                <w:rFonts w:ascii="宋体" w:eastAsia="宋体" w:hAnsi="宋体" w:cs="宋体" w:hint="eastAsia"/>
                <w:color w:val="000000"/>
                <w:kern w:val="0"/>
                <w:sz w:val="22"/>
                <w:szCs w:val="22"/>
                <w:lang/>
              </w:rPr>
              <w:t>、高粱机收</w:t>
            </w:r>
            <w:r>
              <w:rPr>
                <w:rFonts w:ascii="宋体" w:eastAsia="宋体" w:hAnsi="宋体" w:cs="宋体" w:hint="eastAsia"/>
                <w:color w:val="000000"/>
                <w:kern w:val="0"/>
                <w:sz w:val="22"/>
                <w:szCs w:val="22"/>
                <w:lang/>
              </w:rPr>
              <w:t>48</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3</w:t>
            </w:r>
            <w:r>
              <w:rPr>
                <w:rFonts w:ascii="宋体" w:eastAsia="宋体" w:hAnsi="宋体" w:cs="宋体" w:hint="eastAsia"/>
                <w:color w:val="000000"/>
                <w:kern w:val="0"/>
                <w:sz w:val="22"/>
                <w:szCs w:val="22"/>
                <w:lang/>
              </w:rPr>
              <w:t>、玉米秸秆</w:t>
            </w:r>
            <w:r>
              <w:rPr>
                <w:rFonts w:ascii="宋体" w:eastAsia="宋体" w:hAnsi="宋体" w:cs="宋体" w:hint="eastAsia"/>
                <w:color w:val="000000"/>
                <w:kern w:val="0"/>
                <w:sz w:val="22"/>
                <w:szCs w:val="22"/>
                <w:lang/>
              </w:rPr>
              <w:t>粉碎还田（或玉米秸秆</w:t>
            </w:r>
            <w:r>
              <w:rPr>
                <w:rFonts w:ascii="宋体" w:eastAsia="宋体" w:hAnsi="宋体" w:cs="宋体" w:hint="eastAsia"/>
                <w:color w:val="000000"/>
                <w:kern w:val="0"/>
                <w:sz w:val="22"/>
                <w:szCs w:val="22"/>
                <w:lang/>
              </w:rPr>
              <w:t>粉碎还</w:t>
            </w:r>
            <w:r>
              <w:rPr>
                <w:rFonts w:ascii="宋体" w:eastAsia="宋体" w:hAnsi="宋体" w:cs="宋体" w:hint="eastAsia"/>
                <w:color w:val="000000"/>
                <w:kern w:val="0"/>
                <w:sz w:val="22"/>
                <w:szCs w:val="22"/>
                <w:lang/>
              </w:rPr>
              <w:t>田、玉米青黄储收割）</w:t>
            </w:r>
            <w:r>
              <w:rPr>
                <w:rFonts w:ascii="宋体" w:eastAsia="宋体" w:hAnsi="宋体" w:cs="宋体" w:hint="eastAsia"/>
                <w:color w:val="000000"/>
                <w:kern w:val="0"/>
                <w:sz w:val="22"/>
                <w:szCs w:val="22"/>
                <w:lang/>
              </w:rPr>
              <w:t>40</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lastRenderedPageBreak/>
              <w:t>4</w:t>
            </w:r>
            <w:r>
              <w:rPr>
                <w:rFonts w:ascii="宋体" w:eastAsia="宋体" w:hAnsi="宋体" w:cs="宋体" w:hint="eastAsia"/>
                <w:color w:val="000000"/>
                <w:kern w:val="0"/>
                <w:sz w:val="22"/>
                <w:szCs w:val="22"/>
                <w:lang/>
              </w:rPr>
              <w:t>、油菜机耕机防</w:t>
            </w:r>
            <w:r>
              <w:rPr>
                <w:rFonts w:ascii="宋体" w:eastAsia="宋体" w:hAnsi="宋体" w:cs="宋体" w:hint="eastAsia"/>
                <w:color w:val="000000"/>
                <w:kern w:val="0"/>
                <w:sz w:val="22"/>
                <w:szCs w:val="22"/>
                <w:lang/>
              </w:rPr>
              <w:t>50</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r>
              <w:rPr>
                <w:rFonts w:ascii="宋体" w:eastAsia="宋体" w:hAnsi="宋体" w:cs="宋体" w:hint="eastAsia"/>
                <w:color w:val="000000"/>
                <w:kern w:val="0"/>
                <w:sz w:val="22"/>
                <w:szCs w:val="22"/>
                <w:lang/>
              </w:rPr>
              <w:t xml:space="preserve">                 5</w:t>
            </w:r>
            <w:r>
              <w:rPr>
                <w:rFonts w:ascii="宋体" w:eastAsia="宋体" w:hAnsi="宋体" w:cs="宋体" w:hint="eastAsia"/>
                <w:color w:val="000000"/>
                <w:kern w:val="0"/>
                <w:sz w:val="22"/>
                <w:szCs w:val="22"/>
                <w:lang/>
              </w:rPr>
              <w:t>、小麦机耕机播</w:t>
            </w:r>
            <w:r>
              <w:rPr>
                <w:rFonts w:ascii="宋体" w:eastAsia="宋体" w:hAnsi="宋体" w:cs="宋体" w:hint="eastAsia"/>
                <w:color w:val="000000"/>
                <w:kern w:val="0"/>
                <w:sz w:val="22"/>
                <w:szCs w:val="22"/>
                <w:lang/>
              </w:rPr>
              <w:t>50</w:t>
            </w:r>
            <w:r>
              <w:rPr>
                <w:rFonts w:ascii="宋体" w:eastAsia="宋体" w:hAnsi="宋体" w:cs="宋体" w:hint="eastAsia"/>
                <w:color w:val="000000"/>
                <w:kern w:val="0"/>
                <w:sz w:val="22"/>
                <w:szCs w:val="22"/>
                <w:lang/>
              </w:rPr>
              <w:t>元</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亩。</w:t>
            </w:r>
          </w:p>
        </w:tc>
      </w:tr>
      <w:tr w:rsidR="00E33F0C">
        <w:trPr>
          <w:trHeight w:val="618"/>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崇</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龛</w:t>
            </w:r>
          </w:p>
        </w:tc>
        <w:tc>
          <w:tcPr>
            <w:tcW w:w="9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2800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53.20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21.28</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31.92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384"/>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龙</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形</w:t>
            </w:r>
          </w:p>
        </w:tc>
        <w:tc>
          <w:tcPr>
            <w:tcW w:w="9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399"/>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梓潼街道</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4</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桂林街道</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11.4</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4.56</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大佛街道</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7.6</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3.07</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4.56</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柏</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梓</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太</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安</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塘</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坝</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11.4</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4.56</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渡</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双</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江</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田</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家</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古</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溪</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w:t>
            </w:r>
            <w:r>
              <w:rPr>
                <w:rFonts w:ascii="宋体" w:eastAsia="宋体" w:hAnsi="宋体" w:cs="宋体" w:hint="eastAsia"/>
                <w:color w:val="000000"/>
                <w:kern w:val="0"/>
                <w:sz w:val="22"/>
                <w:szCs w:val="22"/>
                <w:lang/>
              </w:rPr>
              <w:lastRenderedPageBreak/>
              <w:t>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13.68</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13</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米</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心</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和</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7.6</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3.07</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4.56</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玉</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溪</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宝</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龙</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9.88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3.95</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5.93</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新</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胜</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7.6</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3.07</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4.56</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别</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口</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7.6</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3.07</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4.56</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寿</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桥</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花</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岩</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卧</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佛</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3.04</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1.82</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22</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五</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桂</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群</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力</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稻、梁、玉米、油菜、小麦、大豆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0.91</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1.37</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E33F0C">
            <w:pPr>
              <w:jc w:val="center"/>
              <w:rPr>
                <w:rFonts w:ascii="宋体" w:eastAsia="宋体" w:hAnsi="宋体" w:cs="宋体"/>
                <w:color w:val="000000"/>
                <w:sz w:val="22"/>
                <w:szCs w:val="22"/>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E33F0C">
            <w:pPr>
              <w:rPr>
                <w:rFonts w:ascii="宋体" w:eastAsia="宋体" w:hAnsi="宋体" w:cs="宋体"/>
                <w:color w:val="000000"/>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24000</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304</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121.72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3F0C" w:rsidRDefault="000A044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182.4</w:t>
            </w: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E33F0C">
            <w:pPr>
              <w:jc w:val="left"/>
              <w:rPr>
                <w:rFonts w:ascii="宋体" w:eastAsia="宋体" w:hAnsi="宋体" w:cs="宋体"/>
                <w:color w:val="000000"/>
                <w:sz w:val="22"/>
                <w:szCs w:val="22"/>
              </w:rPr>
            </w:pPr>
          </w:p>
        </w:tc>
      </w:tr>
      <w:tr w:rsidR="00E33F0C">
        <w:trPr>
          <w:trHeight w:val="270"/>
        </w:trPr>
        <w:tc>
          <w:tcPr>
            <w:tcW w:w="5000" w:type="pct"/>
            <w:gridSpan w:val="12"/>
            <w:tcBorders>
              <w:top w:val="nil"/>
              <w:left w:val="nil"/>
              <w:bottom w:val="nil"/>
              <w:right w:val="nil"/>
            </w:tcBorders>
            <w:shd w:val="clear" w:color="auto" w:fill="auto"/>
            <w:noWrap/>
            <w:vAlign w:val="center"/>
          </w:tcPr>
          <w:p w:rsidR="00E33F0C" w:rsidRDefault="000A044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、因四舍五入的原因，结算时，保留小数点两位。</w:t>
            </w:r>
          </w:p>
        </w:tc>
      </w:tr>
      <w:tr w:rsidR="00E33F0C">
        <w:trPr>
          <w:trHeight w:val="270"/>
        </w:trPr>
        <w:tc>
          <w:tcPr>
            <w:tcW w:w="5000" w:type="pct"/>
            <w:gridSpan w:val="12"/>
            <w:tcBorders>
              <w:top w:val="nil"/>
              <w:left w:val="nil"/>
              <w:bottom w:val="nil"/>
              <w:right w:val="nil"/>
            </w:tcBorders>
            <w:shd w:val="clear" w:color="auto" w:fill="auto"/>
            <w:noWrap/>
            <w:vAlign w:val="center"/>
          </w:tcPr>
          <w:p w:rsidR="00E33F0C" w:rsidRDefault="000A044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w:t>
            </w:r>
            <w:r>
              <w:rPr>
                <w:rFonts w:ascii="宋体" w:eastAsia="宋体" w:hAnsi="宋体" w:cs="宋体" w:hint="eastAsia"/>
                <w:color w:val="000000"/>
                <w:kern w:val="0"/>
                <w:sz w:val="22"/>
                <w:szCs w:val="22"/>
                <w:lang/>
              </w:rPr>
              <w:t>、可根据下达资金任务，结余资金在不超出大小户比例情况下，超面积实施。</w:t>
            </w:r>
          </w:p>
        </w:tc>
      </w:tr>
    </w:tbl>
    <w:p w:rsidR="00E33F0C" w:rsidRDefault="00E33F0C">
      <w:pPr>
        <w:pStyle w:val="a0"/>
        <w:rPr>
          <w:lang w:val="zh-CN"/>
        </w:rPr>
        <w:sectPr w:rsidR="00E33F0C">
          <w:footerReference w:type="default" r:id="rId12"/>
          <w:type w:val="continuous"/>
          <w:pgSz w:w="16838" w:h="11906" w:orient="landscape"/>
          <w:pgMar w:top="1587" w:right="1474" w:bottom="1474" w:left="1587" w:header="851" w:footer="992" w:gutter="0"/>
          <w:pgNumType w:fmt="numberInDash" w:start="22"/>
          <w:cols w:space="0"/>
          <w:docGrid w:type="linesAndChars" w:linePitch="437" w:charSpace="738"/>
        </w:sectPr>
      </w:pPr>
    </w:p>
    <w:tbl>
      <w:tblPr>
        <w:tblW w:w="4997" w:type="pct"/>
        <w:tblLook w:val="04A0"/>
      </w:tblPr>
      <w:tblGrid>
        <w:gridCol w:w="1124"/>
        <w:gridCol w:w="921"/>
        <w:gridCol w:w="3128"/>
        <w:gridCol w:w="996"/>
        <w:gridCol w:w="1442"/>
        <w:gridCol w:w="1445"/>
      </w:tblGrid>
      <w:tr w:rsidR="00E33F0C">
        <w:trPr>
          <w:trHeight w:val="405"/>
        </w:trPr>
        <w:tc>
          <w:tcPr>
            <w:tcW w:w="615" w:type="pct"/>
            <w:tcBorders>
              <w:top w:val="nil"/>
              <w:left w:val="nil"/>
              <w:bottom w:val="nil"/>
              <w:right w:val="nil"/>
            </w:tcBorders>
            <w:shd w:val="clear" w:color="auto" w:fill="auto"/>
            <w:noWrap/>
            <w:vAlign w:val="center"/>
          </w:tcPr>
          <w:p w:rsidR="00E33F0C" w:rsidRDefault="000A0441">
            <w:pPr>
              <w:widowControl/>
              <w:textAlignment w:val="center"/>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kern w:val="0"/>
                <w:sz w:val="32"/>
                <w:szCs w:val="32"/>
                <w:lang/>
              </w:rPr>
              <w:lastRenderedPageBreak/>
              <w:t>附件</w:t>
            </w:r>
            <w:r>
              <w:rPr>
                <w:rFonts w:ascii="方正黑体_GBK" w:eastAsia="方正黑体_GBK" w:hAnsi="方正黑体_GBK" w:cs="方正黑体_GBK" w:hint="eastAsia"/>
                <w:color w:val="000000"/>
                <w:kern w:val="0"/>
                <w:sz w:val="32"/>
                <w:szCs w:val="32"/>
                <w:lang/>
              </w:rPr>
              <w:t>3</w:t>
            </w:r>
          </w:p>
        </w:tc>
        <w:tc>
          <w:tcPr>
            <w:tcW w:w="510"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1728"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551"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797"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c>
          <w:tcPr>
            <w:tcW w:w="797" w:type="pct"/>
            <w:tcBorders>
              <w:top w:val="nil"/>
              <w:left w:val="nil"/>
              <w:bottom w:val="nil"/>
              <w:right w:val="nil"/>
            </w:tcBorders>
            <w:shd w:val="clear" w:color="auto" w:fill="auto"/>
            <w:noWrap/>
            <w:vAlign w:val="center"/>
          </w:tcPr>
          <w:p w:rsidR="00E33F0C" w:rsidRDefault="00E33F0C">
            <w:pPr>
              <w:rPr>
                <w:rFonts w:ascii="宋体" w:eastAsia="宋体" w:hAnsi="宋体" w:cs="宋体"/>
                <w:color w:val="000000"/>
                <w:sz w:val="22"/>
                <w:szCs w:val="22"/>
              </w:rPr>
            </w:pPr>
          </w:p>
        </w:tc>
      </w:tr>
      <w:tr w:rsidR="00E33F0C">
        <w:trPr>
          <w:trHeight w:val="585"/>
        </w:trPr>
        <w:tc>
          <w:tcPr>
            <w:tcW w:w="5000" w:type="pct"/>
            <w:gridSpan w:val="6"/>
            <w:tcBorders>
              <w:top w:val="nil"/>
              <w:left w:val="nil"/>
              <w:bottom w:val="single" w:sz="8" w:space="0" w:color="000000"/>
              <w:right w:val="nil"/>
            </w:tcBorders>
            <w:shd w:val="clear" w:color="auto" w:fill="auto"/>
            <w:noWrap/>
            <w:vAlign w:val="center"/>
          </w:tcPr>
          <w:p w:rsidR="00E33F0C" w:rsidRDefault="000A0441">
            <w:pPr>
              <w:widowControl/>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36"/>
                <w:szCs w:val="36"/>
                <w:lang/>
              </w:rPr>
              <w:t>潼南区农机社会化服务组织备案名单</w:t>
            </w:r>
          </w:p>
        </w:tc>
      </w:tr>
      <w:tr w:rsidR="00E33F0C">
        <w:trPr>
          <w:trHeight w:val="660"/>
        </w:trPr>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大标宋_GBK" w:eastAsia="方正大标宋_GBK" w:hAnsi="方正大标宋_GBK" w:cs="方正大标宋_GBK"/>
                <w:color w:val="000000"/>
                <w:sz w:val="28"/>
                <w:szCs w:val="28"/>
              </w:rPr>
            </w:pPr>
            <w:r>
              <w:rPr>
                <w:rFonts w:ascii="方正大标宋_GBK" w:eastAsia="方正大标宋_GBK" w:hAnsi="方正大标宋_GBK" w:cs="方正大标宋_GBK" w:hint="eastAsia"/>
                <w:color w:val="000000"/>
                <w:kern w:val="0"/>
                <w:sz w:val="28"/>
                <w:szCs w:val="28"/>
                <w:lang/>
              </w:rPr>
              <w:t>序号</w:t>
            </w:r>
          </w:p>
        </w:tc>
        <w:tc>
          <w:tcPr>
            <w:tcW w:w="510" w:type="pct"/>
            <w:tcBorders>
              <w:top w:val="nil"/>
              <w:left w:val="single" w:sz="4"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大标宋_GBK" w:eastAsia="方正大标宋_GBK" w:hAnsi="方正大标宋_GBK" w:cs="方正大标宋_GBK"/>
                <w:color w:val="000000"/>
                <w:sz w:val="28"/>
                <w:szCs w:val="28"/>
              </w:rPr>
            </w:pPr>
            <w:r>
              <w:rPr>
                <w:rFonts w:ascii="方正大标宋_GBK" w:eastAsia="方正大标宋_GBK" w:hAnsi="方正大标宋_GBK" w:cs="方正大标宋_GBK" w:hint="eastAsia"/>
                <w:color w:val="000000"/>
                <w:kern w:val="0"/>
                <w:sz w:val="28"/>
                <w:szCs w:val="28"/>
                <w:lang/>
              </w:rPr>
              <w:t>镇街</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大标宋_GBK" w:eastAsia="方正大标宋_GBK" w:hAnsi="方正大标宋_GBK" w:cs="方正大标宋_GBK"/>
                <w:color w:val="000000"/>
                <w:sz w:val="28"/>
                <w:szCs w:val="28"/>
              </w:rPr>
            </w:pPr>
            <w:r>
              <w:rPr>
                <w:rFonts w:ascii="方正大标宋_GBK" w:eastAsia="方正大标宋_GBK" w:hAnsi="方正大标宋_GBK" w:cs="方正大标宋_GBK" w:hint="eastAsia"/>
                <w:color w:val="000000"/>
                <w:kern w:val="0"/>
                <w:sz w:val="28"/>
                <w:szCs w:val="28"/>
                <w:lang/>
              </w:rPr>
              <w:t>组织名称</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大标宋_GBK" w:eastAsia="方正大标宋_GBK" w:hAnsi="方正大标宋_GBK" w:cs="方正大标宋_GBK"/>
                <w:color w:val="000000"/>
                <w:sz w:val="28"/>
                <w:szCs w:val="28"/>
              </w:rPr>
            </w:pPr>
            <w:r>
              <w:rPr>
                <w:rFonts w:ascii="方正大标宋_GBK" w:eastAsia="方正大标宋_GBK" w:hAnsi="方正大标宋_GBK" w:cs="方正大标宋_GBK" w:hint="eastAsia"/>
                <w:color w:val="000000"/>
                <w:kern w:val="0"/>
                <w:sz w:val="28"/>
                <w:szCs w:val="28"/>
                <w:lang/>
              </w:rPr>
              <w:t>联系人</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大标宋_GBK" w:eastAsia="方正大标宋_GBK" w:hAnsi="方正大标宋_GBK" w:cs="方正大标宋_GBK"/>
                <w:color w:val="000000"/>
                <w:sz w:val="28"/>
                <w:szCs w:val="28"/>
              </w:rPr>
            </w:pPr>
            <w:r>
              <w:rPr>
                <w:rFonts w:ascii="方正大标宋_GBK" w:eastAsia="方正大标宋_GBK" w:hAnsi="方正大标宋_GBK" w:cs="方正大标宋_GBK" w:hint="eastAsia"/>
                <w:color w:val="000000"/>
                <w:kern w:val="0"/>
                <w:sz w:val="28"/>
                <w:szCs w:val="28"/>
                <w:lang/>
              </w:rPr>
              <w:t>电话</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大标宋_GBK" w:eastAsia="方正大标宋_GBK" w:hAnsi="方正大标宋_GBK" w:cs="方正大标宋_GBK"/>
                <w:color w:val="000000"/>
                <w:sz w:val="28"/>
                <w:szCs w:val="28"/>
              </w:rPr>
            </w:pPr>
            <w:r>
              <w:rPr>
                <w:rFonts w:ascii="方正大标宋_GBK" w:eastAsia="方正大标宋_GBK" w:hAnsi="方正大标宋_GBK" w:cs="方正大标宋_GBK" w:hint="eastAsia"/>
                <w:color w:val="000000"/>
                <w:kern w:val="0"/>
                <w:sz w:val="28"/>
                <w:szCs w:val="28"/>
                <w:lang/>
              </w:rPr>
              <w:t>服务环节</w:t>
            </w:r>
          </w:p>
        </w:tc>
      </w:tr>
      <w:tr w:rsidR="00E33F0C">
        <w:trPr>
          <w:trHeight w:val="705"/>
        </w:trPr>
        <w:tc>
          <w:tcPr>
            <w:tcW w:w="615" w:type="pct"/>
            <w:tcBorders>
              <w:top w:val="single" w:sz="4" w:space="0" w:color="000000"/>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龙形</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重庆市潼南区帆婷农机服务专业合作社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黄可青</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15223234109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6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龙形</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重庆市潼南区巨牛农机专业合作社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米</w:t>
            </w:r>
            <w:r>
              <w:rPr>
                <w:rStyle w:val="font71"/>
                <w:rFonts w:hint="default"/>
                <w:lang/>
              </w:rPr>
              <w:t>宏</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13452946667</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84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龙形</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重庆市潼南区捷佳农机服务专业合作社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邹海波</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17772411026</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84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4</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龙形</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重庆市潼南区周盈盈农机服务专业合作社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周盈盈</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17723598335</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4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5</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龙形</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重庆市潼南区三春稻谷种植专业合作社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尹海龙</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15023231103</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耕种收烘</w:t>
            </w:r>
          </w:p>
        </w:tc>
      </w:tr>
      <w:tr w:rsidR="00E33F0C">
        <w:trPr>
          <w:trHeight w:val="78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6</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重庆市潼南区静园春农机专业合作社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徐从强</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18323013079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0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7</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重庆市潼南区长丰农机专业合作社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陈</w:t>
            </w:r>
            <w:r>
              <w:rPr>
                <w:rStyle w:val="font71"/>
                <w:rFonts w:hint="default"/>
                <w:lang/>
              </w:rPr>
              <w:t>伟</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15023259588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8</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重庆市潼南区众民农机专业合作社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廖武奎</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15213026988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75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9</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Style w:val="font71"/>
                <w:rFonts w:hint="default"/>
                <w:lang/>
              </w:rPr>
              <w:t>重庆市潼南区佳禾机械种植专业合作社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杨</w:t>
            </w:r>
            <w:r>
              <w:rPr>
                <w:rStyle w:val="font71"/>
                <w:rFonts w:hint="default"/>
                <w:lang/>
              </w:rPr>
              <w:t>华</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15310615998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73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10</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Style w:val="font71"/>
                <w:rFonts w:hint="default"/>
                <w:lang/>
              </w:rPr>
              <w:t>潼南区</w:t>
            </w:r>
            <w:bookmarkStart w:id="4" w:name="_GoBack"/>
            <w:bookmarkEnd w:id="4"/>
            <w:r>
              <w:rPr>
                <w:rFonts w:ascii="方正仿宋_GBK" w:eastAsia="方正仿宋_GBK" w:hAnsi="方正仿宋_GBK" w:cs="方正仿宋_GBK" w:hint="eastAsia"/>
                <w:color w:val="000000"/>
                <w:kern w:val="0"/>
                <w:szCs w:val="21"/>
                <w:lang/>
              </w:rPr>
              <w:t>崇龛皓禾玉米种植场</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吴中全</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18225048781</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6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11</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潼南区映宏农机专业合作社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邓</w:t>
            </w:r>
            <w:r>
              <w:rPr>
                <w:rStyle w:val="font71"/>
                <w:rFonts w:hint="default"/>
                <w:lang/>
              </w:rPr>
              <w:t>映</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13594254729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81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12</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重庆市潼南区鼎鸿农机专业合作社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彭明涛</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13251304039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lastRenderedPageBreak/>
              <w:t>13</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重庆渝农农业服务专业合作社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陈</w:t>
            </w:r>
            <w:r>
              <w:rPr>
                <w:rStyle w:val="font71"/>
                <w:rFonts w:hint="default"/>
                <w:lang/>
              </w:rPr>
              <w:t>洪</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15086910599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14</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崇龛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重庆市潼南区融宸农机服务专业合作社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徐晓龙</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17783386511</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2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15</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大佛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重庆市潼南区大同农机专业合作社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唐</w:t>
            </w:r>
            <w:r>
              <w:rPr>
                <w:rStyle w:val="font71"/>
                <w:rFonts w:hint="default"/>
                <w:lang/>
              </w:rPr>
              <w:t>勇</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13628462288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8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16</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大佛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重庆市潼南区匠心农机专业合作社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凃</w:t>
            </w:r>
            <w:r>
              <w:rPr>
                <w:rStyle w:val="font71"/>
                <w:rFonts w:hint="default"/>
                <w:lang/>
              </w:rPr>
              <w:t>黎</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18996046069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17</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大佛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重庆市潼南区金牛农机专业合作社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雷</w:t>
            </w:r>
            <w:r>
              <w:rPr>
                <w:rStyle w:val="font71"/>
                <w:rFonts w:hint="default"/>
                <w:lang/>
              </w:rPr>
              <w:t>坤</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18623505969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66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18</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大佛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重庆市潼南区渝飞农机服务专业合作社联合社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陈长剑</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17347729508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85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19</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梓潼</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重庆万叶丰原农业科技有限公司</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黄</w:t>
            </w:r>
            <w:r>
              <w:rPr>
                <w:rStyle w:val="font71"/>
                <w:rFonts w:hint="default"/>
                <w:lang/>
              </w:rPr>
              <w:t>锐</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17623800690</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81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20</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双江</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潼南区双江镇达兴农机专业合作社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刘达兴</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18108375986</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81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21</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双江</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重庆柠都农机服务专业合作社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姚</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磊</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13594284266</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飞播飞防</w:t>
            </w:r>
          </w:p>
        </w:tc>
      </w:tr>
      <w:tr w:rsidR="00E33F0C">
        <w:trPr>
          <w:trHeight w:val="66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22</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双江</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潼南区双恩农民专业合作社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刘</w:t>
            </w:r>
            <w:r>
              <w:rPr>
                <w:rStyle w:val="font71"/>
                <w:rFonts w:hint="default"/>
                <w:lang/>
              </w:rPr>
              <w:t>奇</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13618255222</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78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23</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古溪</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重庆市潼南区斌海农机专业合作社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张海强</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13527462258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4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24</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玉溪</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重庆市潼南区建章农业发展有限公司</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张</w:t>
            </w:r>
            <w:r>
              <w:rPr>
                <w:rStyle w:val="font71"/>
                <w:rFonts w:hint="default"/>
                <w:lang/>
              </w:rPr>
              <w:t>勇</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18725831066</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8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25</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玉溪</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潼南区玉西农机种植专业合作社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何</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超</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13883879201</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571"/>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26</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玉溪</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潼南区艺茹农业家庭农场</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邹海峰</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15922503736</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771"/>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27</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玉溪</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重庆市潼南区新皓达农业服务有限公司</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周</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波</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15082582588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1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28</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米心</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重庆市潼南区宁成种植专业合作社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吉海成</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17783821132</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lastRenderedPageBreak/>
              <w:t>29</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米心</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重庆市潼南区章宏农业开发有限公司</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邓国建</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18996199313</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30</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米心</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重庆市潼南区云翔农机服务专业合作社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蒲云鹏</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13883887150</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村集体综合农事服务（含机械化耕种收）</w:t>
            </w:r>
          </w:p>
        </w:tc>
      </w:tr>
      <w:tr w:rsidR="00E33F0C">
        <w:trPr>
          <w:trHeight w:val="81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31</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上和</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潼南区丰伟农机专业合作社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付</w:t>
            </w:r>
            <w:r>
              <w:rPr>
                <w:rStyle w:val="font71"/>
                <w:rFonts w:hint="default"/>
                <w:lang/>
              </w:rPr>
              <w:t>伟</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13629731099</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耕种收烘</w:t>
            </w:r>
          </w:p>
        </w:tc>
      </w:tr>
      <w:tr w:rsidR="00E33F0C">
        <w:trPr>
          <w:trHeight w:val="82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32</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柏梓</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重庆市潼南区顺农农机专业合作社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杨恩武</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13062356520</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8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33</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柏梓</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重庆市潼南区群发农机专业合作社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孙</w:t>
            </w:r>
            <w:r>
              <w:rPr>
                <w:rStyle w:val="font71"/>
                <w:rFonts w:hint="default"/>
                <w:lang/>
              </w:rPr>
              <w:t>建</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18680800002</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耕种防收烘</w:t>
            </w:r>
          </w:p>
        </w:tc>
      </w:tr>
      <w:tr w:rsidR="00E33F0C">
        <w:trPr>
          <w:trHeight w:val="81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34</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柏梓</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重庆市潼南区潼诚飞农业科技有限公司</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何</w:t>
            </w:r>
            <w:r>
              <w:rPr>
                <w:rStyle w:val="font71"/>
                <w:rFonts w:hint="default"/>
                <w:lang/>
              </w:rPr>
              <w:t>伟</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17338338455</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飞播飞防</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35</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古溪</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重庆市潼南区明钬农机专业合作社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刘振明</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15320265658</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70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36</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宝龙</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重庆创年农业机械耕作服务有限公司</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陈洪平</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13896098990</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99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37</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宝龙</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重庆市潼南区渝盛晔种养殖股份合作社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刘海生</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18983968122</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村集体综合农事服务（含机械化耕种防收烘）</w:t>
            </w:r>
          </w:p>
        </w:tc>
      </w:tr>
      <w:tr w:rsidR="00E33F0C">
        <w:trPr>
          <w:trHeight w:val="72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38</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宝龙</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重庆勤民农机服务专业合作社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何文升</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17623139780</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机收</w:t>
            </w:r>
          </w:p>
        </w:tc>
      </w:tr>
      <w:tr w:rsidR="00E33F0C">
        <w:trPr>
          <w:trHeight w:val="78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39</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宝龙</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潼南区勤劳家庭农场</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谌</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波</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15808063493</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795"/>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40</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新胜</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重庆市潼南区兴三星股份合作社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代宏春</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13036380911</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840"/>
        </w:trPr>
        <w:tc>
          <w:tcPr>
            <w:tcW w:w="615" w:type="pct"/>
            <w:tcBorders>
              <w:top w:val="nil"/>
              <w:left w:val="single" w:sz="8" w:space="0" w:color="000000"/>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41</w:t>
            </w:r>
          </w:p>
        </w:tc>
        <w:tc>
          <w:tcPr>
            <w:tcW w:w="510"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群力</w:t>
            </w:r>
          </w:p>
        </w:tc>
        <w:tc>
          <w:tcPr>
            <w:tcW w:w="1728" w:type="pct"/>
            <w:tcBorders>
              <w:top w:val="nil"/>
              <w:left w:val="nil"/>
              <w:bottom w:val="single" w:sz="8" w:space="0" w:color="000000"/>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重庆市潼南区明镜寺恒丰种植专业合作社</w:t>
            </w:r>
          </w:p>
        </w:tc>
        <w:tc>
          <w:tcPr>
            <w:tcW w:w="551"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莫一恒</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15696368216</w:t>
            </w:r>
          </w:p>
        </w:tc>
        <w:tc>
          <w:tcPr>
            <w:tcW w:w="797" w:type="pct"/>
            <w:tcBorders>
              <w:top w:val="nil"/>
              <w:left w:val="nil"/>
              <w:bottom w:val="single" w:sz="8" w:space="0" w:color="000000"/>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w:t>
            </w:r>
          </w:p>
        </w:tc>
      </w:tr>
      <w:tr w:rsidR="00E33F0C">
        <w:trPr>
          <w:trHeight w:val="720"/>
        </w:trPr>
        <w:tc>
          <w:tcPr>
            <w:tcW w:w="615" w:type="pct"/>
            <w:tcBorders>
              <w:top w:val="nil"/>
              <w:left w:val="single" w:sz="8" w:space="0" w:color="000000"/>
              <w:bottom w:val="nil"/>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lastRenderedPageBreak/>
              <w:t>42</w:t>
            </w:r>
          </w:p>
        </w:tc>
        <w:tc>
          <w:tcPr>
            <w:tcW w:w="510" w:type="pct"/>
            <w:tcBorders>
              <w:top w:val="nil"/>
              <w:left w:val="nil"/>
              <w:bottom w:val="nil"/>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桂林</w:t>
            </w:r>
          </w:p>
        </w:tc>
        <w:tc>
          <w:tcPr>
            <w:tcW w:w="1728" w:type="pct"/>
            <w:tcBorders>
              <w:top w:val="nil"/>
              <w:left w:val="nil"/>
              <w:bottom w:val="nil"/>
              <w:right w:val="single" w:sz="8"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重庆精耕细作农业科技有限公司</w:t>
            </w:r>
          </w:p>
        </w:tc>
        <w:tc>
          <w:tcPr>
            <w:tcW w:w="551" w:type="pct"/>
            <w:tcBorders>
              <w:top w:val="nil"/>
              <w:left w:val="nil"/>
              <w:bottom w:val="nil"/>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龚世超</w:t>
            </w:r>
          </w:p>
        </w:tc>
        <w:tc>
          <w:tcPr>
            <w:tcW w:w="797" w:type="pct"/>
            <w:tcBorders>
              <w:top w:val="nil"/>
              <w:left w:val="nil"/>
              <w:bottom w:val="nil"/>
              <w:right w:val="single" w:sz="8"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18983787398</w:t>
            </w:r>
          </w:p>
        </w:tc>
        <w:tc>
          <w:tcPr>
            <w:tcW w:w="797" w:type="pct"/>
            <w:tcBorders>
              <w:top w:val="nil"/>
              <w:left w:val="nil"/>
              <w:bottom w:val="nil"/>
              <w:right w:val="single" w:sz="8"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青（黄）储收割</w:t>
            </w:r>
          </w:p>
        </w:tc>
      </w:tr>
      <w:tr w:rsidR="00E33F0C">
        <w:trPr>
          <w:trHeight w:val="750"/>
        </w:trPr>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43</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柏梓</w:t>
            </w:r>
          </w:p>
        </w:tc>
        <w:tc>
          <w:tcPr>
            <w:tcW w:w="1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重庆市潼南区青农农机专业合作社</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米泽兵</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13883347421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耕种收防</w:t>
            </w:r>
          </w:p>
        </w:tc>
      </w:tr>
      <w:tr w:rsidR="00E33F0C">
        <w:trPr>
          <w:trHeight w:val="1625"/>
        </w:trPr>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 w:val="32"/>
                <w:szCs w:val="32"/>
              </w:rPr>
            </w:pPr>
            <w:r>
              <w:rPr>
                <w:rFonts w:ascii="Times New Roman" w:eastAsia="宋体" w:hAnsi="Times New Roman" w:cs="Times New Roman"/>
                <w:color w:val="000000"/>
                <w:kern w:val="0"/>
                <w:sz w:val="24"/>
                <w:lang/>
              </w:rPr>
              <w:t>44</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太安</w:t>
            </w:r>
          </w:p>
        </w:tc>
        <w:tc>
          <w:tcPr>
            <w:tcW w:w="1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重庆潼安汇农业发展有限公司</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文春来</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15310495599</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3F0C" w:rsidRDefault="000A0441">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村集体综合农事服务（含机械化耕种防收烘服务）</w:t>
            </w:r>
          </w:p>
        </w:tc>
      </w:tr>
    </w:tbl>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p w:rsidR="00E33F0C" w:rsidRDefault="00E33F0C">
      <w:pPr>
        <w:rPr>
          <w:lang w:val="zh-CN"/>
        </w:rPr>
      </w:pPr>
    </w:p>
    <w:p w:rsidR="00E33F0C" w:rsidRDefault="00E33F0C">
      <w:pPr>
        <w:pStyle w:val="a0"/>
        <w:rPr>
          <w:lang w:val="zh-CN"/>
        </w:rPr>
      </w:pPr>
    </w:p>
    <w:p w:rsidR="00E33F0C" w:rsidRDefault="00E33F0C">
      <w:pPr>
        <w:pStyle w:val="51"/>
        <w:rPr>
          <w:lang w:val="zh-CN"/>
        </w:rPr>
      </w:pPr>
    </w:p>
    <w:sectPr w:rsidR="00E33F0C" w:rsidSect="00E33F0C">
      <w:footerReference w:type="default" r:id="rId13"/>
      <w:type w:val="continuous"/>
      <w:pgSz w:w="11906" w:h="16838"/>
      <w:pgMar w:top="1474" w:right="1474" w:bottom="1587" w:left="1587" w:header="851" w:footer="1077" w:gutter="0"/>
      <w:pgNumType w:fmt="numberInDash" w:start="26"/>
      <w:cols w:space="0"/>
      <w:docGrid w:type="linesAndChars" w:linePitch="437" w:charSpace="7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F0C" w:rsidRDefault="00E33F0C" w:rsidP="00E33F0C">
      <w:r>
        <w:separator/>
      </w:r>
    </w:p>
  </w:endnote>
  <w:endnote w:type="continuationSeparator" w:id="1">
    <w:p w:rsidR="00E33F0C" w:rsidRDefault="00E33F0C" w:rsidP="00E33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dobe 仿宋 Std R">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方正大黑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ind w:right="720"/>
    </w:pPr>
    <w:r>
      <w:pict>
        <v:shapetype id="_x0000_t202" coordsize="21600,21600" o:spt="202" path="m,l,21600r21600,l21600,xe">
          <v:stroke joinstyle="miter"/>
          <v:path gradientshapeok="t" o:connecttype="rect"/>
        </v:shapetype>
        <v:shape id="_x0000_s1032"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E33F0C" w:rsidRDefault="00E33F0C">
                <w:pPr>
                  <w:pStyle w:val="a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hint="eastAsia"/>
                    <w:sz w:val="28"/>
                    <w:szCs w:val="28"/>
                  </w:rPr>
                  <w:t>- 2 -</w:t>
                </w:r>
                <w:r>
                  <w:rPr>
                    <w:rFonts w:ascii="方正仿宋_GBK" w:eastAsia="方正仿宋_GBK" w:hAnsi="方正仿宋_GBK" w:cs="方正仿宋_GBK" w:hint="eastAsia"/>
                    <w:sz w:val="28"/>
                    <w:szCs w:val="28"/>
                  </w:rPr>
                  <w:fldChar w:fldCharType="end"/>
                </w:r>
              </w:p>
            </w:txbxContent>
          </v:textbox>
          <w10:wrap anchorx="margin"/>
        </v:shape>
      </w:pict>
    </w:r>
  </w:p>
  <w:p w:rsidR="00E33F0C" w:rsidRDefault="00E33F0C">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jc w:val="right"/>
      <w:rPr>
        <w:rFonts w:eastAsia="仿宋"/>
      </w:rPr>
    </w:pPr>
    <w:r w:rsidRPr="00E33F0C">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E33F0C" w:rsidRDefault="00E33F0C">
                <w:pPr>
                  <w:pStyle w:val="a0"/>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noProof/>
                    <w:sz w:val="28"/>
                    <w:szCs w:val="28"/>
                  </w:rPr>
                  <w:t>- 4 -</w:t>
                </w:r>
                <w:r>
                  <w:rPr>
                    <w:rFonts w:ascii="方正仿宋_GBK" w:eastAsia="方正仿宋_GBK" w:hAnsi="方正仿宋_GBK" w:cs="方正仿宋_GBK" w:hint="eastAsia"/>
                    <w:sz w:val="28"/>
                    <w:szCs w:val="28"/>
                  </w:rPr>
                  <w:fldChar w:fldCharType="end"/>
                </w:r>
              </w:p>
            </w:txbxContent>
          </v:textbox>
          <w10:wrap anchorx="margin"/>
        </v:shape>
      </w:pict>
    </w:r>
  </w:p>
  <w:p w:rsidR="00E33F0C" w:rsidRDefault="00E33F0C">
    <w:pPr>
      <w:pStyle w:val="a0"/>
      <w:jc w:val="right"/>
      <w:rPr>
        <w:rFonts w:ascii="方正仿宋_GBK" w:eastAsia="方正仿宋_GBK"/>
        <w:sz w:val="28"/>
        <w:szCs w:val="28"/>
      </w:rPr>
    </w:pPr>
  </w:p>
  <w:p w:rsidR="00E33F0C" w:rsidRDefault="00E33F0C">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pPr>
    <w:r>
      <w:pict>
        <v:shapetype id="_x0000_t202" coordsize="21600,21600" o:spt="202" path="m,l,21600r21600,l21600,xe">
          <v:stroke joinstyle="miter"/>
          <v:path gradientshapeok="t" o:connecttype="rect"/>
        </v:shapetype>
        <v:shape id="_x0000_s1031" type="#_x0000_t202" style="position:absolute;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33F0C" w:rsidRDefault="00E33F0C">
                <w:pPr>
                  <w:pStyle w:val="a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noProof/>
                    <w:sz w:val="28"/>
                    <w:szCs w:val="28"/>
                  </w:rPr>
                  <w:t>- 15 -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pPr>
    <w:r>
      <w:pict>
        <v:shapetype id="_x0000_t202" coordsize="21600,21600" o:spt="202" path="m,l,21600r21600,l21600,xe">
          <v:stroke joinstyle="miter"/>
          <v:path gradientshapeok="t" o:connecttype="rect"/>
        </v:shapetype>
        <v:shape id="_x0000_s1030" type="#_x0000_t202" style="position:absolute;margin-left:104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E33F0C" w:rsidRDefault="00E33F0C">
                <w:pPr>
                  <w:pStyle w:val="a0"/>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noProof/>
                    <w:sz w:val="28"/>
                    <w:szCs w:val="28"/>
                  </w:rPr>
                  <w:t>- 17 -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pPr>
    <w:r>
      <w:pict>
        <v:shapetype id="_x0000_t202" coordsize="21600,21600" o:spt="202" path="m,l,21600r21600,l21600,xe">
          <v:stroke joinstyle="miter"/>
          <v:path gradientshapeok="t" o:connecttype="rect"/>
        </v:shapetype>
        <v:shape id="_x0000_s1029" type="#_x0000_t202" style="position:absolute;margin-left:104pt;margin-top:0;width:2in;height:2in;z-index:25166336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E33F0C" w:rsidRDefault="00E33F0C">
                <w:pPr>
                  <w:pStyle w:val="a0"/>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noProof/>
                    <w:sz w:val="28"/>
                    <w:szCs w:val="28"/>
                  </w:rPr>
                  <w:t>- 21 -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pPr>
    <w:r>
      <w:pict>
        <v:shapetype id="_x0000_t202" coordsize="21600,21600" o:spt="202" path="m,l,21600r21600,l21600,xe">
          <v:stroke joinstyle="miter"/>
          <v:path gradientshapeok="t" o:connecttype="rect"/>
        </v:shapetype>
        <v:shape id="_x0000_s1028" type="#_x0000_t202" style="position:absolute;margin-left:104pt;margin-top:0;width:2in;height:2in;z-index:25166438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E33F0C" w:rsidRDefault="00E33F0C">
                <w:pPr>
                  <w:pStyle w:val="a0"/>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noProof/>
                    <w:sz w:val="28"/>
                    <w:szCs w:val="28"/>
                  </w:rPr>
                  <w:t>- 23 -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C" w:rsidRDefault="00E33F0C">
    <w:pPr>
      <w:pStyle w:val="a0"/>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540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33F0C" w:rsidRDefault="00E33F0C">
                <w:pPr>
                  <w:pStyle w:val="a0"/>
                </w:pPr>
                <w:r>
                  <w:rPr>
                    <w:rFonts w:ascii="方正仿宋_GBK" w:eastAsia="方正仿宋_GBK" w:hAnsi="方正仿宋_GBK" w:cs="方正仿宋_GBK" w:hint="eastAsia"/>
                    <w:sz w:val="28"/>
                    <w:szCs w:val="28"/>
                  </w:rPr>
                  <w:fldChar w:fldCharType="begin"/>
                </w:r>
                <w:r w:rsidR="000A0441">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A0441">
                  <w:rPr>
                    <w:rFonts w:ascii="方正仿宋_GBK" w:eastAsia="方正仿宋_GBK" w:hAnsi="方正仿宋_GBK" w:cs="方正仿宋_GBK"/>
                    <w:noProof/>
                    <w:sz w:val="28"/>
                    <w:szCs w:val="28"/>
                  </w:rPr>
                  <w:t>- 29 -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F0C" w:rsidRDefault="00E33F0C" w:rsidP="00E33F0C">
      <w:r>
        <w:separator/>
      </w:r>
    </w:p>
  </w:footnote>
  <w:footnote w:type="continuationSeparator" w:id="1">
    <w:p w:rsidR="00E33F0C" w:rsidRDefault="00E33F0C" w:rsidP="00E33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420"/>
  <w:drawingGridHorizontalSpacing w:val="105"/>
  <w:drawingGridVerticalSpacing w:val="437"/>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wMTUyYzA0NTMyNWJlN2UxNzU0MzQ2ZjM0ODNkOWYifQ=="/>
  </w:docVars>
  <w:rsids>
    <w:rsidRoot w:val="10DE0C4C"/>
    <w:rsid w:val="000750CA"/>
    <w:rsid w:val="000A0441"/>
    <w:rsid w:val="000C104E"/>
    <w:rsid w:val="00117582"/>
    <w:rsid w:val="001A22B7"/>
    <w:rsid w:val="00232B47"/>
    <w:rsid w:val="00254B2C"/>
    <w:rsid w:val="0037049F"/>
    <w:rsid w:val="003A0563"/>
    <w:rsid w:val="003E79D2"/>
    <w:rsid w:val="003E7E83"/>
    <w:rsid w:val="0040760E"/>
    <w:rsid w:val="00421E01"/>
    <w:rsid w:val="00437F17"/>
    <w:rsid w:val="004656C2"/>
    <w:rsid w:val="004C66CC"/>
    <w:rsid w:val="004E3DC3"/>
    <w:rsid w:val="00521CAD"/>
    <w:rsid w:val="00571516"/>
    <w:rsid w:val="005C119D"/>
    <w:rsid w:val="005C3026"/>
    <w:rsid w:val="005D34BD"/>
    <w:rsid w:val="006122DA"/>
    <w:rsid w:val="0063056D"/>
    <w:rsid w:val="0066484A"/>
    <w:rsid w:val="0068293A"/>
    <w:rsid w:val="006B2769"/>
    <w:rsid w:val="006B5BD2"/>
    <w:rsid w:val="006E2A78"/>
    <w:rsid w:val="00701580"/>
    <w:rsid w:val="00701882"/>
    <w:rsid w:val="00773134"/>
    <w:rsid w:val="007D5632"/>
    <w:rsid w:val="00826DE4"/>
    <w:rsid w:val="0083027D"/>
    <w:rsid w:val="008B385D"/>
    <w:rsid w:val="009A1162"/>
    <w:rsid w:val="009F769E"/>
    <w:rsid w:val="00A113EF"/>
    <w:rsid w:val="00AB33E8"/>
    <w:rsid w:val="00AB76DE"/>
    <w:rsid w:val="00AE469E"/>
    <w:rsid w:val="00B0172A"/>
    <w:rsid w:val="00B06384"/>
    <w:rsid w:val="00B32AD9"/>
    <w:rsid w:val="00B34C4F"/>
    <w:rsid w:val="00B772B4"/>
    <w:rsid w:val="00B872D0"/>
    <w:rsid w:val="00BE2DE5"/>
    <w:rsid w:val="00C172E7"/>
    <w:rsid w:val="00C515E4"/>
    <w:rsid w:val="00CA3DCE"/>
    <w:rsid w:val="00CB3375"/>
    <w:rsid w:val="00D548F9"/>
    <w:rsid w:val="00DD5860"/>
    <w:rsid w:val="00DE2521"/>
    <w:rsid w:val="00E07F1A"/>
    <w:rsid w:val="00E23765"/>
    <w:rsid w:val="00E33F0C"/>
    <w:rsid w:val="00E41A24"/>
    <w:rsid w:val="00E73499"/>
    <w:rsid w:val="00E8152F"/>
    <w:rsid w:val="00ED41A2"/>
    <w:rsid w:val="00F048D3"/>
    <w:rsid w:val="00F7145D"/>
    <w:rsid w:val="00F9069A"/>
    <w:rsid w:val="00FD0628"/>
    <w:rsid w:val="00FE6A26"/>
    <w:rsid w:val="010A4334"/>
    <w:rsid w:val="015500B5"/>
    <w:rsid w:val="026B0074"/>
    <w:rsid w:val="02751A96"/>
    <w:rsid w:val="03F667E4"/>
    <w:rsid w:val="041646D1"/>
    <w:rsid w:val="042518DB"/>
    <w:rsid w:val="04390A47"/>
    <w:rsid w:val="049E52D7"/>
    <w:rsid w:val="04F82D37"/>
    <w:rsid w:val="05412CA3"/>
    <w:rsid w:val="06817147"/>
    <w:rsid w:val="06BD0942"/>
    <w:rsid w:val="074A1D82"/>
    <w:rsid w:val="08471E20"/>
    <w:rsid w:val="090D552B"/>
    <w:rsid w:val="09201069"/>
    <w:rsid w:val="09B776E2"/>
    <w:rsid w:val="0A3326A7"/>
    <w:rsid w:val="0A5A5E18"/>
    <w:rsid w:val="0BC55509"/>
    <w:rsid w:val="0E617DDD"/>
    <w:rsid w:val="0EA96981"/>
    <w:rsid w:val="0FFD2107"/>
    <w:rsid w:val="0FFE50BC"/>
    <w:rsid w:val="10132A17"/>
    <w:rsid w:val="10BA5340"/>
    <w:rsid w:val="10DE0C4C"/>
    <w:rsid w:val="11422C85"/>
    <w:rsid w:val="118A4746"/>
    <w:rsid w:val="142B450A"/>
    <w:rsid w:val="14606F51"/>
    <w:rsid w:val="14F86192"/>
    <w:rsid w:val="18211BCE"/>
    <w:rsid w:val="18886735"/>
    <w:rsid w:val="1BAE0FFE"/>
    <w:rsid w:val="1CAA3CF2"/>
    <w:rsid w:val="1D7A78C9"/>
    <w:rsid w:val="1E170C8E"/>
    <w:rsid w:val="1EB25CD9"/>
    <w:rsid w:val="1F574F86"/>
    <w:rsid w:val="20DA77B3"/>
    <w:rsid w:val="21602E71"/>
    <w:rsid w:val="21EB09AA"/>
    <w:rsid w:val="221A286D"/>
    <w:rsid w:val="22B318A8"/>
    <w:rsid w:val="23B41C56"/>
    <w:rsid w:val="2447122F"/>
    <w:rsid w:val="24DE0A7C"/>
    <w:rsid w:val="25637D72"/>
    <w:rsid w:val="26423F9F"/>
    <w:rsid w:val="26761D5F"/>
    <w:rsid w:val="272728EA"/>
    <w:rsid w:val="278F1678"/>
    <w:rsid w:val="2818276D"/>
    <w:rsid w:val="28FE7C16"/>
    <w:rsid w:val="2A2D3745"/>
    <w:rsid w:val="2A5D2656"/>
    <w:rsid w:val="2BB52AC1"/>
    <w:rsid w:val="2BCF56B4"/>
    <w:rsid w:val="2CDE0C6B"/>
    <w:rsid w:val="2D297323"/>
    <w:rsid w:val="2D60428E"/>
    <w:rsid w:val="2DB63CC7"/>
    <w:rsid w:val="2E0E4AEF"/>
    <w:rsid w:val="303A4C40"/>
    <w:rsid w:val="30435604"/>
    <w:rsid w:val="30575825"/>
    <w:rsid w:val="308519EB"/>
    <w:rsid w:val="31956FE8"/>
    <w:rsid w:val="330469D3"/>
    <w:rsid w:val="341806CD"/>
    <w:rsid w:val="356C1877"/>
    <w:rsid w:val="35DC30F7"/>
    <w:rsid w:val="36E94158"/>
    <w:rsid w:val="37A02715"/>
    <w:rsid w:val="37D20161"/>
    <w:rsid w:val="38876F1E"/>
    <w:rsid w:val="38AC78FA"/>
    <w:rsid w:val="39071A55"/>
    <w:rsid w:val="395A36E7"/>
    <w:rsid w:val="398E5B18"/>
    <w:rsid w:val="39E778E3"/>
    <w:rsid w:val="39F741F1"/>
    <w:rsid w:val="3A1106A9"/>
    <w:rsid w:val="3A37724F"/>
    <w:rsid w:val="3A7F26E0"/>
    <w:rsid w:val="3C3239FD"/>
    <w:rsid w:val="3CDD56D0"/>
    <w:rsid w:val="3D002D5A"/>
    <w:rsid w:val="3DA52992"/>
    <w:rsid w:val="3E9C3B69"/>
    <w:rsid w:val="3F2831F6"/>
    <w:rsid w:val="414739FA"/>
    <w:rsid w:val="43B56C36"/>
    <w:rsid w:val="44C22299"/>
    <w:rsid w:val="468D28B5"/>
    <w:rsid w:val="47C92557"/>
    <w:rsid w:val="482B18AC"/>
    <w:rsid w:val="494C6A1F"/>
    <w:rsid w:val="496E652D"/>
    <w:rsid w:val="49BC5DD4"/>
    <w:rsid w:val="4A114650"/>
    <w:rsid w:val="4A962054"/>
    <w:rsid w:val="4B0D145A"/>
    <w:rsid w:val="4C84600C"/>
    <w:rsid w:val="4EE7319F"/>
    <w:rsid w:val="517E0EF8"/>
    <w:rsid w:val="53484FFE"/>
    <w:rsid w:val="55434D83"/>
    <w:rsid w:val="56CD3D6A"/>
    <w:rsid w:val="571A6924"/>
    <w:rsid w:val="57432B3B"/>
    <w:rsid w:val="59373F86"/>
    <w:rsid w:val="59F22647"/>
    <w:rsid w:val="5B32486D"/>
    <w:rsid w:val="5BDF15BE"/>
    <w:rsid w:val="5CB00D05"/>
    <w:rsid w:val="5CF644C9"/>
    <w:rsid w:val="5E1F70B7"/>
    <w:rsid w:val="5E470ECB"/>
    <w:rsid w:val="5E876C87"/>
    <w:rsid w:val="5EE96D37"/>
    <w:rsid w:val="5F845D6D"/>
    <w:rsid w:val="5F9B5F64"/>
    <w:rsid w:val="60635735"/>
    <w:rsid w:val="60985CC6"/>
    <w:rsid w:val="613C1DEF"/>
    <w:rsid w:val="61BD0199"/>
    <w:rsid w:val="626751AE"/>
    <w:rsid w:val="63622BBA"/>
    <w:rsid w:val="64C72CAE"/>
    <w:rsid w:val="66082126"/>
    <w:rsid w:val="66156EEE"/>
    <w:rsid w:val="674F44C6"/>
    <w:rsid w:val="67B8726D"/>
    <w:rsid w:val="67E96204"/>
    <w:rsid w:val="69652C93"/>
    <w:rsid w:val="69FF0066"/>
    <w:rsid w:val="6A5A4F50"/>
    <w:rsid w:val="6AC37584"/>
    <w:rsid w:val="6BCA2852"/>
    <w:rsid w:val="6BE026D9"/>
    <w:rsid w:val="6C3E7868"/>
    <w:rsid w:val="6D7B4D9C"/>
    <w:rsid w:val="6E571008"/>
    <w:rsid w:val="6F45570E"/>
    <w:rsid w:val="6FC51330"/>
    <w:rsid w:val="6FD2750D"/>
    <w:rsid w:val="72E65B78"/>
    <w:rsid w:val="73E5101A"/>
    <w:rsid w:val="74B358C8"/>
    <w:rsid w:val="75814C30"/>
    <w:rsid w:val="75937374"/>
    <w:rsid w:val="759D27C4"/>
    <w:rsid w:val="76EF5038"/>
    <w:rsid w:val="7731237B"/>
    <w:rsid w:val="77540987"/>
    <w:rsid w:val="78497F6C"/>
    <w:rsid w:val="784A7D66"/>
    <w:rsid w:val="7A053A9E"/>
    <w:rsid w:val="7ABE4D82"/>
    <w:rsid w:val="7B0B7FDA"/>
    <w:rsid w:val="7BBB4D2B"/>
    <w:rsid w:val="7C4428B8"/>
    <w:rsid w:val="7D8E50AF"/>
    <w:rsid w:val="7DD27BDB"/>
    <w:rsid w:val="7E6A0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33F0C"/>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rsid w:val="00E33F0C"/>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rsid w:val="00E33F0C"/>
    <w:pPr>
      <w:tabs>
        <w:tab w:val="center" w:pos="4153"/>
        <w:tab w:val="right" w:pos="8306"/>
      </w:tabs>
      <w:snapToGrid w:val="0"/>
      <w:jc w:val="left"/>
    </w:pPr>
    <w:rPr>
      <w:sz w:val="18"/>
      <w:szCs w:val="18"/>
    </w:rPr>
  </w:style>
  <w:style w:type="paragraph" w:customStyle="1" w:styleId="51">
    <w:name w:val="索引 51"/>
    <w:basedOn w:val="a"/>
    <w:next w:val="a"/>
    <w:qFormat/>
    <w:rsid w:val="00E33F0C"/>
    <w:pPr>
      <w:ind w:left="1680"/>
    </w:pPr>
  </w:style>
  <w:style w:type="paragraph" w:styleId="a4">
    <w:name w:val="header"/>
    <w:basedOn w:val="a"/>
    <w:uiPriority w:val="99"/>
    <w:qFormat/>
    <w:rsid w:val="00E33F0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E33F0C"/>
    <w:pPr>
      <w:widowControl/>
      <w:spacing w:before="100" w:beforeAutospacing="1" w:after="100" w:afterAutospacing="1"/>
      <w:jc w:val="left"/>
    </w:pPr>
    <w:rPr>
      <w:rFonts w:ascii="宋体" w:eastAsia="宋体" w:hAnsi="宋体" w:cs="宋体"/>
      <w:kern w:val="0"/>
      <w:sz w:val="24"/>
    </w:rPr>
  </w:style>
  <w:style w:type="table" w:styleId="a6">
    <w:name w:val="Table Grid"/>
    <w:basedOn w:val="a2"/>
    <w:qFormat/>
    <w:rsid w:val="00E33F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E33F0C"/>
  </w:style>
  <w:style w:type="paragraph" w:customStyle="1" w:styleId="1">
    <w:name w:val="样式1"/>
    <w:basedOn w:val="a"/>
    <w:next w:val="a"/>
    <w:qFormat/>
    <w:rsid w:val="00E33F0C"/>
    <w:pPr>
      <w:jc w:val="center"/>
    </w:pPr>
    <w:rPr>
      <w:rFonts w:ascii="方正小标宋_GBK" w:eastAsia="方正小标宋_GBK" w:cs="Times New Roman"/>
      <w:sz w:val="44"/>
      <w:szCs w:val="44"/>
    </w:rPr>
  </w:style>
  <w:style w:type="paragraph" w:customStyle="1" w:styleId="p0">
    <w:name w:val="p0"/>
    <w:basedOn w:val="a"/>
    <w:qFormat/>
    <w:rsid w:val="00E33F0C"/>
    <w:pPr>
      <w:widowControl/>
    </w:pPr>
    <w:rPr>
      <w:rFonts w:ascii="Calibri" w:hAnsi="Calibri"/>
      <w:kern w:val="0"/>
      <w:szCs w:val="32"/>
    </w:rPr>
  </w:style>
  <w:style w:type="paragraph" w:customStyle="1" w:styleId="Default">
    <w:name w:val="Default"/>
    <w:qFormat/>
    <w:rsid w:val="00E33F0C"/>
    <w:pPr>
      <w:widowControl w:val="0"/>
      <w:autoSpaceDE w:val="0"/>
      <w:autoSpaceDN w:val="0"/>
      <w:adjustRightInd w:val="0"/>
    </w:pPr>
    <w:rPr>
      <w:rFonts w:ascii="Calibri" w:hAnsi="Calibri"/>
      <w:color w:val="000000"/>
      <w:sz w:val="24"/>
      <w:szCs w:val="24"/>
    </w:rPr>
  </w:style>
  <w:style w:type="paragraph" w:styleId="a8">
    <w:name w:val="List Paragraph"/>
    <w:basedOn w:val="a"/>
    <w:uiPriority w:val="34"/>
    <w:qFormat/>
    <w:rsid w:val="00E33F0C"/>
    <w:pPr>
      <w:ind w:firstLineChars="200" w:firstLine="420"/>
    </w:pPr>
  </w:style>
  <w:style w:type="character" w:customStyle="1" w:styleId="font21">
    <w:name w:val="font21"/>
    <w:basedOn w:val="a1"/>
    <w:qFormat/>
    <w:rsid w:val="00E33F0C"/>
    <w:rPr>
      <w:rFonts w:ascii="方正黑体_GBK" w:eastAsia="方正黑体_GBK" w:hAnsi="方正黑体_GBK" w:cs="方正黑体_GBK" w:hint="eastAsia"/>
      <w:color w:val="000000"/>
      <w:sz w:val="32"/>
      <w:szCs w:val="32"/>
      <w:u w:val="none"/>
    </w:rPr>
  </w:style>
  <w:style w:type="character" w:customStyle="1" w:styleId="font01">
    <w:name w:val="font01"/>
    <w:basedOn w:val="a1"/>
    <w:qFormat/>
    <w:rsid w:val="00E33F0C"/>
    <w:rPr>
      <w:rFonts w:ascii="Times New Roman" w:hAnsi="Times New Roman" w:cs="Times New Roman" w:hint="default"/>
      <w:color w:val="000000"/>
      <w:sz w:val="32"/>
      <w:szCs w:val="32"/>
      <w:u w:val="none"/>
    </w:rPr>
  </w:style>
  <w:style w:type="character" w:customStyle="1" w:styleId="font31">
    <w:name w:val="font31"/>
    <w:basedOn w:val="a1"/>
    <w:qFormat/>
    <w:rsid w:val="00E33F0C"/>
    <w:rPr>
      <w:rFonts w:ascii="Times New Roman" w:hAnsi="Times New Roman" w:cs="Times New Roman" w:hint="default"/>
      <w:color w:val="000000"/>
      <w:sz w:val="21"/>
      <w:szCs w:val="21"/>
      <w:u w:val="none"/>
    </w:rPr>
  </w:style>
  <w:style w:type="character" w:customStyle="1" w:styleId="font71">
    <w:name w:val="font71"/>
    <w:basedOn w:val="a1"/>
    <w:qFormat/>
    <w:rsid w:val="00E33F0C"/>
    <w:rPr>
      <w:rFonts w:ascii="方正仿宋_GBK" w:eastAsia="方正仿宋_GBK" w:hAnsi="方正仿宋_GBK" w:cs="方正仿宋_GBK"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9605</Words>
  <Characters>2560</Characters>
  <Application>Microsoft Office Word</Application>
  <DocSecurity>0</DocSecurity>
  <Lines>21</Lines>
  <Paragraphs>24</Paragraphs>
  <ScaleCrop>false</ScaleCrop>
  <Company>微软中国</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17</cp:revision>
  <cp:lastPrinted>2023-07-25T09:48:00Z</cp:lastPrinted>
  <dcterms:created xsi:type="dcterms:W3CDTF">2022-07-19T08:28:00Z</dcterms:created>
  <dcterms:modified xsi:type="dcterms:W3CDTF">2023-12-06T03:55:00Z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61283DFA5C304CC2A67E61E51C2E81D2_13</vt:lpwstr>
  </property>
</Properties>
</file>