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7A4D">
      <w:pPr>
        <w:spacing w:line="600" w:lineRule="exact"/>
        <w:rPr>
          <w:rFonts w:eastAsia="方正小标宋_GBK" w:hint="eastAsia"/>
          <w:sz w:val="44"/>
          <w:szCs w:val="44"/>
        </w:rPr>
      </w:pPr>
      <w:bookmarkStart w:id="0" w:name="_Toc109789445"/>
      <w:bookmarkStart w:id="1" w:name="_Toc128905977"/>
    </w:p>
    <w:p w:rsidR="00000000" w:rsidRDefault="00017A4D">
      <w:pPr>
        <w:spacing w:line="600" w:lineRule="exact"/>
        <w:rPr>
          <w:rFonts w:eastAsia="方正小标宋_GBK" w:hint="eastAsia"/>
          <w:sz w:val="44"/>
          <w:szCs w:val="44"/>
        </w:rPr>
      </w:pPr>
    </w:p>
    <w:p w:rsidR="00000000" w:rsidRDefault="00017A4D">
      <w:pPr>
        <w:spacing w:line="540" w:lineRule="exact"/>
        <w:jc w:val="center"/>
        <w:rPr>
          <w:rFonts w:eastAsia="方正小标宋_GBK"/>
          <w:sz w:val="44"/>
          <w:szCs w:val="44"/>
        </w:rPr>
      </w:pPr>
      <w:r>
        <w:rPr>
          <w:rFonts w:eastAsia="方正小标宋_GBK" w:hint="eastAsia"/>
          <w:sz w:val="44"/>
          <w:szCs w:val="44"/>
        </w:rPr>
        <w:t>重庆市潼南区人民政府办公室</w:t>
      </w:r>
    </w:p>
    <w:p w:rsidR="00000000" w:rsidRDefault="00017A4D">
      <w:pPr>
        <w:spacing w:line="540" w:lineRule="exact"/>
        <w:jc w:val="center"/>
        <w:rPr>
          <w:rFonts w:eastAsia="方正小标宋_GBK" w:hint="eastAsia"/>
          <w:sz w:val="44"/>
          <w:szCs w:val="44"/>
        </w:rPr>
      </w:pPr>
      <w:r>
        <w:rPr>
          <w:rFonts w:eastAsia="方正小标宋_GBK" w:hint="eastAsia"/>
          <w:sz w:val="44"/>
          <w:szCs w:val="44"/>
        </w:rPr>
        <w:t>关于印发重庆市潼南区突发气象灾害</w:t>
      </w:r>
    </w:p>
    <w:p w:rsidR="00000000" w:rsidRDefault="00017A4D">
      <w:pPr>
        <w:spacing w:line="540" w:lineRule="exact"/>
        <w:jc w:val="center"/>
        <w:rPr>
          <w:rFonts w:eastAsia="方正小标宋_GBK"/>
          <w:sz w:val="44"/>
          <w:szCs w:val="44"/>
        </w:rPr>
      </w:pPr>
      <w:r>
        <w:rPr>
          <w:rFonts w:eastAsia="方正小标宋_GBK" w:hint="eastAsia"/>
          <w:sz w:val="44"/>
          <w:szCs w:val="44"/>
        </w:rPr>
        <w:t>应急预案的通知</w:t>
      </w:r>
    </w:p>
    <w:p w:rsidR="00000000" w:rsidRDefault="00017A4D">
      <w:pPr>
        <w:spacing w:line="620" w:lineRule="exact"/>
        <w:jc w:val="center"/>
        <w:rPr>
          <w:szCs w:val="32"/>
        </w:rPr>
      </w:pPr>
      <w:r>
        <w:rPr>
          <w:szCs w:val="32"/>
        </w:rPr>
        <w:t>潼南府办〔</w:t>
      </w:r>
      <w:r>
        <w:rPr>
          <w:szCs w:val="32"/>
        </w:rPr>
        <w:t>2017</w:t>
      </w:r>
      <w:r>
        <w:rPr>
          <w:szCs w:val="32"/>
        </w:rPr>
        <w:t>〕</w:t>
      </w:r>
      <w:r>
        <w:rPr>
          <w:szCs w:val="32"/>
        </w:rPr>
        <w:t>89</w:t>
      </w:r>
      <w:r>
        <w:rPr>
          <w:szCs w:val="32"/>
        </w:rPr>
        <w:t>号</w:t>
      </w:r>
    </w:p>
    <w:p w:rsidR="00000000" w:rsidRDefault="00017A4D">
      <w:pPr>
        <w:spacing w:line="600" w:lineRule="exact"/>
        <w:jc w:val="center"/>
        <w:rPr>
          <w:rFonts w:hint="eastAsia"/>
          <w:szCs w:val="32"/>
        </w:rPr>
      </w:pPr>
    </w:p>
    <w:p w:rsidR="00000000" w:rsidRDefault="00017A4D">
      <w:pPr>
        <w:spacing w:line="600" w:lineRule="exact"/>
        <w:rPr>
          <w:szCs w:val="32"/>
        </w:rPr>
      </w:pPr>
      <w:r>
        <w:rPr>
          <w:rFonts w:hint="eastAsia"/>
          <w:szCs w:val="32"/>
        </w:rPr>
        <w:t>各镇人民政府、街道办事处，区政府有关部门，有关单位：</w:t>
      </w:r>
    </w:p>
    <w:p w:rsidR="00000000" w:rsidRDefault="00017A4D">
      <w:pPr>
        <w:spacing w:line="600" w:lineRule="exact"/>
        <w:ind w:firstLineChars="200" w:firstLine="632"/>
        <w:rPr>
          <w:szCs w:val="32"/>
        </w:rPr>
      </w:pPr>
      <w:r>
        <w:rPr>
          <w:rFonts w:hint="eastAsia"/>
          <w:szCs w:val="32"/>
        </w:rPr>
        <w:t>《重庆市潼南区突发气象灾害应急预案》已经区政府同意，现印发给你们，请遵照执行。</w:t>
      </w:r>
    </w:p>
    <w:p w:rsidR="00000000" w:rsidRDefault="00017A4D">
      <w:pPr>
        <w:spacing w:line="600" w:lineRule="exact"/>
        <w:rPr>
          <w:szCs w:val="32"/>
        </w:rPr>
      </w:pPr>
    </w:p>
    <w:p w:rsidR="00000000" w:rsidRDefault="00017A4D">
      <w:pPr>
        <w:spacing w:line="600" w:lineRule="exact"/>
        <w:rPr>
          <w:szCs w:val="32"/>
        </w:rPr>
      </w:pPr>
    </w:p>
    <w:p w:rsidR="00000000" w:rsidRDefault="00017A4D">
      <w:pPr>
        <w:snapToGrid w:val="0"/>
        <w:spacing w:line="600" w:lineRule="exact"/>
        <w:ind w:right="480" w:firstLine="641"/>
        <w:jc w:val="center"/>
        <w:rPr>
          <w:rFonts w:cs="宋体"/>
          <w:color w:val="000000"/>
          <w:kern w:val="0"/>
          <w:szCs w:val="32"/>
        </w:rPr>
      </w:pPr>
      <w:r>
        <w:rPr>
          <w:rFonts w:ascii="方正仿宋_GBK" w:cs="宋体" w:hint="eastAsia"/>
          <w:color w:val="000000"/>
          <w:kern w:val="0"/>
          <w:szCs w:val="32"/>
        </w:rPr>
        <w:t xml:space="preserve">                     </w:t>
      </w:r>
      <w:r>
        <w:rPr>
          <w:rFonts w:ascii="方正仿宋_GBK" w:cs="宋体"/>
          <w:color w:val="000000"/>
          <w:kern w:val="0"/>
          <w:szCs w:val="32"/>
        </w:rPr>
        <w:t>重庆市</w:t>
      </w:r>
      <w:r>
        <w:rPr>
          <w:rFonts w:ascii="方正仿宋_GBK" w:cs="宋体" w:hint="eastAsia"/>
          <w:color w:val="000000"/>
          <w:kern w:val="0"/>
          <w:szCs w:val="32"/>
        </w:rPr>
        <w:t>潼南</w:t>
      </w:r>
      <w:r>
        <w:rPr>
          <w:rFonts w:ascii="方正仿宋_GBK" w:cs="宋体"/>
          <w:color w:val="000000"/>
          <w:kern w:val="0"/>
          <w:szCs w:val="32"/>
        </w:rPr>
        <w:t>区人民政府办公室</w:t>
      </w:r>
    </w:p>
    <w:p w:rsidR="00000000" w:rsidRDefault="00017A4D">
      <w:pPr>
        <w:snapToGrid w:val="0"/>
        <w:spacing w:line="600" w:lineRule="exact"/>
        <w:ind w:firstLine="641"/>
        <w:jc w:val="center"/>
        <w:rPr>
          <w:rFonts w:cs="宋体"/>
          <w:color w:val="000000"/>
          <w:kern w:val="0"/>
          <w:szCs w:val="32"/>
        </w:rPr>
      </w:pPr>
      <w:r>
        <w:rPr>
          <w:rFonts w:cs="宋体" w:hint="eastAsia"/>
          <w:color w:val="000000"/>
          <w:kern w:val="0"/>
          <w:szCs w:val="32"/>
        </w:rPr>
        <w:t xml:space="preserve">                   </w:t>
      </w:r>
      <w:r>
        <w:rPr>
          <w:rFonts w:cs="宋体"/>
          <w:color w:val="000000"/>
          <w:kern w:val="0"/>
          <w:szCs w:val="32"/>
        </w:rPr>
        <w:t>2017</w:t>
      </w:r>
      <w:r>
        <w:rPr>
          <w:rFonts w:ascii="方正仿宋_GBK" w:cs="宋体"/>
          <w:color w:val="000000"/>
          <w:kern w:val="0"/>
          <w:szCs w:val="32"/>
        </w:rPr>
        <w:t>年</w:t>
      </w:r>
      <w:r>
        <w:rPr>
          <w:rFonts w:hint="eastAsia"/>
          <w:color w:val="000000"/>
          <w:kern w:val="0"/>
          <w:szCs w:val="32"/>
        </w:rPr>
        <w:t>5</w:t>
      </w:r>
      <w:r>
        <w:rPr>
          <w:rFonts w:ascii="方正仿宋_GBK" w:cs="宋体"/>
          <w:color w:val="000000"/>
          <w:kern w:val="0"/>
          <w:szCs w:val="32"/>
        </w:rPr>
        <w:t>月</w:t>
      </w:r>
      <w:r>
        <w:rPr>
          <w:rFonts w:cs="宋体" w:hint="eastAsia"/>
          <w:color w:val="000000"/>
          <w:kern w:val="0"/>
          <w:szCs w:val="32"/>
        </w:rPr>
        <w:t>23</w:t>
      </w:r>
      <w:r>
        <w:rPr>
          <w:rFonts w:ascii="方正仿宋_GBK" w:cs="宋体"/>
          <w:color w:val="000000"/>
          <w:kern w:val="0"/>
          <w:szCs w:val="32"/>
        </w:rPr>
        <w:t>日</w:t>
      </w: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rPr>
          <w:rFonts w:ascii="方正小标宋_GBK" w:eastAsia="方正小标宋_GBK" w:hint="eastAsia"/>
          <w:color w:val="000000"/>
          <w:sz w:val="28"/>
          <w:szCs w:val="28"/>
        </w:rPr>
      </w:pPr>
      <w:r>
        <w:rPr>
          <w:rFonts w:ascii="方正小标宋_GBK" w:eastAsia="方正小标宋_GBK" w:hint="eastAsia"/>
          <w:color w:val="000000"/>
          <w:sz w:val="28"/>
          <w:szCs w:val="28"/>
        </w:rPr>
        <w:lastRenderedPageBreak/>
        <w:t>预案编码：</w:t>
      </w:r>
      <w:r>
        <w:rPr>
          <w:rFonts w:eastAsia="宋体"/>
          <w:color w:val="000000"/>
          <w:sz w:val="28"/>
          <w:szCs w:val="28"/>
        </w:rPr>
        <w:t>1.6.24-1.6</w:t>
      </w:r>
    </w:p>
    <w:p w:rsidR="00000000" w:rsidRDefault="00017A4D">
      <w:pPr>
        <w:spacing w:line="520" w:lineRule="exact"/>
        <w:rPr>
          <w:rFonts w:ascii="方正小标宋_GBK" w:eastAsia="方正小标宋_GBK" w:hint="eastAsia"/>
          <w:color w:val="000000"/>
          <w:sz w:val="28"/>
          <w:szCs w:val="28"/>
        </w:rPr>
      </w:pPr>
    </w:p>
    <w:p w:rsidR="00000000" w:rsidRDefault="00017A4D">
      <w:pPr>
        <w:spacing w:line="52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重庆市潼南区突发气象灾害应急预案</w:t>
      </w:r>
    </w:p>
    <w:p w:rsidR="00000000" w:rsidRDefault="00017A4D">
      <w:pPr>
        <w:spacing w:line="520" w:lineRule="exact"/>
        <w:jc w:val="center"/>
        <w:rPr>
          <w:rFonts w:ascii="方正小标宋_GBK" w:eastAsia="方正小标宋_GBK"/>
          <w:color w:val="000000"/>
          <w:sz w:val="44"/>
          <w:szCs w:val="44"/>
        </w:rPr>
      </w:pPr>
    </w:p>
    <w:p w:rsidR="00000000" w:rsidRDefault="00017A4D">
      <w:pPr>
        <w:spacing w:line="52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目</w:t>
      </w:r>
      <w:r>
        <w:rPr>
          <w:rFonts w:ascii="方正小标宋_GBK" w:eastAsia="方正小标宋_GBK" w:hint="eastAsia"/>
          <w:color w:val="000000"/>
          <w:sz w:val="44"/>
          <w:szCs w:val="44"/>
        </w:rPr>
        <w:t xml:space="preserve">  </w:t>
      </w:r>
      <w:r>
        <w:rPr>
          <w:rFonts w:ascii="方正小标宋_GBK" w:eastAsia="方正小标宋_GBK" w:hint="eastAsia"/>
          <w:color w:val="000000"/>
          <w:sz w:val="44"/>
          <w:szCs w:val="44"/>
        </w:rPr>
        <w:t>录</w:t>
      </w:r>
    </w:p>
    <w:p w:rsidR="00000000" w:rsidRDefault="00017A4D">
      <w:pPr>
        <w:pStyle w:val="1"/>
        <w:tabs>
          <w:tab w:val="right" w:leader="dot" w:pos="9060"/>
        </w:tabs>
        <w:spacing w:line="520" w:lineRule="exact"/>
        <w:rPr>
          <w:rFonts w:eastAsia="宋体"/>
          <w:sz w:val="21"/>
          <w:szCs w:val="22"/>
          <w:lang w:val="en-US" w:eastAsia="zh-CN"/>
        </w:rPr>
      </w:pPr>
      <w:r>
        <w:rPr>
          <w:color w:val="000000"/>
        </w:rPr>
        <w:fldChar w:fldCharType="begin"/>
      </w:r>
      <w:r>
        <w:rPr>
          <w:color w:val="000000"/>
        </w:rPr>
        <w:instrText xml:space="preserve"> TOC \o "1-2" \h \</w:instrText>
      </w:r>
      <w:r>
        <w:rPr>
          <w:color w:val="000000"/>
        </w:rPr>
        <w:instrText xml:space="preserve">z \u </w:instrText>
      </w:r>
      <w:r>
        <w:rPr>
          <w:color w:val="000000"/>
        </w:rPr>
        <w:fldChar w:fldCharType="separate"/>
      </w:r>
      <w:hyperlink w:anchor="_Toc480363161" w:history="1">
        <w:r>
          <w:rPr>
            <w:rStyle w:val="a8"/>
            <w:rFonts w:eastAsia="黑体"/>
            <w:lang w:val="en-US" w:eastAsia="zh-CN"/>
          </w:rPr>
          <w:t>1</w:t>
        </w:r>
        <w:r>
          <w:rPr>
            <w:rStyle w:val="a8"/>
            <w:rFonts w:eastAsia="黑体"/>
            <w:lang w:val="en-US" w:eastAsia="zh-CN"/>
          </w:rPr>
          <w:t>总则</w:t>
        </w:r>
        <w:r>
          <w:rPr>
            <w:lang w:val="en-US" w:eastAsia="zh-CN"/>
          </w:rPr>
          <w:tab/>
        </w:r>
        <w:r>
          <w:rPr>
            <w:lang w:val="en-US" w:eastAsia="zh-CN"/>
          </w:rPr>
          <w:t>1</w:t>
        </w:r>
      </w:hyperlink>
    </w:p>
    <w:p w:rsidR="00000000" w:rsidRDefault="00017A4D">
      <w:pPr>
        <w:pStyle w:val="2"/>
        <w:tabs>
          <w:tab w:val="right" w:leader="dot" w:pos="9060"/>
        </w:tabs>
        <w:spacing w:line="520" w:lineRule="exact"/>
        <w:ind w:left="632"/>
        <w:rPr>
          <w:rFonts w:eastAsia="宋体"/>
          <w:sz w:val="21"/>
          <w:szCs w:val="22"/>
          <w:lang w:val="en-US" w:eastAsia="zh-CN"/>
        </w:rPr>
      </w:pPr>
      <w:hyperlink w:anchor="_Toc480363162" w:history="1">
        <w:r>
          <w:rPr>
            <w:rStyle w:val="a8"/>
            <w:rFonts w:eastAsia="方正楷体_GBK"/>
            <w:lang w:val="en-US" w:eastAsia="zh-CN"/>
          </w:rPr>
          <w:t>1.1</w:t>
        </w:r>
        <w:r>
          <w:rPr>
            <w:rStyle w:val="a8"/>
            <w:rFonts w:eastAsia="方正楷体_GBK"/>
            <w:lang w:val="en-US" w:eastAsia="zh-CN"/>
          </w:rPr>
          <w:t>编制目的</w:t>
        </w:r>
        <w:r>
          <w:rPr>
            <w:lang w:val="en-US" w:eastAsia="zh-CN"/>
          </w:rPr>
          <w:tab/>
        </w:r>
        <w:r>
          <w:rPr>
            <w:lang w:val="en-US" w:eastAsia="zh-CN"/>
          </w:rPr>
          <w:t>1</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63" w:history="1">
        <w:r>
          <w:rPr>
            <w:rStyle w:val="a8"/>
            <w:rFonts w:eastAsia="方正楷体_GBK"/>
            <w:lang w:val="en-US" w:eastAsia="zh-CN"/>
          </w:rPr>
          <w:t>1.2</w:t>
        </w:r>
        <w:r>
          <w:rPr>
            <w:rStyle w:val="a8"/>
            <w:rFonts w:eastAsia="方正楷体_GBK"/>
            <w:lang w:val="en-US" w:eastAsia="zh-CN"/>
          </w:rPr>
          <w:t>编制依据</w:t>
        </w:r>
        <w:r>
          <w:rPr>
            <w:lang w:val="en-US" w:eastAsia="zh-CN"/>
          </w:rPr>
          <w:tab/>
        </w:r>
        <w:r>
          <w:rPr>
            <w:lang w:val="en-US" w:eastAsia="zh-CN"/>
          </w:rPr>
          <w:t>1</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64" w:history="1">
        <w:r>
          <w:rPr>
            <w:rStyle w:val="a8"/>
            <w:rFonts w:ascii="方正楷体_GBK" w:eastAsia="方正楷体_GBK"/>
            <w:lang w:val="en-US" w:eastAsia="zh-CN"/>
          </w:rPr>
          <w:t>1.3</w:t>
        </w:r>
        <w:r>
          <w:rPr>
            <w:rStyle w:val="a8"/>
            <w:rFonts w:ascii="方正楷体_GBK" w:eastAsia="方正楷体_GBK" w:hint="eastAsia"/>
            <w:lang w:val="en-US" w:eastAsia="zh-CN"/>
          </w:rPr>
          <w:t>适用范围</w:t>
        </w:r>
        <w:r>
          <w:rPr>
            <w:lang w:val="en-US" w:eastAsia="zh-CN"/>
          </w:rPr>
          <w:tab/>
        </w:r>
        <w:r>
          <w:rPr>
            <w:rFonts w:hint="eastAsia"/>
            <w:lang w:val="en-US" w:eastAsia="zh-CN"/>
          </w:rPr>
          <w:t>1</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65" w:history="1">
        <w:r>
          <w:rPr>
            <w:rStyle w:val="a8"/>
            <w:rFonts w:ascii="方正楷体_GBK" w:eastAsia="方正楷体_GBK"/>
            <w:lang w:val="en-US" w:eastAsia="zh-CN"/>
          </w:rPr>
          <w:t>1.4</w:t>
        </w:r>
        <w:r>
          <w:rPr>
            <w:rStyle w:val="a8"/>
            <w:rFonts w:ascii="方正楷体_GBK" w:eastAsia="方正楷体_GBK" w:hint="eastAsia"/>
            <w:lang w:val="en-US" w:eastAsia="zh-CN"/>
          </w:rPr>
          <w:t>工作原则</w:t>
        </w:r>
        <w:r>
          <w:rPr>
            <w:lang w:val="en-US" w:eastAsia="zh-CN"/>
          </w:rPr>
          <w:tab/>
        </w:r>
        <w:r>
          <w:rPr>
            <w:rFonts w:hint="eastAsia"/>
            <w:lang w:val="en-US" w:eastAsia="zh-CN"/>
          </w:rPr>
          <w:t>1</w:t>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166" w:history="1">
        <w:r>
          <w:rPr>
            <w:rStyle w:val="a8"/>
            <w:rFonts w:ascii="方正黑体_GBK" w:eastAsia="方正黑体_GBK"/>
            <w:lang w:val="en-US" w:eastAsia="zh-CN"/>
          </w:rPr>
          <w:t>2</w:t>
        </w:r>
        <w:r>
          <w:rPr>
            <w:rStyle w:val="a8"/>
            <w:rFonts w:ascii="方正黑体_GBK" w:eastAsia="方正黑体_GBK" w:hint="eastAsia"/>
            <w:lang w:val="en-US" w:eastAsia="zh-CN"/>
          </w:rPr>
          <w:t>组织体系与职</w:t>
        </w:r>
        <w:r>
          <w:rPr>
            <w:rStyle w:val="a8"/>
            <w:rFonts w:ascii="方正黑体_GBK" w:eastAsia="方正黑体_GBK" w:hint="eastAsia"/>
            <w:lang w:val="en-US" w:eastAsia="zh-CN"/>
          </w:rPr>
          <w:t>责</w:t>
        </w:r>
        <w:r>
          <w:rPr>
            <w:lang w:val="en-US" w:eastAsia="zh-CN"/>
          </w:rPr>
          <w:tab/>
        </w:r>
        <w:r>
          <w:rPr>
            <w:rFonts w:hint="eastAsia"/>
            <w:lang w:val="en-US" w:eastAsia="zh-CN"/>
          </w:rPr>
          <w:t>1</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67" w:history="1">
        <w:r>
          <w:rPr>
            <w:rStyle w:val="a8"/>
            <w:rFonts w:ascii="方正楷体_GBK" w:eastAsia="方正楷体_GBK"/>
            <w:lang w:val="en-US" w:eastAsia="zh-CN"/>
          </w:rPr>
          <w:t>2.1</w:t>
        </w:r>
        <w:r>
          <w:rPr>
            <w:rStyle w:val="a8"/>
            <w:rFonts w:ascii="方正楷体_GBK" w:eastAsia="方正楷体_GBK" w:hint="eastAsia"/>
            <w:lang w:val="en-US" w:eastAsia="zh-CN"/>
          </w:rPr>
          <w:t>区级指挥机构</w:t>
        </w:r>
        <w:bookmarkStart w:id="2" w:name="_Hlt481742351"/>
        <w:r>
          <w:rPr>
            <w:lang w:val="en-US" w:eastAsia="zh-CN"/>
          </w:rPr>
          <w:tab/>
        </w:r>
        <w:bookmarkEnd w:id="2"/>
        <w:r>
          <w:rPr>
            <w:rFonts w:hint="eastAsia"/>
            <w:lang w:val="en-US" w:eastAsia="zh-CN"/>
          </w:rPr>
          <w:t>1</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68" w:history="1">
        <w:r>
          <w:rPr>
            <w:rStyle w:val="a8"/>
            <w:rFonts w:ascii="方正楷体_GBK" w:eastAsia="方正楷体_GBK"/>
            <w:lang w:val="en-US" w:eastAsia="zh-CN"/>
          </w:rPr>
          <w:t>2.2</w:t>
        </w:r>
        <w:r>
          <w:rPr>
            <w:rStyle w:val="a8"/>
            <w:rFonts w:ascii="方正楷体_GBK" w:eastAsia="方正楷体_GBK" w:hint="eastAsia"/>
            <w:lang w:val="en-US" w:eastAsia="zh-CN"/>
          </w:rPr>
          <w:t>现场指挥机构</w:t>
        </w:r>
        <w:r>
          <w:rPr>
            <w:lang w:val="en-US" w:eastAsia="zh-CN"/>
          </w:rPr>
          <w:tab/>
        </w:r>
        <w:r>
          <w:rPr>
            <w:rFonts w:hint="eastAsia"/>
            <w:lang w:val="en-US" w:eastAsia="zh-CN"/>
          </w:rPr>
          <w:t>2</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69" w:history="1">
        <w:r>
          <w:rPr>
            <w:rStyle w:val="a8"/>
            <w:rFonts w:ascii="方正楷体_GBK" w:eastAsia="方正楷体_GBK"/>
            <w:kern w:val="0"/>
            <w:lang w:val="en-US" w:eastAsia="zh-CN"/>
          </w:rPr>
          <w:t>2.3</w:t>
        </w:r>
        <w:r>
          <w:rPr>
            <w:rStyle w:val="a8"/>
            <w:rFonts w:ascii="方正楷体_GBK" w:eastAsia="方正楷体_GBK" w:hint="eastAsia"/>
            <w:kern w:val="0"/>
            <w:lang w:val="en-US" w:eastAsia="zh-CN"/>
          </w:rPr>
          <w:t>职责</w:t>
        </w:r>
        <w:r>
          <w:rPr>
            <w:lang w:val="en-US" w:eastAsia="zh-CN"/>
          </w:rPr>
          <w:tab/>
        </w:r>
        <w:r>
          <w:rPr>
            <w:rFonts w:hint="eastAsia"/>
            <w:lang w:val="en-US" w:eastAsia="zh-CN"/>
          </w:rPr>
          <w:t>2</w:t>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170" w:history="1">
        <w:r>
          <w:rPr>
            <w:rStyle w:val="a8"/>
            <w:rFonts w:ascii="黑体" w:eastAsia="黑体"/>
            <w:lang w:val="en-US" w:eastAsia="zh-CN"/>
          </w:rPr>
          <w:t>3</w:t>
        </w:r>
        <w:r>
          <w:rPr>
            <w:rStyle w:val="a8"/>
            <w:rFonts w:ascii="黑体" w:eastAsia="黑体" w:hint="eastAsia"/>
            <w:lang w:val="en-US" w:eastAsia="zh-CN"/>
          </w:rPr>
          <w:t>预警预防</w:t>
        </w:r>
        <w:r>
          <w:rPr>
            <w:lang w:val="en-US" w:eastAsia="zh-CN"/>
          </w:rPr>
          <w:tab/>
        </w:r>
        <w:r>
          <w:rPr>
            <w:rFonts w:hint="eastAsia"/>
            <w:lang w:val="en-US" w:eastAsia="zh-CN"/>
          </w:rPr>
          <w:t>5</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1" w:history="1">
        <w:r>
          <w:rPr>
            <w:rStyle w:val="a8"/>
            <w:rFonts w:ascii="方正楷体_GBK" w:eastAsia="方正楷体_GBK"/>
            <w:lang w:val="en-US" w:eastAsia="zh-CN"/>
          </w:rPr>
          <w:t>3.1</w:t>
        </w:r>
        <w:r>
          <w:rPr>
            <w:rStyle w:val="a8"/>
            <w:rFonts w:ascii="方正楷体_GBK" w:eastAsia="方正楷体_GBK" w:hint="eastAsia"/>
            <w:lang w:val="en-US" w:eastAsia="zh-CN"/>
          </w:rPr>
          <w:t>预警监测</w:t>
        </w:r>
        <w:r>
          <w:rPr>
            <w:lang w:val="en-US" w:eastAsia="zh-CN"/>
          </w:rPr>
          <w:tab/>
        </w:r>
        <w:r>
          <w:rPr>
            <w:rFonts w:hint="eastAsia"/>
            <w:lang w:val="en-US" w:eastAsia="zh-CN"/>
          </w:rPr>
          <w:t>5</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2" w:history="1">
        <w:r>
          <w:rPr>
            <w:rStyle w:val="a8"/>
            <w:rFonts w:ascii="方正楷体_GBK" w:eastAsia="方正楷体_GBK"/>
            <w:lang w:val="en-US" w:eastAsia="zh-CN"/>
          </w:rPr>
          <w:t>3.2</w:t>
        </w:r>
        <w:r>
          <w:rPr>
            <w:rStyle w:val="a8"/>
            <w:rFonts w:ascii="方正楷体_GBK" w:eastAsia="方正楷体_GBK" w:hint="eastAsia"/>
            <w:lang w:val="en-US" w:eastAsia="zh-CN"/>
          </w:rPr>
          <w:t>会</w:t>
        </w:r>
        <w:r>
          <w:rPr>
            <w:rStyle w:val="a8"/>
            <w:rFonts w:ascii="方正楷体_GBK" w:eastAsia="方正楷体_GBK" w:hint="eastAsia"/>
            <w:lang w:val="en-US" w:eastAsia="zh-CN"/>
          </w:rPr>
          <w:t>商研判</w:t>
        </w:r>
        <w:r>
          <w:rPr>
            <w:lang w:val="en-US" w:eastAsia="zh-CN"/>
          </w:rPr>
          <w:tab/>
        </w:r>
        <w:r>
          <w:rPr>
            <w:rFonts w:hint="eastAsia"/>
            <w:lang w:val="en-US" w:eastAsia="zh-CN"/>
          </w:rPr>
          <w:t>5</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3" w:history="1">
        <w:r>
          <w:rPr>
            <w:rStyle w:val="a8"/>
            <w:rFonts w:ascii="方正楷体_GBK" w:eastAsia="方正楷体_GBK"/>
            <w:lang w:val="en-US" w:eastAsia="zh-CN"/>
          </w:rPr>
          <w:t>3.3</w:t>
        </w:r>
        <w:r>
          <w:rPr>
            <w:rStyle w:val="a8"/>
            <w:rFonts w:ascii="方正楷体_GBK" w:eastAsia="方正楷体_GBK" w:hint="eastAsia"/>
            <w:lang w:val="en-US" w:eastAsia="zh-CN"/>
          </w:rPr>
          <w:t>预警分级</w:t>
        </w:r>
        <w:r>
          <w:rPr>
            <w:lang w:val="en-US" w:eastAsia="zh-CN"/>
          </w:rPr>
          <w:tab/>
        </w:r>
        <w:r>
          <w:rPr>
            <w:rFonts w:hint="eastAsia"/>
            <w:lang w:val="en-US" w:eastAsia="zh-CN"/>
          </w:rPr>
          <w:t>5</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4" w:history="1">
        <w:r>
          <w:rPr>
            <w:rStyle w:val="a8"/>
            <w:rFonts w:ascii="方正仿宋_GBK"/>
            <w:lang w:val="en-US" w:eastAsia="zh-CN"/>
          </w:rPr>
          <w:t>3</w:t>
        </w:r>
        <w:r>
          <w:rPr>
            <w:rStyle w:val="a8"/>
            <w:rFonts w:ascii="方正楷体_GBK" w:eastAsia="方正楷体_GBK"/>
            <w:lang w:val="en-US" w:eastAsia="zh-CN"/>
          </w:rPr>
          <w:t>.4</w:t>
        </w:r>
        <w:r>
          <w:rPr>
            <w:rStyle w:val="a8"/>
            <w:rFonts w:ascii="方正楷体_GBK" w:eastAsia="方正楷体_GBK" w:hint="eastAsia"/>
            <w:lang w:val="en-US" w:eastAsia="zh-CN"/>
          </w:rPr>
          <w:t>预警发布</w:t>
        </w:r>
        <w:r>
          <w:rPr>
            <w:lang w:val="en-US" w:eastAsia="zh-CN"/>
          </w:rPr>
          <w:tab/>
        </w:r>
        <w:r>
          <w:rPr>
            <w:rFonts w:hint="eastAsia"/>
            <w:lang w:val="en-US" w:eastAsia="zh-CN"/>
          </w:rPr>
          <w:t>6</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5" w:history="1">
        <w:r>
          <w:rPr>
            <w:rStyle w:val="a8"/>
            <w:rFonts w:ascii="方正楷体_GBK" w:eastAsia="方正楷体_GBK"/>
            <w:lang w:val="en-US" w:eastAsia="zh-CN"/>
          </w:rPr>
          <w:t>3.5</w:t>
        </w:r>
        <w:r>
          <w:rPr>
            <w:rStyle w:val="a8"/>
            <w:rFonts w:ascii="方正楷体_GBK" w:eastAsia="方正楷体_GBK" w:hint="eastAsia"/>
            <w:lang w:val="en-US" w:eastAsia="zh-CN"/>
          </w:rPr>
          <w:t>先期防范措施</w:t>
        </w:r>
        <w:r>
          <w:rPr>
            <w:lang w:val="en-US" w:eastAsia="zh-CN"/>
          </w:rPr>
          <w:tab/>
        </w:r>
        <w:r>
          <w:rPr>
            <w:rFonts w:hint="eastAsia"/>
            <w:lang w:val="en-US" w:eastAsia="zh-CN"/>
          </w:rPr>
          <w:t>6</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6" w:history="1">
        <w:r>
          <w:rPr>
            <w:rStyle w:val="a8"/>
            <w:rFonts w:ascii="方正楷体_GBK" w:eastAsia="方正楷体_GBK"/>
            <w:lang w:val="en-US" w:eastAsia="zh-CN"/>
          </w:rPr>
          <w:t>3.6</w:t>
        </w:r>
        <w:r>
          <w:rPr>
            <w:rStyle w:val="a8"/>
            <w:rFonts w:ascii="方正楷体_GBK" w:eastAsia="方正楷体_GBK" w:hint="eastAsia"/>
            <w:lang w:val="en-US" w:eastAsia="zh-CN"/>
          </w:rPr>
          <w:t>应急联动机制</w:t>
        </w:r>
        <w:r>
          <w:rPr>
            <w:lang w:val="en-US" w:eastAsia="zh-CN"/>
          </w:rPr>
          <w:tab/>
        </w:r>
        <w:r>
          <w:rPr>
            <w:rFonts w:hint="eastAsia"/>
            <w:lang w:val="en-US" w:eastAsia="zh-CN"/>
          </w:rPr>
          <w:t>6</w:t>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177" w:history="1">
        <w:r>
          <w:rPr>
            <w:rStyle w:val="a8"/>
            <w:rFonts w:ascii="黑体" w:eastAsia="黑体"/>
            <w:lang w:val="en-US" w:eastAsia="zh-CN"/>
          </w:rPr>
          <w:t>4</w:t>
        </w:r>
        <w:r>
          <w:rPr>
            <w:rStyle w:val="a8"/>
            <w:rFonts w:ascii="黑体" w:eastAsia="黑体" w:hint="eastAsia"/>
            <w:lang w:val="en-US" w:eastAsia="zh-CN"/>
          </w:rPr>
          <w:t>灾害分级</w:t>
        </w:r>
        <w:r>
          <w:rPr>
            <w:lang w:val="en-US" w:eastAsia="zh-CN"/>
          </w:rPr>
          <w:tab/>
        </w:r>
        <w:r>
          <w:rPr>
            <w:rFonts w:hint="eastAsia"/>
            <w:lang w:val="en-US" w:eastAsia="zh-CN"/>
          </w:rPr>
          <w:t>6</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8" w:history="1">
        <w:r>
          <w:rPr>
            <w:rStyle w:val="a8"/>
            <w:rFonts w:ascii="方正楷体_GBK" w:eastAsia="方正楷体_GBK"/>
            <w:lang w:val="en-US" w:eastAsia="zh-CN"/>
          </w:rPr>
          <w:t>4.1</w:t>
        </w:r>
        <w:r>
          <w:rPr>
            <w:rStyle w:val="a8"/>
            <w:rFonts w:ascii="方正楷体_GBK" w:eastAsia="方正楷体_GBK" w:hint="eastAsia"/>
            <w:lang w:val="en-US" w:eastAsia="zh-CN"/>
          </w:rPr>
          <w:t>特别重大气象灾害（Ⅰ级）</w:t>
        </w:r>
        <w:r>
          <w:rPr>
            <w:lang w:val="en-US" w:eastAsia="zh-CN"/>
          </w:rPr>
          <w:tab/>
        </w:r>
        <w:r>
          <w:rPr>
            <w:rFonts w:hint="eastAsia"/>
            <w:lang w:val="en-US" w:eastAsia="zh-CN"/>
          </w:rPr>
          <w:t>7</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79" w:history="1">
        <w:r>
          <w:rPr>
            <w:rStyle w:val="a8"/>
            <w:rFonts w:ascii="方正楷体_GBK" w:eastAsia="方正楷体_GBK"/>
            <w:lang w:val="en-US" w:eastAsia="zh-CN"/>
          </w:rPr>
          <w:t>4.2</w:t>
        </w:r>
        <w:r>
          <w:rPr>
            <w:rStyle w:val="a8"/>
            <w:rFonts w:ascii="方正楷体_GBK" w:eastAsia="方正楷体_GBK" w:hint="eastAsia"/>
            <w:lang w:val="en-US" w:eastAsia="zh-CN"/>
          </w:rPr>
          <w:t>重大气象灾害（Ⅱ级）</w:t>
        </w:r>
        <w:r>
          <w:rPr>
            <w:lang w:val="en-US" w:eastAsia="zh-CN"/>
          </w:rPr>
          <w:tab/>
        </w:r>
        <w:r>
          <w:rPr>
            <w:rFonts w:hint="eastAsia"/>
            <w:lang w:val="en-US" w:eastAsia="zh-CN"/>
          </w:rPr>
          <w:t>7</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0" w:history="1">
        <w:r>
          <w:rPr>
            <w:rStyle w:val="a8"/>
            <w:rFonts w:ascii="方正楷体_GBK" w:eastAsia="方正楷体_GBK"/>
            <w:lang w:val="en-US" w:eastAsia="zh-CN"/>
          </w:rPr>
          <w:t>4.3</w:t>
        </w:r>
        <w:r>
          <w:rPr>
            <w:rStyle w:val="a8"/>
            <w:rFonts w:ascii="方正楷体_GBK" w:eastAsia="方正楷体_GBK" w:hint="eastAsia"/>
            <w:lang w:val="en-US" w:eastAsia="zh-CN"/>
          </w:rPr>
          <w:t>较大气象灾害（Ⅲ级）</w:t>
        </w:r>
        <w:r>
          <w:rPr>
            <w:lang w:val="en-US" w:eastAsia="zh-CN"/>
          </w:rPr>
          <w:tab/>
        </w:r>
        <w:r>
          <w:rPr>
            <w:rFonts w:hint="eastAsia"/>
            <w:lang w:val="en-US" w:eastAsia="zh-CN"/>
          </w:rPr>
          <w:t>7</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1" w:history="1">
        <w:r>
          <w:rPr>
            <w:rStyle w:val="a8"/>
            <w:rFonts w:ascii="方正楷体_GBK" w:eastAsia="方正楷体_GBK"/>
            <w:lang w:val="en-US" w:eastAsia="zh-CN"/>
          </w:rPr>
          <w:t>4.4</w:t>
        </w:r>
        <w:r>
          <w:rPr>
            <w:rStyle w:val="a8"/>
            <w:rFonts w:ascii="方正楷体_GBK" w:eastAsia="方正楷体_GBK" w:hint="eastAsia"/>
            <w:lang w:val="en-US" w:eastAsia="zh-CN"/>
          </w:rPr>
          <w:t>一般气象灾害（Ⅳ级）</w:t>
        </w:r>
        <w:r>
          <w:rPr>
            <w:lang w:val="en-US" w:eastAsia="zh-CN"/>
          </w:rPr>
          <w:tab/>
        </w:r>
        <w:r>
          <w:rPr>
            <w:rFonts w:hint="eastAsia"/>
            <w:lang w:val="en-US" w:eastAsia="zh-CN"/>
          </w:rPr>
          <w:t>8</w:t>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182" w:history="1">
        <w:r>
          <w:rPr>
            <w:rStyle w:val="a8"/>
            <w:rFonts w:ascii="黑体" w:eastAsia="黑体"/>
            <w:lang w:val="en-US" w:eastAsia="zh-CN"/>
          </w:rPr>
          <w:t xml:space="preserve">5 </w:t>
        </w:r>
        <w:r>
          <w:rPr>
            <w:rStyle w:val="a8"/>
            <w:rFonts w:ascii="黑体" w:eastAsia="黑体" w:hint="eastAsia"/>
            <w:lang w:val="en-US" w:eastAsia="zh-CN"/>
          </w:rPr>
          <w:t>应急响应</w:t>
        </w:r>
        <w:r>
          <w:rPr>
            <w:lang w:val="en-US" w:eastAsia="zh-CN"/>
          </w:rPr>
          <w:tab/>
        </w:r>
        <w:r>
          <w:rPr>
            <w:rFonts w:hint="eastAsia"/>
            <w:lang w:val="en-US" w:eastAsia="zh-CN"/>
          </w:rPr>
          <w:t>8</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3" w:history="1">
        <w:r>
          <w:rPr>
            <w:rStyle w:val="a8"/>
            <w:rFonts w:ascii="方正楷体_GBK" w:eastAsia="方正楷体_GBK"/>
            <w:lang w:val="en-US" w:eastAsia="zh-CN"/>
          </w:rPr>
          <w:t>5.1</w:t>
        </w:r>
        <w:r>
          <w:rPr>
            <w:rStyle w:val="a8"/>
            <w:rFonts w:ascii="方正楷体_GBK" w:eastAsia="方正楷体_GBK" w:hint="eastAsia"/>
            <w:lang w:val="en-US" w:eastAsia="zh-CN"/>
          </w:rPr>
          <w:t>分级响应</w:t>
        </w:r>
        <w:r>
          <w:rPr>
            <w:lang w:val="en-US" w:eastAsia="zh-CN"/>
          </w:rPr>
          <w:tab/>
        </w:r>
        <w:r>
          <w:rPr>
            <w:rFonts w:hint="eastAsia"/>
            <w:lang w:val="en-US" w:eastAsia="zh-CN"/>
          </w:rPr>
          <w:t>8</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4" w:history="1">
        <w:r>
          <w:rPr>
            <w:rStyle w:val="a8"/>
            <w:rFonts w:ascii="方正楷体_GBK" w:eastAsia="方正楷体_GBK"/>
            <w:lang w:val="en-US" w:eastAsia="zh-CN"/>
          </w:rPr>
          <w:t>5.2</w:t>
        </w:r>
        <w:r>
          <w:rPr>
            <w:rStyle w:val="a8"/>
            <w:rFonts w:ascii="方正楷体_GBK" w:eastAsia="方正楷体_GBK" w:hint="eastAsia"/>
            <w:lang w:val="en-US" w:eastAsia="zh-CN"/>
          </w:rPr>
          <w:t>指挥协调</w:t>
        </w:r>
        <w:r>
          <w:rPr>
            <w:lang w:val="en-US" w:eastAsia="zh-CN"/>
          </w:rPr>
          <w:tab/>
        </w:r>
        <w:r>
          <w:rPr>
            <w:rFonts w:hint="eastAsia"/>
            <w:lang w:val="en-US" w:eastAsia="zh-CN"/>
          </w:rPr>
          <w:t>9</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5" w:history="1">
        <w:r>
          <w:rPr>
            <w:rStyle w:val="a8"/>
            <w:rFonts w:ascii="方正楷体_GBK" w:eastAsia="方正楷体_GBK"/>
            <w:lang w:val="en-US" w:eastAsia="zh-CN"/>
          </w:rPr>
          <w:t>5.3</w:t>
        </w:r>
        <w:r>
          <w:rPr>
            <w:rStyle w:val="a8"/>
            <w:rFonts w:ascii="方正楷体_GBK" w:eastAsia="方正楷体_GBK" w:hint="eastAsia"/>
            <w:lang w:val="en-US" w:eastAsia="zh-CN"/>
          </w:rPr>
          <w:t>信息报送</w:t>
        </w:r>
        <w:r>
          <w:rPr>
            <w:lang w:val="en-US" w:eastAsia="zh-CN"/>
          </w:rPr>
          <w:tab/>
        </w:r>
        <w:r>
          <w:rPr>
            <w:rFonts w:hint="eastAsia"/>
            <w:lang w:val="en-US" w:eastAsia="zh-CN"/>
          </w:rPr>
          <w:t>9</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6" w:history="1">
        <w:r>
          <w:rPr>
            <w:rStyle w:val="a8"/>
            <w:rFonts w:ascii="方正楷体_GBK" w:eastAsia="方正楷体_GBK"/>
            <w:lang w:val="en-US" w:eastAsia="zh-CN"/>
          </w:rPr>
          <w:t>5.4</w:t>
        </w:r>
        <w:r>
          <w:rPr>
            <w:rStyle w:val="a8"/>
            <w:rFonts w:ascii="方正楷体_GBK" w:eastAsia="方正楷体_GBK" w:hint="eastAsia"/>
            <w:lang w:val="en-US" w:eastAsia="zh-CN"/>
          </w:rPr>
          <w:t>应急结束</w:t>
        </w:r>
        <w:r>
          <w:rPr>
            <w:lang w:val="en-US" w:eastAsia="zh-CN"/>
          </w:rPr>
          <w:tab/>
        </w:r>
        <w:r>
          <w:rPr>
            <w:rFonts w:hint="eastAsia"/>
            <w:lang w:val="en-US" w:eastAsia="zh-CN"/>
          </w:rPr>
          <w:t>9</w:t>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187" w:history="1">
        <w:r>
          <w:rPr>
            <w:rStyle w:val="a8"/>
            <w:rFonts w:ascii="黑体" w:eastAsia="黑体"/>
            <w:lang w:val="en-US" w:eastAsia="zh-CN"/>
          </w:rPr>
          <w:t xml:space="preserve">6 </w:t>
        </w:r>
        <w:r>
          <w:rPr>
            <w:rStyle w:val="a8"/>
            <w:rFonts w:ascii="黑体" w:eastAsia="黑体" w:hint="eastAsia"/>
            <w:lang w:val="en-US" w:eastAsia="zh-CN"/>
          </w:rPr>
          <w:t>后期处置</w:t>
        </w:r>
        <w:r>
          <w:rPr>
            <w:lang w:val="en-US" w:eastAsia="zh-CN"/>
          </w:rPr>
          <w:tab/>
        </w:r>
        <w:r>
          <w:rPr>
            <w:rFonts w:hint="eastAsia"/>
            <w:lang w:val="en-US" w:eastAsia="zh-CN"/>
          </w:rPr>
          <w:t>10</w:t>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8" w:history="1">
        <w:r>
          <w:rPr>
            <w:rStyle w:val="a8"/>
            <w:rFonts w:ascii="方正楷体_GBK" w:eastAsia="方正楷体_GBK"/>
            <w:lang w:val="en-US" w:eastAsia="zh-CN"/>
          </w:rPr>
          <w:t>6.1</w:t>
        </w:r>
        <w:r>
          <w:rPr>
            <w:rStyle w:val="a8"/>
            <w:rFonts w:ascii="方正楷体_GBK" w:eastAsia="方正楷体_GBK" w:hint="eastAsia"/>
            <w:lang w:val="en-US" w:eastAsia="zh-CN"/>
          </w:rPr>
          <w:t>善后处置</w:t>
        </w:r>
        <w:r>
          <w:rPr>
            <w:lang w:val="en-US" w:eastAsia="zh-CN"/>
          </w:rPr>
          <w:tab/>
        </w:r>
        <w:r>
          <w:rPr>
            <w:lang w:val="en-US" w:eastAsia="zh-CN"/>
          </w:rPr>
          <w:fldChar w:fldCharType="begin"/>
        </w:r>
        <w:r>
          <w:rPr>
            <w:lang w:val="en-US" w:eastAsia="zh-CN"/>
          </w:rPr>
          <w:instrText xml:space="preserve"> PAGEREF _Toc480363188 \h </w:instrText>
        </w:r>
        <w:r>
          <w:rPr>
            <w:lang w:val="en-US" w:eastAsia="zh-CN"/>
          </w:rPr>
          <w:fldChar w:fldCharType="separate"/>
        </w:r>
        <w:r>
          <w:rPr>
            <w:lang w:val="en-US" w:eastAsia="zh-CN"/>
          </w:rPr>
          <w:t>10</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89" w:history="1">
        <w:r>
          <w:rPr>
            <w:rStyle w:val="a8"/>
            <w:rFonts w:ascii="方正楷体_GBK" w:eastAsia="方正楷体_GBK"/>
            <w:lang w:val="en-US" w:eastAsia="zh-CN"/>
          </w:rPr>
          <w:t>6.2</w:t>
        </w:r>
        <w:r>
          <w:rPr>
            <w:rStyle w:val="a8"/>
            <w:rFonts w:ascii="方正楷体_GBK" w:eastAsia="方正楷体_GBK" w:hint="eastAsia"/>
            <w:lang w:val="en-US" w:eastAsia="zh-CN"/>
          </w:rPr>
          <w:t>调查与评估</w:t>
        </w:r>
        <w:r>
          <w:rPr>
            <w:lang w:val="en-US" w:eastAsia="zh-CN"/>
          </w:rPr>
          <w:tab/>
        </w:r>
        <w:r>
          <w:rPr>
            <w:lang w:val="en-US" w:eastAsia="zh-CN"/>
          </w:rPr>
          <w:fldChar w:fldCharType="begin"/>
        </w:r>
        <w:r>
          <w:rPr>
            <w:lang w:val="en-US" w:eastAsia="zh-CN"/>
          </w:rPr>
          <w:instrText xml:space="preserve"> PAGEREF _Toc480363189 \h </w:instrText>
        </w:r>
        <w:r>
          <w:rPr>
            <w:lang w:val="en-US" w:eastAsia="zh-CN"/>
          </w:rPr>
          <w:fldChar w:fldCharType="separate"/>
        </w:r>
        <w:r>
          <w:rPr>
            <w:lang w:val="en-US" w:eastAsia="zh-CN"/>
          </w:rPr>
          <w:t>11</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0" w:history="1">
        <w:r>
          <w:rPr>
            <w:rStyle w:val="a8"/>
            <w:rFonts w:ascii="方正楷体_GBK" w:eastAsia="方正楷体_GBK"/>
            <w:lang w:val="en-US" w:eastAsia="zh-CN"/>
          </w:rPr>
          <w:t>6.3</w:t>
        </w:r>
        <w:r>
          <w:rPr>
            <w:rStyle w:val="a8"/>
            <w:rFonts w:ascii="方正楷体_GBK" w:eastAsia="方正楷体_GBK" w:hint="eastAsia"/>
            <w:lang w:val="en-US" w:eastAsia="zh-CN"/>
          </w:rPr>
          <w:t>新闻发布</w:t>
        </w:r>
        <w:r>
          <w:rPr>
            <w:lang w:val="en-US" w:eastAsia="zh-CN"/>
          </w:rPr>
          <w:tab/>
        </w:r>
        <w:r>
          <w:rPr>
            <w:lang w:val="en-US" w:eastAsia="zh-CN"/>
          </w:rPr>
          <w:fldChar w:fldCharType="begin"/>
        </w:r>
        <w:r>
          <w:rPr>
            <w:lang w:val="en-US" w:eastAsia="zh-CN"/>
          </w:rPr>
          <w:instrText xml:space="preserve"> PAGEREF _Toc480363190 \h </w:instrText>
        </w:r>
        <w:r>
          <w:rPr>
            <w:lang w:val="en-US" w:eastAsia="zh-CN"/>
          </w:rPr>
          <w:fldChar w:fldCharType="separate"/>
        </w:r>
        <w:r>
          <w:rPr>
            <w:lang w:val="en-US" w:eastAsia="zh-CN"/>
          </w:rPr>
          <w:t>11</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1" w:history="1">
        <w:r>
          <w:rPr>
            <w:rStyle w:val="a8"/>
            <w:rFonts w:ascii="方正楷体_GBK" w:eastAsia="方正楷体_GBK"/>
            <w:lang w:val="en-US" w:eastAsia="zh-CN"/>
          </w:rPr>
          <w:t>6.4</w:t>
        </w:r>
        <w:r>
          <w:rPr>
            <w:rStyle w:val="a8"/>
            <w:rFonts w:ascii="方正楷体_GBK" w:eastAsia="方正楷体_GBK" w:hint="eastAsia"/>
            <w:lang w:val="en-US" w:eastAsia="zh-CN"/>
          </w:rPr>
          <w:t>应急总结</w:t>
        </w:r>
        <w:r>
          <w:rPr>
            <w:lang w:val="en-US" w:eastAsia="zh-CN"/>
          </w:rPr>
          <w:tab/>
        </w:r>
        <w:r>
          <w:rPr>
            <w:lang w:val="en-US" w:eastAsia="zh-CN"/>
          </w:rPr>
          <w:fldChar w:fldCharType="begin"/>
        </w:r>
        <w:r>
          <w:rPr>
            <w:lang w:val="en-US" w:eastAsia="zh-CN"/>
          </w:rPr>
          <w:instrText xml:space="preserve"> PAGEREF _Toc480363191 \h </w:instrText>
        </w:r>
        <w:r>
          <w:rPr>
            <w:lang w:val="en-US" w:eastAsia="zh-CN"/>
          </w:rPr>
          <w:fldChar w:fldCharType="separate"/>
        </w:r>
        <w:r>
          <w:rPr>
            <w:lang w:val="en-US" w:eastAsia="zh-CN"/>
          </w:rPr>
          <w:t>11</w:t>
        </w:r>
        <w:r>
          <w:rPr>
            <w:lang w:val="en-US" w:eastAsia="zh-CN"/>
          </w:rPr>
          <w:fldChar w:fldCharType="end"/>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192" w:history="1">
        <w:r>
          <w:rPr>
            <w:rStyle w:val="a8"/>
            <w:rFonts w:ascii="黑体" w:eastAsia="黑体"/>
            <w:lang w:val="en-US" w:eastAsia="zh-CN"/>
          </w:rPr>
          <w:t>7</w:t>
        </w:r>
        <w:r>
          <w:rPr>
            <w:rStyle w:val="a8"/>
            <w:rFonts w:ascii="黑体" w:eastAsia="黑体" w:hint="eastAsia"/>
            <w:lang w:val="en-US" w:eastAsia="zh-CN"/>
          </w:rPr>
          <w:t>保障措施</w:t>
        </w:r>
        <w:r>
          <w:rPr>
            <w:lang w:val="en-US" w:eastAsia="zh-CN"/>
          </w:rPr>
          <w:tab/>
        </w:r>
        <w:r>
          <w:rPr>
            <w:lang w:val="en-US" w:eastAsia="zh-CN"/>
          </w:rPr>
          <w:fldChar w:fldCharType="begin"/>
        </w:r>
        <w:r>
          <w:rPr>
            <w:lang w:val="en-US" w:eastAsia="zh-CN"/>
          </w:rPr>
          <w:instrText xml:space="preserve"> PAGEREF _Toc</w:instrText>
        </w:r>
        <w:r>
          <w:rPr>
            <w:lang w:val="en-US" w:eastAsia="zh-CN"/>
          </w:rPr>
          <w:instrText xml:space="preserve">480363192 \h </w:instrText>
        </w:r>
        <w:r>
          <w:rPr>
            <w:lang w:val="en-US" w:eastAsia="zh-CN"/>
          </w:rPr>
          <w:fldChar w:fldCharType="separate"/>
        </w:r>
        <w:r>
          <w:rPr>
            <w:lang w:val="en-US" w:eastAsia="zh-CN"/>
          </w:rPr>
          <w:t>12</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3" w:history="1">
        <w:r>
          <w:rPr>
            <w:rStyle w:val="a8"/>
            <w:rFonts w:ascii="方正楷体_GBK" w:eastAsia="方正楷体_GBK"/>
            <w:lang w:val="en-US" w:eastAsia="zh-CN"/>
          </w:rPr>
          <w:t>7.1</w:t>
        </w:r>
        <w:r>
          <w:rPr>
            <w:rStyle w:val="a8"/>
            <w:rFonts w:ascii="方正楷体_GBK" w:eastAsia="方正楷体_GBK" w:hint="eastAsia"/>
            <w:lang w:val="en-US" w:eastAsia="zh-CN"/>
          </w:rPr>
          <w:t>通信与信息保障</w:t>
        </w:r>
        <w:r>
          <w:rPr>
            <w:lang w:val="en-US" w:eastAsia="zh-CN"/>
          </w:rPr>
          <w:tab/>
        </w:r>
        <w:r>
          <w:rPr>
            <w:lang w:val="en-US" w:eastAsia="zh-CN"/>
          </w:rPr>
          <w:fldChar w:fldCharType="begin"/>
        </w:r>
        <w:r>
          <w:rPr>
            <w:lang w:val="en-US" w:eastAsia="zh-CN"/>
          </w:rPr>
          <w:instrText xml:space="preserve"> PAGEREF _Toc480363193 \h </w:instrText>
        </w:r>
        <w:r>
          <w:rPr>
            <w:lang w:val="en-US" w:eastAsia="zh-CN"/>
          </w:rPr>
          <w:fldChar w:fldCharType="separate"/>
        </w:r>
        <w:r>
          <w:rPr>
            <w:lang w:val="en-US" w:eastAsia="zh-CN"/>
          </w:rPr>
          <w:t>12</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4" w:history="1">
        <w:r>
          <w:rPr>
            <w:rStyle w:val="a8"/>
            <w:rFonts w:ascii="方正楷体_GBK" w:eastAsia="方正楷体_GBK"/>
            <w:lang w:val="en-US" w:eastAsia="zh-CN"/>
          </w:rPr>
          <w:t>7.2</w:t>
        </w:r>
        <w:r>
          <w:rPr>
            <w:rStyle w:val="a8"/>
            <w:rFonts w:ascii="方正楷体_GBK" w:eastAsia="方正楷体_GBK" w:hint="eastAsia"/>
            <w:lang w:val="en-US" w:eastAsia="zh-CN"/>
          </w:rPr>
          <w:t>应急设施、设备及物资保障</w:t>
        </w:r>
        <w:r>
          <w:rPr>
            <w:lang w:val="en-US" w:eastAsia="zh-CN"/>
          </w:rPr>
          <w:tab/>
        </w:r>
        <w:r>
          <w:rPr>
            <w:lang w:val="en-US" w:eastAsia="zh-CN"/>
          </w:rPr>
          <w:fldChar w:fldCharType="begin"/>
        </w:r>
        <w:r>
          <w:rPr>
            <w:lang w:val="en-US" w:eastAsia="zh-CN"/>
          </w:rPr>
          <w:instrText xml:space="preserve"> PAGEREF _Toc480363194 \h </w:instrText>
        </w:r>
        <w:r>
          <w:rPr>
            <w:lang w:val="en-US" w:eastAsia="zh-CN"/>
          </w:rPr>
          <w:fldChar w:fldCharType="separate"/>
        </w:r>
        <w:r>
          <w:rPr>
            <w:lang w:val="en-US" w:eastAsia="zh-CN"/>
          </w:rPr>
          <w:t>12</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5" w:history="1">
        <w:r>
          <w:rPr>
            <w:rStyle w:val="a8"/>
            <w:rFonts w:ascii="方正楷体_GBK" w:eastAsia="方正楷体_GBK"/>
            <w:lang w:val="en-US" w:eastAsia="zh-CN"/>
          </w:rPr>
          <w:t>7.3</w:t>
        </w:r>
        <w:r>
          <w:rPr>
            <w:rStyle w:val="a8"/>
            <w:rFonts w:ascii="方正楷体_GBK" w:eastAsia="方正楷体_GBK" w:hint="eastAsia"/>
            <w:lang w:val="en-US" w:eastAsia="zh-CN"/>
          </w:rPr>
          <w:t>技术储备与保障</w:t>
        </w:r>
        <w:r>
          <w:rPr>
            <w:lang w:val="en-US" w:eastAsia="zh-CN"/>
          </w:rPr>
          <w:tab/>
        </w:r>
        <w:r>
          <w:rPr>
            <w:lang w:val="en-US" w:eastAsia="zh-CN"/>
          </w:rPr>
          <w:fldChar w:fldCharType="begin"/>
        </w:r>
        <w:r>
          <w:rPr>
            <w:lang w:val="en-US" w:eastAsia="zh-CN"/>
          </w:rPr>
          <w:instrText xml:space="preserve"> PAGEREF _Toc480363195 \h </w:instrText>
        </w:r>
        <w:r>
          <w:rPr>
            <w:lang w:val="en-US" w:eastAsia="zh-CN"/>
          </w:rPr>
          <w:fldChar w:fldCharType="separate"/>
        </w:r>
        <w:r>
          <w:rPr>
            <w:lang w:val="en-US" w:eastAsia="zh-CN"/>
          </w:rPr>
          <w:t>13</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6" w:history="1">
        <w:r>
          <w:rPr>
            <w:rStyle w:val="a8"/>
            <w:rFonts w:ascii="方正楷体_GBK" w:eastAsia="方正楷体_GBK"/>
            <w:lang w:val="en-US" w:eastAsia="zh-CN"/>
          </w:rPr>
          <w:t>7.4</w:t>
        </w:r>
        <w:r>
          <w:rPr>
            <w:rStyle w:val="a8"/>
            <w:rFonts w:ascii="方正楷体_GBK" w:eastAsia="方正楷体_GBK" w:hint="eastAsia"/>
            <w:lang w:val="en-US" w:eastAsia="zh-CN"/>
          </w:rPr>
          <w:t>应急宣传、培训和演练</w:t>
        </w:r>
        <w:r>
          <w:rPr>
            <w:lang w:val="en-US" w:eastAsia="zh-CN"/>
          </w:rPr>
          <w:tab/>
        </w:r>
        <w:r>
          <w:rPr>
            <w:lang w:val="en-US" w:eastAsia="zh-CN"/>
          </w:rPr>
          <w:fldChar w:fldCharType="begin"/>
        </w:r>
        <w:r>
          <w:rPr>
            <w:lang w:val="en-US" w:eastAsia="zh-CN"/>
          </w:rPr>
          <w:instrText xml:space="preserve"> PAGEREF _Toc480363196 \h </w:instrText>
        </w:r>
        <w:r>
          <w:rPr>
            <w:lang w:val="en-US" w:eastAsia="zh-CN"/>
          </w:rPr>
          <w:fldChar w:fldCharType="separate"/>
        </w:r>
        <w:r>
          <w:rPr>
            <w:lang w:val="en-US" w:eastAsia="zh-CN"/>
          </w:rPr>
          <w:t>13</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7" w:history="1">
        <w:r>
          <w:rPr>
            <w:rStyle w:val="a8"/>
            <w:rFonts w:ascii="方正楷体_GBK" w:eastAsia="方正楷体_GBK"/>
            <w:lang w:val="en-US" w:eastAsia="zh-CN"/>
          </w:rPr>
          <w:t>7.5</w:t>
        </w:r>
        <w:r>
          <w:rPr>
            <w:rStyle w:val="a8"/>
            <w:rFonts w:ascii="方正楷体_GBK" w:eastAsia="方正楷体_GBK" w:hint="eastAsia"/>
            <w:lang w:val="en-US" w:eastAsia="zh-CN"/>
          </w:rPr>
          <w:t>经费保障</w:t>
        </w:r>
        <w:r>
          <w:rPr>
            <w:lang w:val="en-US" w:eastAsia="zh-CN"/>
          </w:rPr>
          <w:tab/>
        </w:r>
        <w:r>
          <w:rPr>
            <w:lang w:val="en-US" w:eastAsia="zh-CN"/>
          </w:rPr>
          <w:fldChar w:fldCharType="begin"/>
        </w:r>
        <w:r>
          <w:rPr>
            <w:lang w:val="en-US" w:eastAsia="zh-CN"/>
          </w:rPr>
          <w:instrText xml:space="preserve"> PAGEREF _Toc480363197 \h </w:instrText>
        </w:r>
        <w:r>
          <w:rPr>
            <w:lang w:val="en-US" w:eastAsia="zh-CN"/>
          </w:rPr>
          <w:fldChar w:fldCharType="separate"/>
        </w:r>
        <w:r>
          <w:rPr>
            <w:lang w:val="en-US" w:eastAsia="zh-CN"/>
          </w:rPr>
          <w:t>14</w:t>
        </w:r>
        <w:r>
          <w:rPr>
            <w:lang w:val="en-US" w:eastAsia="zh-CN"/>
          </w:rPr>
          <w:fldChar w:fldCharType="end"/>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198" w:history="1">
        <w:r>
          <w:rPr>
            <w:rStyle w:val="a8"/>
            <w:rFonts w:ascii="黑体" w:eastAsia="黑体"/>
            <w:lang w:val="en-US" w:eastAsia="zh-CN"/>
          </w:rPr>
          <w:t xml:space="preserve">8 </w:t>
        </w:r>
        <w:r>
          <w:rPr>
            <w:rStyle w:val="a8"/>
            <w:rFonts w:ascii="黑体" w:eastAsia="黑体" w:hint="eastAsia"/>
            <w:lang w:val="en-US" w:eastAsia="zh-CN"/>
          </w:rPr>
          <w:t>奖励与责任追究</w:t>
        </w:r>
        <w:r>
          <w:rPr>
            <w:lang w:val="en-US" w:eastAsia="zh-CN"/>
          </w:rPr>
          <w:tab/>
        </w:r>
        <w:r>
          <w:rPr>
            <w:lang w:val="en-US" w:eastAsia="zh-CN"/>
          </w:rPr>
          <w:fldChar w:fldCharType="begin"/>
        </w:r>
        <w:r>
          <w:rPr>
            <w:lang w:val="en-US" w:eastAsia="zh-CN"/>
          </w:rPr>
          <w:instrText xml:space="preserve"> PAGEREF _Toc480363198 \h </w:instrText>
        </w:r>
        <w:r>
          <w:rPr>
            <w:lang w:val="en-US" w:eastAsia="zh-CN"/>
          </w:rPr>
          <w:fldChar w:fldCharType="separate"/>
        </w:r>
        <w:r>
          <w:rPr>
            <w:lang w:val="en-US" w:eastAsia="zh-CN"/>
          </w:rPr>
          <w:t>14</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199" w:history="1">
        <w:r>
          <w:rPr>
            <w:rStyle w:val="a8"/>
            <w:rFonts w:ascii="方正楷体_GBK" w:eastAsia="方正楷体_GBK"/>
            <w:lang w:val="en-US" w:eastAsia="zh-CN"/>
          </w:rPr>
          <w:t>8</w:t>
        </w:r>
        <w:r>
          <w:rPr>
            <w:rStyle w:val="a8"/>
            <w:rFonts w:ascii="方正楷体_GBK" w:eastAsia="方正楷体_GBK"/>
            <w:lang w:val="en-US" w:eastAsia="zh-CN"/>
          </w:rPr>
          <w:t>.1</w:t>
        </w:r>
        <w:r>
          <w:rPr>
            <w:rStyle w:val="a8"/>
            <w:rFonts w:ascii="方正楷体_GBK" w:eastAsia="方正楷体_GBK" w:hint="eastAsia"/>
            <w:lang w:val="en-US" w:eastAsia="zh-CN"/>
          </w:rPr>
          <w:t>奖励</w:t>
        </w:r>
        <w:r>
          <w:rPr>
            <w:lang w:val="en-US" w:eastAsia="zh-CN"/>
          </w:rPr>
          <w:tab/>
        </w:r>
        <w:r>
          <w:rPr>
            <w:lang w:val="en-US" w:eastAsia="zh-CN"/>
          </w:rPr>
          <w:fldChar w:fldCharType="begin"/>
        </w:r>
        <w:r>
          <w:rPr>
            <w:lang w:val="en-US" w:eastAsia="zh-CN"/>
          </w:rPr>
          <w:instrText xml:space="preserve"> PAGEREF _Toc480363199 \h </w:instrText>
        </w:r>
        <w:r>
          <w:rPr>
            <w:lang w:val="en-US" w:eastAsia="zh-CN"/>
          </w:rPr>
          <w:fldChar w:fldCharType="separate"/>
        </w:r>
        <w:r>
          <w:rPr>
            <w:lang w:val="en-US" w:eastAsia="zh-CN"/>
          </w:rPr>
          <w:t>14</w:t>
        </w:r>
        <w:r>
          <w:rPr>
            <w:lang w:val="en-US" w:eastAsia="zh-CN"/>
          </w:rPr>
          <w:fldChar w:fldCharType="end"/>
        </w:r>
      </w:hyperlink>
    </w:p>
    <w:p w:rsidR="00000000" w:rsidRDefault="00017A4D">
      <w:pPr>
        <w:pStyle w:val="2"/>
        <w:tabs>
          <w:tab w:val="right" w:leader="dot" w:pos="9060"/>
        </w:tabs>
        <w:spacing w:line="520" w:lineRule="exact"/>
        <w:ind w:left="632"/>
        <w:rPr>
          <w:rFonts w:ascii="Calibri" w:eastAsia="宋体" w:hAnsi="Calibri"/>
          <w:sz w:val="21"/>
          <w:szCs w:val="22"/>
          <w:lang w:val="en-US" w:eastAsia="zh-CN"/>
        </w:rPr>
      </w:pPr>
      <w:hyperlink w:anchor="_Toc480363200" w:history="1">
        <w:r>
          <w:rPr>
            <w:rStyle w:val="a8"/>
            <w:rFonts w:ascii="方正楷体_GBK" w:eastAsia="方正楷体_GBK"/>
            <w:lang w:val="en-US" w:eastAsia="zh-CN"/>
          </w:rPr>
          <w:t>8.2</w:t>
        </w:r>
        <w:r>
          <w:rPr>
            <w:rStyle w:val="a8"/>
            <w:rFonts w:ascii="方正楷体_GBK" w:eastAsia="方正楷体_GBK" w:hint="eastAsia"/>
            <w:lang w:val="en-US" w:eastAsia="zh-CN"/>
          </w:rPr>
          <w:t>责任追究</w:t>
        </w:r>
        <w:r>
          <w:rPr>
            <w:lang w:val="en-US" w:eastAsia="zh-CN"/>
          </w:rPr>
          <w:tab/>
        </w:r>
        <w:r>
          <w:rPr>
            <w:lang w:val="en-US" w:eastAsia="zh-CN"/>
          </w:rPr>
          <w:fldChar w:fldCharType="begin"/>
        </w:r>
        <w:r>
          <w:rPr>
            <w:lang w:val="en-US" w:eastAsia="zh-CN"/>
          </w:rPr>
          <w:instrText xml:space="preserve"> PAGEREF _Toc480363200 \h </w:instrText>
        </w:r>
        <w:r>
          <w:rPr>
            <w:lang w:val="en-US" w:eastAsia="zh-CN"/>
          </w:rPr>
          <w:fldChar w:fldCharType="separate"/>
        </w:r>
        <w:r>
          <w:rPr>
            <w:lang w:val="en-US" w:eastAsia="zh-CN"/>
          </w:rPr>
          <w:t>14</w:t>
        </w:r>
        <w:r>
          <w:rPr>
            <w:lang w:val="en-US" w:eastAsia="zh-CN"/>
          </w:rPr>
          <w:fldChar w:fldCharType="end"/>
        </w:r>
      </w:hyperlink>
    </w:p>
    <w:p w:rsidR="00000000" w:rsidRDefault="00017A4D">
      <w:pPr>
        <w:pStyle w:val="1"/>
        <w:tabs>
          <w:tab w:val="right" w:leader="dot" w:pos="9060"/>
        </w:tabs>
        <w:spacing w:line="520" w:lineRule="exact"/>
        <w:rPr>
          <w:rFonts w:ascii="Calibri" w:eastAsia="宋体" w:hAnsi="Calibri"/>
          <w:sz w:val="21"/>
          <w:szCs w:val="22"/>
          <w:lang w:val="en-US" w:eastAsia="zh-CN"/>
        </w:rPr>
      </w:pPr>
      <w:hyperlink w:anchor="_Toc480363201" w:history="1">
        <w:r>
          <w:rPr>
            <w:rStyle w:val="a8"/>
            <w:rFonts w:ascii="黑体" w:eastAsia="黑体"/>
            <w:lang w:val="en-US" w:eastAsia="zh-CN"/>
          </w:rPr>
          <w:t xml:space="preserve">9 </w:t>
        </w:r>
        <w:r>
          <w:rPr>
            <w:rStyle w:val="a8"/>
            <w:rFonts w:ascii="黑体" w:eastAsia="黑体" w:hint="eastAsia"/>
            <w:lang w:val="en-US" w:eastAsia="zh-CN"/>
          </w:rPr>
          <w:t>预案管理</w:t>
        </w:r>
        <w:r>
          <w:rPr>
            <w:lang w:val="en-US" w:eastAsia="zh-CN"/>
          </w:rPr>
          <w:tab/>
        </w:r>
        <w:r>
          <w:rPr>
            <w:lang w:val="en-US" w:eastAsia="zh-CN"/>
          </w:rPr>
          <w:fldChar w:fldCharType="begin"/>
        </w:r>
        <w:r>
          <w:rPr>
            <w:lang w:val="en-US" w:eastAsia="zh-CN"/>
          </w:rPr>
          <w:instrText xml:space="preserve"> PAGEREF _Toc480363201 \h </w:instrText>
        </w:r>
        <w:r>
          <w:rPr>
            <w:lang w:val="en-US" w:eastAsia="zh-CN"/>
          </w:rPr>
          <w:fldChar w:fldCharType="separate"/>
        </w:r>
        <w:r>
          <w:rPr>
            <w:lang w:val="en-US" w:eastAsia="zh-CN"/>
          </w:rPr>
          <w:t>15</w:t>
        </w:r>
        <w:r>
          <w:rPr>
            <w:lang w:val="en-US" w:eastAsia="zh-CN"/>
          </w:rPr>
          <w:fldChar w:fldCharType="end"/>
        </w:r>
      </w:hyperlink>
    </w:p>
    <w:p w:rsidR="00000000" w:rsidRDefault="00017A4D">
      <w:pPr>
        <w:spacing w:line="520" w:lineRule="exact"/>
        <w:rPr>
          <w:rFonts w:ascii="黑体" w:eastAsia="黑体"/>
          <w:color w:val="000000"/>
        </w:rPr>
        <w:sectPr w:rsidR="00000000">
          <w:headerReference w:type="default" r:id="rId6"/>
          <w:footerReference w:type="even" r:id="rId7"/>
          <w:footerReference w:type="default" r:id="rId8"/>
          <w:pgSz w:w="11906" w:h="16838"/>
          <w:pgMar w:top="1962" w:right="1474" w:bottom="1848" w:left="1588" w:header="1021" w:footer="992" w:gutter="0"/>
          <w:pgNumType w:start="1"/>
          <w:cols w:space="720"/>
          <w:docGrid w:type="linesAndChars" w:linePitch="579" w:charSpace="-849"/>
        </w:sectPr>
      </w:pPr>
      <w:r>
        <w:rPr>
          <w:color w:val="000000"/>
        </w:rPr>
        <w:fldChar w:fldCharType="end"/>
      </w:r>
      <w:bookmarkStart w:id="3" w:name="_Toc276128522"/>
      <w:bookmarkStart w:id="4" w:name="_Toc480363161"/>
      <w:bookmarkStart w:id="5" w:name="_Toc276148658"/>
      <w:bookmarkStart w:id="6" w:name="_Toc276369289"/>
      <w:bookmarkStart w:id="7" w:name="_Toc109789456"/>
      <w:bookmarkStart w:id="8" w:name="_Toc128905985"/>
      <w:bookmarkEnd w:id="0"/>
      <w:bookmarkEnd w:id="1"/>
    </w:p>
    <w:p w:rsidR="00000000" w:rsidRDefault="00017A4D">
      <w:pPr>
        <w:spacing w:line="600" w:lineRule="exact"/>
        <w:ind w:firstLineChars="200" w:firstLine="640"/>
        <w:outlineLvl w:val="0"/>
        <w:rPr>
          <w:rFonts w:eastAsia="方正黑体_GBK"/>
          <w:color w:val="000000"/>
        </w:rPr>
      </w:pPr>
      <w:r>
        <w:rPr>
          <w:rFonts w:eastAsia="方正黑体_GBK"/>
          <w:color w:val="000000"/>
        </w:rPr>
        <w:lastRenderedPageBreak/>
        <w:t>1</w:t>
      </w:r>
      <w:r>
        <w:rPr>
          <w:rFonts w:eastAsia="方正黑体_GBK"/>
          <w:color w:val="000000"/>
        </w:rPr>
        <w:t>总则</w:t>
      </w:r>
      <w:bookmarkEnd w:id="3"/>
      <w:bookmarkEnd w:id="4"/>
      <w:bookmarkEnd w:id="5"/>
      <w:bookmarkEnd w:id="6"/>
    </w:p>
    <w:p w:rsidR="00000000" w:rsidRDefault="00017A4D">
      <w:pPr>
        <w:spacing w:line="600" w:lineRule="exact"/>
        <w:ind w:firstLineChars="200" w:firstLine="640"/>
        <w:outlineLvl w:val="1"/>
        <w:rPr>
          <w:rFonts w:eastAsia="方正楷体_GBK"/>
          <w:color w:val="000000"/>
        </w:rPr>
      </w:pPr>
      <w:bookmarkStart w:id="9" w:name="_Toc276148659"/>
      <w:bookmarkStart w:id="10" w:name="_Toc128905978"/>
      <w:bookmarkStart w:id="11" w:name="_Toc276369290"/>
      <w:bookmarkStart w:id="12" w:name="_Toc276128523"/>
      <w:bookmarkStart w:id="13" w:name="_Toc480363162"/>
      <w:r>
        <w:rPr>
          <w:rFonts w:eastAsia="方正楷体_GBK"/>
          <w:color w:val="000000"/>
        </w:rPr>
        <w:t>1.1</w:t>
      </w:r>
      <w:r>
        <w:rPr>
          <w:rFonts w:eastAsia="方正楷体_GBK"/>
          <w:color w:val="000000"/>
        </w:rPr>
        <w:t>编制目的</w:t>
      </w:r>
      <w:bookmarkEnd w:id="9"/>
      <w:bookmarkEnd w:id="10"/>
      <w:bookmarkEnd w:id="11"/>
      <w:bookmarkEnd w:id="12"/>
      <w:bookmarkEnd w:id="13"/>
    </w:p>
    <w:p w:rsidR="00000000" w:rsidRDefault="00017A4D">
      <w:pPr>
        <w:spacing w:line="600" w:lineRule="exact"/>
        <w:ind w:firstLineChars="200" w:firstLine="640"/>
        <w:rPr>
          <w:color w:val="000000"/>
        </w:rPr>
      </w:pPr>
      <w:r>
        <w:rPr>
          <w:rFonts w:hint="eastAsia"/>
          <w:color w:val="000000"/>
        </w:rPr>
        <w:t>建立健全气象灾害应急响应机制，提高我区气象灾害防范和处置能力，最大限度减轻或避免灾害造成人员伤亡和财产损失，为我区经济</w:t>
      </w:r>
      <w:r>
        <w:rPr>
          <w:rFonts w:hint="eastAsia"/>
          <w:color w:val="000000"/>
        </w:rPr>
        <w:t>社会发展提供保障。</w:t>
      </w:r>
    </w:p>
    <w:p w:rsidR="00000000" w:rsidRDefault="00017A4D">
      <w:pPr>
        <w:spacing w:line="600" w:lineRule="exact"/>
        <w:ind w:firstLineChars="200" w:firstLine="640"/>
        <w:outlineLvl w:val="1"/>
        <w:rPr>
          <w:rFonts w:eastAsia="方正楷体_GBK"/>
          <w:color w:val="000000"/>
        </w:rPr>
      </w:pPr>
      <w:bookmarkStart w:id="14" w:name="_Toc276148660"/>
      <w:bookmarkStart w:id="15" w:name="_Toc276128524"/>
      <w:bookmarkStart w:id="16" w:name="_Toc276369291"/>
      <w:bookmarkStart w:id="17" w:name="_Toc480363163"/>
      <w:r>
        <w:rPr>
          <w:rFonts w:eastAsia="方正楷体_GBK"/>
          <w:color w:val="000000"/>
        </w:rPr>
        <w:t>1.2</w:t>
      </w:r>
      <w:r>
        <w:rPr>
          <w:rFonts w:eastAsia="方正楷体_GBK"/>
          <w:color w:val="000000"/>
        </w:rPr>
        <w:t>编制</w:t>
      </w:r>
      <w:bookmarkEnd w:id="14"/>
      <w:bookmarkEnd w:id="15"/>
      <w:bookmarkEnd w:id="16"/>
      <w:r>
        <w:rPr>
          <w:rFonts w:eastAsia="方正楷体_GBK"/>
          <w:color w:val="000000"/>
        </w:rPr>
        <w:t>依据</w:t>
      </w:r>
      <w:bookmarkEnd w:id="17"/>
    </w:p>
    <w:p w:rsidR="00000000" w:rsidRDefault="00017A4D">
      <w:pPr>
        <w:spacing w:line="600" w:lineRule="exact"/>
        <w:ind w:firstLineChars="200" w:firstLine="640"/>
        <w:rPr>
          <w:color w:val="000000"/>
        </w:rPr>
      </w:pPr>
      <w:r>
        <w:rPr>
          <w:rFonts w:hint="eastAsia"/>
          <w:color w:val="000000"/>
        </w:rPr>
        <w:t>依据《中华人民共和国突发事件应对法》、《中华人民共和国气象法》、</w:t>
      </w:r>
      <w:r>
        <w:rPr>
          <w:rFonts w:hint="eastAsia"/>
        </w:rPr>
        <w:t>《气象灾害防御条例》、</w:t>
      </w:r>
      <w:r>
        <w:rPr>
          <w:rFonts w:hint="eastAsia"/>
          <w:color w:val="000000"/>
        </w:rPr>
        <w:t>《人工影响天气管理条例》、《重庆市气象条例》、《重庆市气象灾害防御条例》、《潼南区突发事件总体应急预案》等，制订本预案。</w:t>
      </w:r>
    </w:p>
    <w:p w:rsidR="00000000" w:rsidRDefault="00017A4D">
      <w:pPr>
        <w:spacing w:line="600" w:lineRule="exact"/>
        <w:ind w:firstLineChars="200" w:firstLine="640"/>
        <w:outlineLvl w:val="1"/>
        <w:rPr>
          <w:rFonts w:eastAsia="方正楷体_GBK"/>
          <w:color w:val="000000"/>
        </w:rPr>
      </w:pPr>
      <w:bookmarkStart w:id="18" w:name="_Toc128905981"/>
      <w:bookmarkStart w:id="19" w:name="_Toc109789448"/>
      <w:bookmarkStart w:id="20" w:name="_Toc276148661"/>
      <w:bookmarkStart w:id="21" w:name="_Toc276128525"/>
      <w:bookmarkStart w:id="22" w:name="_Toc480363164"/>
      <w:bookmarkStart w:id="23" w:name="_Toc276369292"/>
      <w:r>
        <w:rPr>
          <w:rFonts w:eastAsia="方正楷体_GBK"/>
          <w:color w:val="000000"/>
        </w:rPr>
        <w:t>1.3</w:t>
      </w:r>
      <w:r>
        <w:rPr>
          <w:rFonts w:eastAsia="方正楷体_GBK"/>
          <w:color w:val="000000"/>
        </w:rPr>
        <w:t>适用范围</w:t>
      </w:r>
      <w:bookmarkEnd w:id="18"/>
      <w:bookmarkEnd w:id="19"/>
      <w:bookmarkEnd w:id="20"/>
      <w:bookmarkEnd w:id="21"/>
      <w:bookmarkEnd w:id="22"/>
      <w:bookmarkEnd w:id="23"/>
    </w:p>
    <w:p w:rsidR="00000000" w:rsidRDefault="00017A4D">
      <w:pPr>
        <w:spacing w:line="600" w:lineRule="exact"/>
        <w:ind w:firstLineChars="200" w:firstLine="640"/>
        <w:rPr>
          <w:color w:val="000000"/>
        </w:rPr>
      </w:pPr>
      <w:r>
        <w:rPr>
          <w:rFonts w:hint="eastAsia"/>
          <w:color w:val="000000"/>
        </w:rPr>
        <w:t>本预案适用于我区行政区域内发生的暴雨（雪）、雷电、大风、冰雹、高温、干旱、大雾、寒潮等气象灾害的防范与应对。</w:t>
      </w:r>
    </w:p>
    <w:p w:rsidR="00000000" w:rsidRDefault="00017A4D">
      <w:pPr>
        <w:spacing w:line="600" w:lineRule="exact"/>
        <w:ind w:firstLineChars="200" w:firstLine="640"/>
        <w:rPr>
          <w:color w:val="000000"/>
        </w:rPr>
      </w:pPr>
      <w:r>
        <w:rPr>
          <w:rFonts w:hint="eastAsia"/>
          <w:color w:val="000000"/>
        </w:rPr>
        <w:t>因气象因素引发的水旱灾害、地质灾害、森林火灾害等其他灾害的处置，适用有关单项应急预案的规定。</w:t>
      </w:r>
    </w:p>
    <w:p w:rsidR="00000000" w:rsidRDefault="00017A4D">
      <w:pPr>
        <w:spacing w:line="600" w:lineRule="exact"/>
        <w:ind w:firstLineChars="200" w:firstLine="640"/>
        <w:outlineLvl w:val="1"/>
        <w:rPr>
          <w:rFonts w:eastAsia="方正楷体_GBK"/>
          <w:color w:val="000000"/>
        </w:rPr>
      </w:pPr>
      <w:bookmarkStart w:id="24" w:name="_Toc128905979"/>
      <w:bookmarkStart w:id="25" w:name="_Toc276148662"/>
      <w:bookmarkStart w:id="26" w:name="_Toc276369293"/>
      <w:bookmarkStart w:id="27" w:name="_Toc276128526"/>
      <w:bookmarkStart w:id="28" w:name="_Toc109789446"/>
      <w:bookmarkStart w:id="29" w:name="_Toc480363165"/>
      <w:r>
        <w:rPr>
          <w:rFonts w:eastAsia="方正楷体_GBK"/>
          <w:color w:val="000000"/>
        </w:rPr>
        <w:t>1.4</w:t>
      </w:r>
      <w:r>
        <w:rPr>
          <w:rFonts w:eastAsia="方正楷体_GBK"/>
          <w:color w:val="000000"/>
        </w:rPr>
        <w:t>工作原则</w:t>
      </w:r>
      <w:bookmarkEnd w:id="24"/>
      <w:bookmarkEnd w:id="25"/>
      <w:bookmarkEnd w:id="26"/>
      <w:bookmarkEnd w:id="27"/>
      <w:bookmarkEnd w:id="28"/>
      <w:bookmarkEnd w:id="29"/>
    </w:p>
    <w:p w:rsidR="00000000" w:rsidRDefault="00017A4D">
      <w:pPr>
        <w:spacing w:line="600" w:lineRule="exact"/>
        <w:ind w:firstLineChars="200" w:firstLine="640"/>
        <w:rPr>
          <w:rFonts w:hint="eastAsia"/>
          <w:color w:val="000000"/>
        </w:rPr>
      </w:pPr>
      <w:r>
        <w:rPr>
          <w:rFonts w:hint="eastAsia"/>
          <w:color w:val="000000"/>
        </w:rPr>
        <w:t>以人为本、减少危害；集中领导、分</w:t>
      </w:r>
      <w:r>
        <w:rPr>
          <w:rFonts w:hint="eastAsia"/>
          <w:color w:val="000000"/>
        </w:rPr>
        <w:t>级负责；预防为主、科学高效；依法规范、协调有序。</w:t>
      </w:r>
      <w:bookmarkStart w:id="30" w:name="_Toc276148663"/>
      <w:bookmarkStart w:id="31" w:name="_Toc249352612"/>
      <w:bookmarkStart w:id="32" w:name="_Toc128905982"/>
      <w:bookmarkStart w:id="33" w:name="_Toc276128527"/>
      <w:bookmarkStart w:id="34" w:name="_Toc276369294"/>
      <w:bookmarkStart w:id="35" w:name="_Toc109789453"/>
    </w:p>
    <w:p w:rsidR="00000000" w:rsidRDefault="00017A4D">
      <w:pPr>
        <w:spacing w:line="600" w:lineRule="exact"/>
        <w:ind w:firstLineChars="200" w:firstLine="640"/>
        <w:outlineLvl w:val="0"/>
        <w:rPr>
          <w:rFonts w:eastAsia="方正黑体_GBK"/>
          <w:color w:val="000000"/>
        </w:rPr>
      </w:pPr>
      <w:bookmarkStart w:id="36" w:name="_Toc480363166"/>
      <w:r>
        <w:rPr>
          <w:rFonts w:eastAsia="方正黑体_GBK"/>
          <w:color w:val="000000"/>
        </w:rPr>
        <w:t>2</w:t>
      </w:r>
      <w:r>
        <w:rPr>
          <w:rFonts w:eastAsia="方正黑体_GBK"/>
          <w:color w:val="000000"/>
        </w:rPr>
        <w:t>组织体系</w:t>
      </w:r>
      <w:bookmarkEnd w:id="30"/>
      <w:bookmarkEnd w:id="31"/>
      <w:bookmarkEnd w:id="32"/>
      <w:bookmarkEnd w:id="33"/>
      <w:bookmarkEnd w:id="34"/>
      <w:bookmarkEnd w:id="35"/>
      <w:r>
        <w:rPr>
          <w:rFonts w:eastAsia="方正黑体_GBK"/>
          <w:color w:val="000000"/>
        </w:rPr>
        <w:t>与职责</w:t>
      </w:r>
      <w:bookmarkEnd w:id="36"/>
    </w:p>
    <w:p w:rsidR="00000000" w:rsidRDefault="00017A4D">
      <w:pPr>
        <w:spacing w:line="600" w:lineRule="exact"/>
        <w:ind w:firstLineChars="200" w:firstLine="640"/>
        <w:outlineLvl w:val="1"/>
        <w:rPr>
          <w:rFonts w:eastAsia="方正楷体_GBK"/>
          <w:color w:val="000000"/>
        </w:rPr>
      </w:pPr>
      <w:bookmarkStart w:id="37" w:name="_Toc480363167"/>
      <w:r>
        <w:rPr>
          <w:rFonts w:eastAsia="方正楷体_GBK"/>
          <w:color w:val="000000"/>
        </w:rPr>
        <w:t>2.1</w:t>
      </w:r>
      <w:r>
        <w:rPr>
          <w:rFonts w:eastAsia="方正楷体_GBK"/>
          <w:color w:val="000000"/>
        </w:rPr>
        <w:t>区级指挥机构</w:t>
      </w:r>
      <w:bookmarkEnd w:id="37"/>
    </w:p>
    <w:p w:rsidR="00000000" w:rsidRDefault="00017A4D">
      <w:pPr>
        <w:spacing w:line="600" w:lineRule="exact"/>
        <w:ind w:firstLineChars="200" w:firstLine="640"/>
        <w:jc w:val="left"/>
        <w:rPr>
          <w:rFonts w:hint="eastAsia"/>
          <w:kern w:val="0"/>
          <w:szCs w:val="32"/>
        </w:rPr>
      </w:pPr>
      <w:r>
        <w:rPr>
          <w:rFonts w:hint="eastAsia"/>
          <w:kern w:val="0"/>
          <w:szCs w:val="32"/>
        </w:rPr>
        <w:lastRenderedPageBreak/>
        <w:t>根据工作需要，在区人民政府突发事件应急委员会统一领导下，在区人民政府应急管理办公室（以下简称区政府应急办）统筹协调下，成立区气象灾害应急处置指挥部（以下简称区指挥部），实行指挥长负责制，由区政府分管领导同志担任指挥长，统一领导、组织、指导应急处置工作。指挥部下设综合协调、抢险救援、医疗救护、安全保卫、舆论引导、善后处置、调查评估等工作组。</w:t>
      </w:r>
    </w:p>
    <w:p w:rsidR="00000000" w:rsidRDefault="00017A4D">
      <w:pPr>
        <w:spacing w:line="600" w:lineRule="exact"/>
        <w:ind w:firstLineChars="200" w:firstLine="640"/>
        <w:jc w:val="left"/>
        <w:outlineLvl w:val="1"/>
        <w:rPr>
          <w:rFonts w:eastAsia="方正楷体_GBK"/>
          <w:color w:val="000000"/>
        </w:rPr>
      </w:pPr>
      <w:bookmarkStart w:id="38" w:name="_Toc480363168"/>
      <w:r>
        <w:rPr>
          <w:rFonts w:eastAsia="方正楷体_GBK"/>
          <w:color w:val="000000"/>
        </w:rPr>
        <w:t>2.2</w:t>
      </w:r>
      <w:r>
        <w:rPr>
          <w:rFonts w:eastAsia="方正楷体_GBK"/>
          <w:color w:val="000000"/>
        </w:rPr>
        <w:t>现场指挥机构</w:t>
      </w:r>
      <w:bookmarkEnd w:id="38"/>
    </w:p>
    <w:p w:rsidR="00000000" w:rsidRDefault="00017A4D">
      <w:pPr>
        <w:spacing w:line="600" w:lineRule="exact"/>
        <w:ind w:firstLineChars="200" w:firstLine="640"/>
        <w:jc w:val="left"/>
        <w:rPr>
          <w:kern w:val="0"/>
          <w:szCs w:val="32"/>
        </w:rPr>
      </w:pPr>
      <w:r>
        <w:rPr>
          <w:rFonts w:hint="eastAsia"/>
          <w:kern w:val="0"/>
          <w:szCs w:val="32"/>
        </w:rPr>
        <w:t>发生一般、较大突发气象灾害，区人民政府根据需要成立现场应急处置</w:t>
      </w:r>
      <w:r>
        <w:rPr>
          <w:rFonts w:hint="eastAsia"/>
          <w:kern w:val="0"/>
          <w:szCs w:val="32"/>
        </w:rPr>
        <w:t>指挥部，负责制订现场应急处置方案，组织开展抢险救援、医疗救护、人员疏散、现场警戒、交通管制、善后处置、舆论引导、调查评估等各项工作。</w:t>
      </w:r>
    </w:p>
    <w:p w:rsidR="00000000" w:rsidRDefault="00017A4D">
      <w:pPr>
        <w:spacing w:line="600" w:lineRule="exact"/>
        <w:ind w:firstLineChars="200" w:firstLine="640"/>
        <w:jc w:val="left"/>
        <w:rPr>
          <w:rFonts w:hint="eastAsia"/>
          <w:kern w:val="0"/>
          <w:szCs w:val="32"/>
        </w:rPr>
      </w:pPr>
      <w:r>
        <w:rPr>
          <w:rFonts w:hint="eastAsia"/>
          <w:kern w:val="0"/>
          <w:szCs w:val="32"/>
        </w:rPr>
        <w:t>发生重大、特别重大突发气象灾害时，接受市政府现场应急处置指挥部的调度指挥，配合做好各项应急处置工作。</w:t>
      </w:r>
    </w:p>
    <w:p w:rsidR="00000000" w:rsidRDefault="00017A4D">
      <w:pPr>
        <w:spacing w:line="600" w:lineRule="exact"/>
        <w:ind w:firstLineChars="200" w:firstLine="640"/>
        <w:jc w:val="left"/>
        <w:outlineLvl w:val="1"/>
        <w:rPr>
          <w:rFonts w:eastAsia="方正楷体_GBK"/>
          <w:kern w:val="0"/>
          <w:szCs w:val="32"/>
        </w:rPr>
      </w:pPr>
      <w:bookmarkStart w:id="39" w:name="_Toc480363169"/>
      <w:r>
        <w:rPr>
          <w:rFonts w:eastAsia="方正楷体_GBK"/>
          <w:kern w:val="0"/>
          <w:szCs w:val="32"/>
        </w:rPr>
        <w:t>2.3</w:t>
      </w:r>
      <w:r>
        <w:rPr>
          <w:rFonts w:eastAsia="方正楷体_GBK"/>
          <w:kern w:val="0"/>
          <w:szCs w:val="32"/>
        </w:rPr>
        <w:t>职责</w:t>
      </w:r>
      <w:bookmarkEnd w:id="39"/>
    </w:p>
    <w:p w:rsidR="00000000" w:rsidRDefault="00017A4D">
      <w:pPr>
        <w:spacing w:line="600" w:lineRule="exact"/>
        <w:ind w:firstLineChars="200" w:firstLine="640"/>
        <w:outlineLvl w:val="2"/>
        <w:rPr>
          <w:color w:val="000000"/>
        </w:rPr>
      </w:pPr>
      <w:r>
        <w:rPr>
          <w:color w:val="000000"/>
        </w:rPr>
        <w:t>2.3.1</w:t>
      </w:r>
      <w:r>
        <w:rPr>
          <w:color w:val="000000"/>
        </w:rPr>
        <w:t>区指挥部职责</w:t>
      </w:r>
    </w:p>
    <w:p w:rsidR="00000000" w:rsidRDefault="00017A4D">
      <w:pPr>
        <w:spacing w:line="600" w:lineRule="exact"/>
        <w:ind w:firstLineChars="200" w:firstLine="640"/>
        <w:jc w:val="left"/>
        <w:rPr>
          <w:kern w:val="0"/>
          <w:szCs w:val="32"/>
        </w:rPr>
      </w:pPr>
      <w:r>
        <w:rPr>
          <w:rFonts w:ascii="方正仿宋_GBK" w:hint="eastAsia"/>
          <w:kern w:val="0"/>
          <w:szCs w:val="32"/>
        </w:rPr>
        <w:t>区指挥部由区政府分管副</w:t>
      </w:r>
      <w:r>
        <w:rPr>
          <w:rFonts w:hint="eastAsia"/>
          <w:kern w:val="0"/>
          <w:szCs w:val="32"/>
        </w:rPr>
        <w:t>区长任指挥长，区政府办（应急办）、潼南气象局、事发地镇人民政府（街道办事处）主要负责人任副指挥长，主要职责是：组织、协调、指挥气象灾害的应急处置工作；及时向区政府报告灾害情况和应急处置工作进展情</w:t>
      </w:r>
      <w:r>
        <w:rPr>
          <w:rFonts w:hint="eastAsia"/>
          <w:kern w:val="0"/>
          <w:szCs w:val="32"/>
        </w:rPr>
        <w:lastRenderedPageBreak/>
        <w:t>况；传达并贯彻落实市政府</w:t>
      </w:r>
      <w:r>
        <w:rPr>
          <w:rFonts w:hint="eastAsia"/>
          <w:kern w:val="0"/>
          <w:szCs w:val="32"/>
        </w:rPr>
        <w:t>有关指示和要求；组织有关队伍、专家赶赴现场参加应急处置工作；成立相应小组负责有关应急处置工作。</w:t>
      </w:r>
    </w:p>
    <w:p w:rsidR="00000000" w:rsidRDefault="00017A4D">
      <w:pPr>
        <w:spacing w:line="600" w:lineRule="exact"/>
        <w:ind w:firstLineChars="200" w:firstLine="640"/>
        <w:outlineLvl w:val="2"/>
        <w:rPr>
          <w:color w:val="000000"/>
        </w:rPr>
      </w:pPr>
      <w:r>
        <w:rPr>
          <w:color w:val="000000"/>
        </w:rPr>
        <w:t>2.3.2</w:t>
      </w:r>
      <w:r>
        <w:rPr>
          <w:color w:val="000000"/>
        </w:rPr>
        <w:t>成员单位职责</w:t>
      </w:r>
    </w:p>
    <w:p w:rsidR="00000000" w:rsidRDefault="00017A4D">
      <w:pPr>
        <w:spacing w:line="600" w:lineRule="exact"/>
        <w:ind w:firstLineChars="200" w:firstLine="640"/>
        <w:rPr>
          <w:color w:val="000000"/>
        </w:rPr>
      </w:pPr>
      <w:r>
        <w:rPr>
          <w:rFonts w:hint="eastAsia"/>
          <w:color w:val="000000"/>
        </w:rPr>
        <w:t>区指挥部成员单位主要包括区政府办（应急办）、潼南气象局、区农委、区水务局、区国土局、区林业局、区公安局、区经济信息委、潼南人武部、区民政局、区财政局、区交委、区市政园林局、区商务局、区卫计委、区环保局、区文化委、区旅游局、事发地镇人民政府（街道办事处）等，各单位职责如下：</w:t>
      </w:r>
    </w:p>
    <w:p w:rsidR="00000000" w:rsidRDefault="00017A4D">
      <w:pPr>
        <w:spacing w:line="600" w:lineRule="exact"/>
        <w:ind w:firstLineChars="200" w:firstLine="640"/>
        <w:jc w:val="left"/>
        <w:rPr>
          <w:kern w:val="0"/>
          <w:szCs w:val="32"/>
        </w:rPr>
      </w:pPr>
      <w:r>
        <w:rPr>
          <w:rFonts w:hint="eastAsia"/>
          <w:color w:val="000000"/>
        </w:rPr>
        <w:t>区政府办（应急办）：</w:t>
      </w:r>
      <w:r>
        <w:rPr>
          <w:rFonts w:hint="eastAsia"/>
          <w:kern w:val="0"/>
          <w:szCs w:val="32"/>
        </w:rPr>
        <w:t>发挥运转枢纽职责，负责统筹协调气象灾害应急处置、灾情发布，传达区指挥部指令；向区政府报告事故相关信</w:t>
      </w:r>
      <w:r>
        <w:rPr>
          <w:rFonts w:hint="eastAsia"/>
          <w:kern w:val="0"/>
          <w:szCs w:val="32"/>
        </w:rPr>
        <w:t>息。</w:t>
      </w:r>
    </w:p>
    <w:p w:rsidR="00000000" w:rsidRDefault="00017A4D">
      <w:pPr>
        <w:spacing w:line="600" w:lineRule="exact"/>
        <w:ind w:firstLineChars="200" w:firstLine="640"/>
        <w:rPr>
          <w:rFonts w:hint="eastAsia"/>
          <w:color w:val="000000"/>
        </w:rPr>
      </w:pPr>
      <w:r>
        <w:rPr>
          <w:rFonts w:hint="eastAsia"/>
          <w:color w:val="000000"/>
        </w:rPr>
        <w:t>潼南气象局：负责突发事件预警信息发布平台运行管理，负责灾害性天气监测预报，及时发布气象灾害预警信号、预警信息及相关防御指引；负责组建管理区应急救援气象保障服务队伍；</w:t>
      </w:r>
      <w:r>
        <w:rPr>
          <w:rFonts w:hint="eastAsia"/>
          <w:color w:val="000000"/>
          <w:spacing w:val="-10"/>
        </w:rPr>
        <w:t>建立完善气象灾害防御工作联席会议制度及气象灾害联合会商制度。</w:t>
      </w:r>
    </w:p>
    <w:p w:rsidR="00000000" w:rsidRDefault="00017A4D">
      <w:pPr>
        <w:spacing w:line="600" w:lineRule="exact"/>
        <w:ind w:firstLineChars="200" w:firstLine="640"/>
        <w:rPr>
          <w:rFonts w:hint="eastAsia"/>
          <w:color w:val="000000"/>
        </w:rPr>
      </w:pPr>
      <w:r>
        <w:rPr>
          <w:rFonts w:hint="eastAsia"/>
          <w:color w:val="000000"/>
        </w:rPr>
        <w:t>区国土房管局：负责预警信息发布平台分中心管理，及时发布有关灾害性天气引发的</w:t>
      </w:r>
      <w:r>
        <w:rPr>
          <w:color w:val="000000"/>
        </w:rPr>
        <w:t>地质灾害</w:t>
      </w:r>
      <w:r>
        <w:rPr>
          <w:rFonts w:hint="eastAsia"/>
          <w:color w:val="000000"/>
        </w:rPr>
        <w:t>的</w:t>
      </w:r>
      <w:r>
        <w:rPr>
          <w:color w:val="000000"/>
        </w:rPr>
        <w:t>预警</w:t>
      </w:r>
      <w:r>
        <w:rPr>
          <w:rFonts w:hint="eastAsia"/>
          <w:color w:val="000000"/>
        </w:rPr>
        <w:t>信息</w:t>
      </w:r>
      <w:r>
        <w:rPr>
          <w:color w:val="000000"/>
        </w:rPr>
        <w:t>。</w:t>
      </w:r>
    </w:p>
    <w:p w:rsidR="00000000" w:rsidRDefault="00017A4D">
      <w:pPr>
        <w:spacing w:line="600" w:lineRule="exact"/>
        <w:ind w:firstLineChars="200" w:firstLine="640"/>
        <w:rPr>
          <w:color w:val="000000"/>
        </w:rPr>
      </w:pPr>
      <w:r>
        <w:rPr>
          <w:rFonts w:hint="eastAsia"/>
          <w:color w:val="000000"/>
        </w:rPr>
        <w:t>区农委：负责预警信息发布平台分中心管理，及时发布有关</w:t>
      </w:r>
      <w:r>
        <w:rPr>
          <w:rFonts w:hint="eastAsia"/>
          <w:color w:val="000000"/>
        </w:rPr>
        <w:lastRenderedPageBreak/>
        <w:t>灾害性天气引发的病虫害等预警信息</w:t>
      </w:r>
      <w:r>
        <w:rPr>
          <w:color w:val="000000"/>
        </w:rPr>
        <w:t>；</w:t>
      </w:r>
      <w:r>
        <w:rPr>
          <w:rFonts w:hint="eastAsia"/>
          <w:color w:val="000000"/>
        </w:rPr>
        <w:t>负责调查核实并报告农业</w:t>
      </w:r>
      <w:r>
        <w:rPr>
          <w:color w:val="000000"/>
        </w:rPr>
        <w:t>受灾</w:t>
      </w:r>
      <w:r>
        <w:rPr>
          <w:rFonts w:hint="eastAsia"/>
          <w:color w:val="000000"/>
        </w:rPr>
        <w:t>情况。</w:t>
      </w:r>
    </w:p>
    <w:p w:rsidR="00000000" w:rsidRDefault="00017A4D">
      <w:pPr>
        <w:spacing w:line="600" w:lineRule="exact"/>
        <w:ind w:firstLineChars="200" w:firstLine="640"/>
        <w:rPr>
          <w:color w:val="000000"/>
        </w:rPr>
      </w:pPr>
      <w:r>
        <w:rPr>
          <w:rFonts w:hint="eastAsia"/>
          <w:color w:val="000000"/>
        </w:rPr>
        <w:t>区水务局：负责预警信息发布平台分中心管理，及时发布洪涝、干旱灾害</w:t>
      </w:r>
      <w:r>
        <w:rPr>
          <w:rFonts w:hint="eastAsia"/>
          <w:color w:val="000000"/>
        </w:rPr>
        <w:t>预警信息</w:t>
      </w:r>
      <w:r>
        <w:rPr>
          <w:color w:val="000000"/>
        </w:rPr>
        <w:t>；</w:t>
      </w:r>
      <w:r>
        <w:rPr>
          <w:rFonts w:hint="eastAsia"/>
          <w:color w:val="000000"/>
        </w:rPr>
        <w:t>及时通报江河水情、水文信息；负责调查核实并报告洪旱灾害等相关情况。</w:t>
      </w:r>
    </w:p>
    <w:p w:rsidR="00000000" w:rsidRDefault="00017A4D">
      <w:pPr>
        <w:spacing w:line="600" w:lineRule="exact"/>
        <w:ind w:firstLineChars="200" w:firstLine="640"/>
        <w:rPr>
          <w:rFonts w:hint="eastAsia"/>
          <w:color w:val="000000"/>
        </w:rPr>
      </w:pPr>
      <w:r>
        <w:rPr>
          <w:rFonts w:hint="eastAsia"/>
          <w:color w:val="000000"/>
        </w:rPr>
        <w:t>区林业局：负责预警信息发布平台分中心管理，及时发布有关森林火险等预警信息</w:t>
      </w:r>
      <w:r>
        <w:rPr>
          <w:color w:val="000000"/>
        </w:rPr>
        <w:t>；</w:t>
      </w:r>
      <w:r>
        <w:rPr>
          <w:rFonts w:hint="eastAsia"/>
          <w:color w:val="000000"/>
        </w:rPr>
        <w:t>负责调查核实并报告</w:t>
      </w:r>
      <w:r>
        <w:rPr>
          <w:color w:val="000000"/>
        </w:rPr>
        <w:t>林业受灾</w:t>
      </w:r>
      <w:r>
        <w:rPr>
          <w:rFonts w:hint="eastAsia"/>
          <w:color w:val="000000"/>
        </w:rPr>
        <w:t>情况。</w:t>
      </w:r>
    </w:p>
    <w:p w:rsidR="00000000" w:rsidRDefault="00017A4D">
      <w:pPr>
        <w:spacing w:line="600" w:lineRule="exact"/>
        <w:ind w:firstLineChars="200" w:firstLine="640"/>
        <w:rPr>
          <w:color w:val="000000"/>
        </w:rPr>
      </w:pPr>
      <w:r>
        <w:rPr>
          <w:rFonts w:hint="eastAsia"/>
          <w:color w:val="000000"/>
        </w:rPr>
        <w:t>区公安局：负责在抢险救灾中，实施必要的交通管制，保证灾区交通畅通；负责灾害现场警戒、组织人员疏散撤离和灾区治安管理。</w:t>
      </w:r>
    </w:p>
    <w:p w:rsidR="00000000" w:rsidRDefault="00017A4D">
      <w:pPr>
        <w:spacing w:line="600" w:lineRule="exact"/>
        <w:ind w:firstLineChars="200" w:firstLine="640"/>
        <w:rPr>
          <w:color w:val="000000"/>
        </w:rPr>
      </w:pPr>
      <w:r>
        <w:rPr>
          <w:rFonts w:hint="eastAsia"/>
          <w:color w:val="000000"/>
        </w:rPr>
        <w:t>区民政局：负责灾民救助安置和救灾救济物资的储备、调集、分配、发放等工作；负责民政救灾救济资金的管理及使用。</w:t>
      </w:r>
    </w:p>
    <w:p w:rsidR="00000000" w:rsidRDefault="00017A4D">
      <w:pPr>
        <w:spacing w:line="600" w:lineRule="exact"/>
        <w:ind w:firstLineChars="200" w:firstLine="640"/>
        <w:rPr>
          <w:rFonts w:hint="eastAsia"/>
          <w:color w:val="000000"/>
        </w:rPr>
      </w:pPr>
      <w:r>
        <w:rPr>
          <w:rFonts w:hint="eastAsia"/>
          <w:color w:val="000000"/>
        </w:rPr>
        <w:t>区财政局：负责气象灾害应急管理和处置资金筹集调拨工作，并对资金使用情况进行监督检查。</w:t>
      </w:r>
    </w:p>
    <w:p w:rsidR="00000000" w:rsidRDefault="00017A4D">
      <w:pPr>
        <w:spacing w:line="600" w:lineRule="exact"/>
        <w:ind w:firstLineChars="200" w:firstLine="640"/>
        <w:jc w:val="left"/>
        <w:rPr>
          <w:color w:val="000000"/>
        </w:rPr>
      </w:pPr>
      <w:r>
        <w:rPr>
          <w:rFonts w:hint="eastAsia"/>
          <w:kern w:val="0"/>
          <w:szCs w:val="32"/>
        </w:rPr>
        <w:t>区经济信息委：</w:t>
      </w:r>
      <w:r>
        <w:rPr>
          <w:rFonts w:hint="eastAsia"/>
          <w:kern w:val="0"/>
          <w:szCs w:val="32"/>
        </w:rPr>
        <w:t>协调电力、燃气、通信、化工等有关单位参与应急处置。</w:t>
      </w:r>
    </w:p>
    <w:p w:rsidR="00000000" w:rsidRDefault="00017A4D">
      <w:pPr>
        <w:spacing w:line="600" w:lineRule="exact"/>
        <w:ind w:firstLineChars="200" w:firstLine="640"/>
        <w:jc w:val="left"/>
        <w:rPr>
          <w:rFonts w:hint="eastAsia"/>
          <w:kern w:val="0"/>
          <w:szCs w:val="32"/>
        </w:rPr>
      </w:pPr>
      <w:r>
        <w:rPr>
          <w:rFonts w:hint="eastAsia"/>
          <w:kern w:val="0"/>
          <w:szCs w:val="32"/>
        </w:rPr>
        <w:t>区交委：组织负责应急运力保障和高速航运等应急救援通道保畅工作。</w:t>
      </w:r>
    </w:p>
    <w:p w:rsidR="00000000" w:rsidRDefault="00017A4D">
      <w:pPr>
        <w:spacing w:line="600" w:lineRule="exact"/>
        <w:ind w:firstLineChars="200" w:firstLine="624"/>
        <w:jc w:val="left"/>
        <w:rPr>
          <w:spacing w:val="-4"/>
          <w:kern w:val="0"/>
          <w:szCs w:val="32"/>
        </w:rPr>
      </w:pPr>
      <w:r>
        <w:rPr>
          <w:rFonts w:hint="eastAsia"/>
          <w:spacing w:val="-4"/>
          <w:kern w:val="0"/>
          <w:szCs w:val="32"/>
        </w:rPr>
        <w:t>区市政园林局：负责组织市政设施设备实施抢修和应急处置。</w:t>
      </w:r>
    </w:p>
    <w:p w:rsidR="00000000" w:rsidRDefault="00017A4D">
      <w:pPr>
        <w:spacing w:line="600" w:lineRule="exact"/>
        <w:ind w:firstLineChars="200" w:firstLine="640"/>
        <w:jc w:val="left"/>
        <w:rPr>
          <w:color w:val="000000"/>
        </w:rPr>
      </w:pPr>
      <w:r>
        <w:rPr>
          <w:rFonts w:hint="eastAsia"/>
          <w:kern w:val="0"/>
          <w:szCs w:val="32"/>
        </w:rPr>
        <w:t>区人力社保局：负责工伤保险、医疗保险等事故伤亡人员的</w:t>
      </w:r>
      <w:r>
        <w:rPr>
          <w:rFonts w:hint="eastAsia"/>
          <w:kern w:val="0"/>
          <w:szCs w:val="32"/>
        </w:rPr>
        <w:lastRenderedPageBreak/>
        <w:t>工伤赔偿相关工作，参与善后处理。</w:t>
      </w:r>
    </w:p>
    <w:p w:rsidR="00000000" w:rsidRDefault="00017A4D">
      <w:pPr>
        <w:spacing w:line="600" w:lineRule="exact"/>
        <w:ind w:firstLineChars="200" w:firstLine="640"/>
        <w:rPr>
          <w:color w:val="000000"/>
        </w:rPr>
      </w:pPr>
      <w:r>
        <w:rPr>
          <w:rFonts w:hint="eastAsia"/>
          <w:color w:val="000000"/>
        </w:rPr>
        <w:t>区卫生计生委：负责组织开展灾区</w:t>
      </w:r>
      <w:r>
        <w:rPr>
          <w:color w:val="000000"/>
        </w:rPr>
        <w:t>医疗救援、救灾防病和卫生防疫工作</w:t>
      </w:r>
      <w:r>
        <w:rPr>
          <w:rFonts w:hint="eastAsia"/>
          <w:color w:val="000000"/>
        </w:rPr>
        <w:t>。</w:t>
      </w:r>
    </w:p>
    <w:p w:rsidR="00000000" w:rsidRDefault="00017A4D">
      <w:pPr>
        <w:spacing w:line="600" w:lineRule="exact"/>
        <w:ind w:firstLineChars="200" w:firstLine="640"/>
        <w:rPr>
          <w:rFonts w:hint="eastAsia"/>
          <w:color w:val="000000"/>
        </w:rPr>
      </w:pPr>
      <w:r>
        <w:rPr>
          <w:rFonts w:hint="eastAsia"/>
          <w:color w:val="000000"/>
        </w:rPr>
        <w:t>区文化委：负责建立和畅通气象灾害预警信息传播渠道。</w:t>
      </w:r>
    </w:p>
    <w:p w:rsidR="00000000" w:rsidRDefault="00017A4D">
      <w:pPr>
        <w:spacing w:line="600" w:lineRule="exact"/>
        <w:ind w:firstLineChars="200" w:firstLine="640"/>
        <w:rPr>
          <w:rFonts w:hint="eastAsia"/>
          <w:color w:val="000000"/>
        </w:rPr>
      </w:pPr>
      <w:r>
        <w:rPr>
          <w:rFonts w:hint="eastAsia"/>
          <w:color w:val="000000"/>
        </w:rPr>
        <w:t>区政府</w:t>
      </w:r>
      <w:r>
        <w:rPr>
          <w:rFonts w:hint="eastAsia"/>
        </w:rPr>
        <w:t>新闻办</w:t>
      </w:r>
      <w:r>
        <w:rPr>
          <w:rFonts w:hint="eastAsia"/>
          <w:color w:val="000000"/>
        </w:rPr>
        <w:t>：通过各种渠道向社会公众发布气象灾害发展趋势、防范应对、抢险救援新闻信息。</w:t>
      </w:r>
    </w:p>
    <w:p w:rsidR="00000000" w:rsidRDefault="00017A4D">
      <w:pPr>
        <w:spacing w:line="600" w:lineRule="exact"/>
        <w:ind w:firstLineChars="200" w:firstLine="640"/>
        <w:rPr>
          <w:rFonts w:hint="eastAsia"/>
          <w:color w:val="000000"/>
        </w:rPr>
      </w:pPr>
      <w:r>
        <w:rPr>
          <w:rFonts w:hint="eastAsia"/>
          <w:kern w:val="0"/>
          <w:szCs w:val="32"/>
        </w:rPr>
        <w:t>区网信办：负责监测网络舆情；会同有关部门开展网络</w:t>
      </w:r>
      <w:r>
        <w:rPr>
          <w:rFonts w:hint="eastAsia"/>
          <w:kern w:val="0"/>
          <w:szCs w:val="32"/>
        </w:rPr>
        <w:t>舆情引导，及时澄清网络谣言。</w:t>
      </w:r>
    </w:p>
    <w:p w:rsidR="00000000" w:rsidRDefault="00017A4D">
      <w:pPr>
        <w:spacing w:line="600" w:lineRule="exact"/>
        <w:ind w:firstLineChars="200" w:firstLine="640"/>
        <w:jc w:val="left"/>
        <w:rPr>
          <w:color w:val="000000"/>
        </w:rPr>
      </w:pPr>
      <w:r>
        <w:rPr>
          <w:rFonts w:hint="eastAsia"/>
          <w:color w:val="000000"/>
        </w:rPr>
        <w:t>事发地镇人民政府（街道办事处）：负责镇街预警信息发布平台工作站的运行管理，及时发布或转发灾害天气预警信息</w:t>
      </w:r>
      <w:r>
        <w:rPr>
          <w:rFonts w:hint="eastAsia"/>
          <w:kern w:val="0"/>
          <w:szCs w:val="32"/>
        </w:rPr>
        <w:t>；组织开展</w:t>
      </w:r>
      <w:r>
        <w:rPr>
          <w:rFonts w:hint="eastAsia"/>
          <w:szCs w:val="32"/>
        </w:rPr>
        <w:t>气象灾害</w:t>
      </w:r>
      <w:r>
        <w:rPr>
          <w:rFonts w:hint="eastAsia"/>
          <w:kern w:val="0"/>
          <w:szCs w:val="32"/>
        </w:rPr>
        <w:t>的先期处置、后勤保障和善后工作。</w:t>
      </w:r>
    </w:p>
    <w:p w:rsidR="00000000" w:rsidRDefault="00017A4D">
      <w:pPr>
        <w:spacing w:line="600" w:lineRule="exact"/>
        <w:ind w:firstLineChars="200" w:firstLine="600"/>
        <w:jc w:val="left"/>
        <w:rPr>
          <w:rFonts w:hint="eastAsia"/>
          <w:kern w:val="0"/>
          <w:szCs w:val="32"/>
        </w:rPr>
      </w:pPr>
      <w:r>
        <w:rPr>
          <w:rFonts w:hint="eastAsia"/>
          <w:color w:val="000000"/>
          <w:sz w:val="30"/>
          <w:szCs w:val="30"/>
        </w:rPr>
        <w:t>区教委、潼南人武部、区建委、区商务局、区环保局、区旅游局、</w:t>
      </w:r>
      <w:r>
        <w:rPr>
          <w:rFonts w:hint="eastAsia"/>
          <w:sz w:val="30"/>
          <w:szCs w:val="30"/>
        </w:rPr>
        <w:t>重庆潼南港航管理处、潼南盐业分公司</w:t>
      </w:r>
      <w:r>
        <w:rPr>
          <w:rFonts w:hint="eastAsia"/>
          <w:color w:val="000000"/>
        </w:rPr>
        <w:t>等有关部门、单位按照职能职责，服从区政府的统一协调，积极开展气象灾害应急处置工作。</w:t>
      </w:r>
      <w:r>
        <w:rPr>
          <w:rFonts w:hint="eastAsia"/>
          <w:color w:val="000000"/>
          <w:sz w:val="30"/>
          <w:szCs w:val="30"/>
        </w:rPr>
        <w:t>电力、燃气、通信等单位要为事故现场抢险提供</w:t>
      </w:r>
      <w:r>
        <w:rPr>
          <w:rFonts w:hint="eastAsia"/>
          <w:kern w:val="0"/>
          <w:szCs w:val="32"/>
        </w:rPr>
        <w:t>供电、供气、供水、通信保障，及时抢修受损设施设备。</w:t>
      </w:r>
    </w:p>
    <w:p w:rsidR="00000000" w:rsidRDefault="00017A4D">
      <w:pPr>
        <w:spacing w:line="600" w:lineRule="exact"/>
        <w:ind w:firstLineChars="200" w:firstLine="640"/>
        <w:outlineLvl w:val="0"/>
        <w:rPr>
          <w:rFonts w:eastAsia="方正黑体_GBK"/>
          <w:color w:val="000000"/>
        </w:rPr>
      </w:pPr>
      <w:bookmarkStart w:id="40" w:name="_Toc128905987"/>
      <w:bookmarkStart w:id="41" w:name="_Toc276128530"/>
      <w:bookmarkStart w:id="42" w:name="_Toc480363170"/>
      <w:bookmarkStart w:id="43" w:name="_Toc276369297"/>
      <w:bookmarkStart w:id="44" w:name="_Toc276148666"/>
      <w:bookmarkStart w:id="45" w:name="_Toc128906016"/>
      <w:bookmarkEnd w:id="7"/>
      <w:bookmarkEnd w:id="8"/>
      <w:r>
        <w:rPr>
          <w:rFonts w:eastAsia="方正黑体_GBK"/>
          <w:color w:val="000000"/>
        </w:rPr>
        <w:t>3</w:t>
      </w:r>
      <w:r>
        <w:rPr>
          <w:rFonts w:eastAsia="方正黑体_GBK"/>
          <w:color w:val="000000"/>
        </w:rPr>
        <w:t>预警预防</w:t>
      </w:r>
      <w:bookmarkEnd w:id="40"/>
      <w:bookmarkEnd w:id="41"/>
      <w:bookmarkEnd w:id="42"/>
      <w:bookmarkEnd w:id="43"/>
      <w:bookmarkEnd w:id="44"/>
    </w:p>
    <w:p w:rsidR="00000000" w:rsidRDefault="00017A4D">
      <w:pPr>
        <w:spacing w:line="600" w:lineRule="exact"/>
        <w:ind w:firstLineChars="200" w:firstLine="640"/>
        <w:outlineLvl w:val="1"/>
        <w:rPr>
          <w:rFonts w:eastAsia="方正楷体_GBK"/>
          <w:color w:val="000000"/>
        </w:rPr>
      </w:pPr>
      <w:bookmarkStart w:id="46" w:name="_Toc276369298"/>
      <w:bookmarkStart w:id="47" w:name="_Toc128905988"/>
      <w:bookmarkStart w:id="48" w:name="_Toc276128531"/>
      <w:bookmarkStart w:id="49" w:name="_Toc109789458"/>
      <w:bookmarkStart w:id="50" w:name="_Toc276148667"/>
      <w:bookmarkStart w:id="51" w:name="_Toc480363171"/>
      <w:r>
        <w:rPr>
          <w:rFonts w:eastAsia="方正楷体_GBK"/>
          <w:color w:val="000000"/>
        </w:rPr>
        <w:t>3.1</w:t>
      </w:r>
      <w:r>
        <w:rPr>
          <w:rFonts w:eastAsia="方正楷体_GBK"/>
          <w:color w:val="000000"/>
        </w:rPr>
        <w:t>预警监测</w:t>
      </w:r>
      <w:bookmarkEnd w:id="51"/>
    </w:p>
    <w:p w:rsidR="00000000" w:rsidRDefault="00017A4D">
      <w:pPr>
        <w:spacing w:line="600" w:lineRule="exact"/>
        <w:ind w:firstLineChars="200" w:firstLine="640"/>
        <w:rPr>
          <w:color w:val="000000"/>
        </w:rPr>
      </w:pPr>
      <w:r>
        <w:rPr>
          <w:rFonts w:hint="eastAsia"/>
          <w:color w:val="000000"/>
        </w:rPr>
        <w:t>当监测或预报我区行政区域内将有</w:t>
      </w:r>
      <w:r>
        <w:rPr>
          <w:rFonts w:hint="eastAsia"/>
          <w:color w:val="000000"/>
        </w:rPr>
        <w:t>气象灾害发生时，潼南气象局根据《潼南区气象灾害预警信号及防御指南》统一制作和发</w:t>
      </w:r>
      <w:r>
        <w:rPr>
          <w:rFonts w:hint="eastAsia"/>
          <w:color w:val="000000"/>
        </w:rPr>
        <w:lastRenderedPageBreak/>
        <w:t>布气象灾害预警信号。</w:t>
      </w:r>
    </w:p>
    <w:p w:rsidR="00000000" w:rsidRDefault="00017A4D">
      <w:pPr>
        <w:spacing w:line="600" w:lineRule="exact"/>
        <w:ind w:firstLineChars="200" w:firstLine="640"/>
        <w:outlineLvl w:val="1"/>
        <w:rPr>
          <w:rFonts w:eastAsia="方正楷体_GBK"/>
          <w:color w:val="000000"/>
        </w:rPr>
      </w:pPr>
      <w:bookmarkStart w:id="52" w:name="_Toc480363172"/>
      <w:r>
        <w:rPr>
          <w:rFonts w:eastAsia="方正楷体_GBK"/>
          <w:color w:val="000000"/>
        </w:rPr>
        <w:t>3.2</w:t>
      </w:r>
      <w:r>
        <w:rPr>
          <w:rFonts w:eastAsia="方正楷体_GBK"/>
          <w:color w:val="000000"/>
        </w:rPr>
        <w:t>会商研判</w:t>
      </w:r>
      <w:bookmarkEnd w:id="52"/>
    </w:p>
    <w:p w:rsidR="00000000" w:rsidRDefault="00017A4D">
      <w:pPr>
        <w:spacing w:line="600" w:lineRule="exact"/>
        <w:ind w:firstLineChars="200" w:firstLine="640"/>
        <w:rPr>
          <w:rFonts w:hint="eastAsia"/>
          <w:color w:val="000000"/>
        </w:rPr>
      </w:pPr>
      <w:r>
        <w:rPr>
          <w:rFonts w:hint="eastAsia"/>
          <w:color w:val="000000"/>
        </w:rPr>
        <w:t>潼南气象局通过区突发事件预警信息发布平台组织开展气象灾害会商研判，及时将会商研判结论报送区政府。</w:t>
      </w:r>
    </w:p>
    <w:p w:rsidR="00000000" w:rsidRDefault="00017A4D">
      <w:pPr>
        <w:spacing w:line="600" w:lineRule="exact"/>
        <w:ind w:firstLineChars="200" w:firstLine="640"/>
        <w:outlineLvl w:val="1"/>
        <w:rPr>
          <w:rFonts w:eastAsia="方正楷体_GBK"/>
          <w:color w:val="000000"/>
        </w:rPr>
      </w:pPr>
      <w:bookmarkStart w:id="53" w:name="_Toc480363173"/>
      <w:r>
        <w:rPr>
          <w:rFonts w:eastAsia="方正楷体_GBK"/>
          <w:color w:val="000000"/>
        </w:rPr>
        <w:t>3.3</w:t>
      </w:r>
      <w:r>
        <w:rPr>
          <w:rFonts w:eastAsia="方正楷体_GBK"/>
          <w:color w:val="000000"/>
        </w:rPr>
        <w:t>预警分级</w:t>
      </w:r>
      <w:bookmarkEnd w:id="53"/>
    </w:p>
    <w:p w:rsidR="00000000" w:rsidRDefault="00017A4D">
      <w:pPr>
        <w:spacing w:line="600" w:lineRule="exact"/>
        <w:ind w:firstLineChars="200" w:firstLine="640"/>
        <w:outlineLvl w:val="1"/>
        <w:rPr>
          <w:color w:val="000000"/>
        </w:rPr>
      </w:pPr>
      <w:r>
        <w:rPr>
          <w:rFonts w:hint="eastAsia"/>
          <w:color w:val="000000"/>
        </w:rPr>
        <w:t>气象灾害预警级别根据可能造成的危害依次为一级、二级、三级、四级，分别用红色、橙色、黄色、蓝色标示，一级为最高等级。</w:t>
      </w:r>
    </w:p>
    <w:p w:rsidR="00000000" w:rsidRDefault="00017A4D">
      <w:pPr>
        <w:spacing w:line="600" w:lineRule="exact"/>
        <w:ind w:firstLineChars="200" w:firstLine="640"/>
        <w:outlineLvl w:val="1"/>
        <w:rPr>
          <w:color w:val="000000"/>
        </w:rPr>
      </w:pPr>
      <w:bookmarkStart w:id="54" w:name="_Toc480363174"/>
      <w:r>
        <w:rPr>
          <w:color w:val="000000"/>
        </w:rPr>
        <w:t>3</w:t>
      </w:r>
      <w:r>
        <w:rPr>
          <w:rFonts w:eastAsia="方正楷体_GBK"/>
          <w:color w:val="000000"/>
        </w:rPr>
        <w:t>.4</w:t>
      </w:r>
      <w:r>
        <w:rPr>
          <w:rFonts w:eastAsia="方正楷体_GBK"/>
          <w:color w:val="000000"/>
        </w:rPr>
        <w:t>预警发布</w:t>
      </w:r>
      <w:bookmarkEnd w:id="54"/>
    </w:p>
    <w:p w:rsidR="00000000" w:rsidRDefault="00017A4D">
      <w:pPr>
        <w:spacing w:line="600" w:lineRule="exact"/>
        <w:ind w:firstLineChars="200" w:firstLine="640"/>
        <w:rPr>
          <w:kern w:val="0"/>
          <w:szCs w:val="32"/>
        </w:rPr>
      </w:pPr>
      <w:r>
        <w:rPr>
          <w:rFonts w:hint="eastAsia"/>
          <w:kern w:val="0"/>
          <w:szCs w:val="32"/>
        </w:rPr>
        <w:t>（</w:t>
      </w:r>
      <w:r>
        <w:rPr>
          <w:rFonts w:hint="eastAsia"/>
          <w:kern w:val="0"/>
          <w:szCs w:val="32"/>
        </w:rPr>
        <w:t>1</w:t>
      </w:r>
      <w:r>
        <w:rPr>
          <w:rFonts w:hint="eastAsia"/>
          <w:kern w:val="0"/>
          <w:szCs w:val="32"/>
        </w:rPr>
        <w:t>）发布权限。三级、四级预警信息由区人民政府或授权的部门和单位发布，一、二级预警信息由市政府或其授权的部门和区人民政府发布。</w:t>
      </w:r>
    </w:p>
    <w:p w:rsidR="00000000" w:rsidRDefault="00017A4D">
      <w:pPr>
        <w:spacing w:line="600" w:lineRule="exact"/>
        <w:ind w:firstLineChars="200" w:firstLine="640"/>
        <w:rPr>
          <w:kern w:val="0"/>
          <w:szCs w:val="32"/>
        </w:rPr>
      </w:pPr>
      <w:r>
        <w:rPr>
          <w:rFonts w:hint="eastAsia"/>
          <w:kern w:val="0"/>
          <w:szCs w:val="32"/>
        </w:rPr>
        <w:t>（</w:t>
      </w:r>
      <w:r>
        <w:rPr>
          <w:rFonts w:hint="eastAsia"/>
          <w:kern w:val="0"/>
          <w:szCs w:val="32"/>
        </w:rPr>
        <w:t>2</w:t>
      </w:r>
      <w:r>
        <w:rPr>
          <w:rFonts w:hint="eastAsia"/>
          <w:kern w:val="0"/>
          <w:szCs w:val="32"/>
        </w:rPr>
        <w:t>）预警内容。预警区</w:t>
      </w:r>
      <w:r>
        <w:rPr>
          <w:rFonts w:hint="eastAsia"/>
          <w:kern w:val="0"/>
          <w:szCs w:val="32"/>
        </w:rPr>
        <w:t>域（场所）、预警级别、预警期起</w:t>
      </w:r>
      <w:r>
        <w:rPr>
          <w:rFonts w:hint="eastAsia"/>
          <w:spacing w:val="-6"/>
          <w:kern w:val="0"/>
          <w:szCs w:val="32"/>
        </w:rPr>
        <w:t>始时间、可能影响的范围、预警事项、应采取的措施和发布机关等。</w:t>
      </w:r>
    </w:p>
    <w:p w:rsidR="00000000" w:rsidRDefault="00017A4D">
      <w:pPr>
        <w:spacing w:line="600" w:lineRule="exact"/>
        <w:ind w:firstLineChars="200" w:firstLine="640"/>
        <w:outlineLvl w:val="1"/>
        <w:rPr>
          <w:rFonts w:eastAsia="方正楷体_GBK"/>
          <w:color w:val="000000"/>
        </w:rPr>
      </w:pPr>
      <w:bookmarkStart w:id="55" w:name="_Toc480363175"/>
      <w:r>
        <w:rPr>
          <w:rFonts w:eastAsia="方正楷体_GBK"/>
          <w:color w:val="000000"/>
        </w:rPr>
        <w:t>3.5</w:t>
      </w:r>
      <w:r>
        <w:rPr>
          <w:rFonts w:eastAsia="方正楷体_GBK"/>
          <w:color w:val="000000"/>
        </w:rPr>
        <w:t>先期防范措施</w:t>
      </w:r>
      <w:bookmarkEnd w:id="55"/>
    </w:p>
    <w:p w:rsidR="00000000" w:rsidRDefault="00017A4D">
      <w:pPr>
        <w:spacing w:line="600" w:lineRule="exact"/>
        <w:ind w:firstLineChars="200" w:firstLine="640"/>
        <w:rPr>
          <w:color w:val="000000"/>
        </w:rPr>
      </w:pPr>
      <w:r>
        <w:rPr>
          <w:rFonts w:hint="eastAsia"/>
          <w:color w:val="000000"/>
        </w:rPr>
        <w:t>各镇街、有关部门、单位及个人（气象信息员）收到气象灾害预警信息后，应根据气象灾害预警信号防御指南的要求，采取应急措施，避免或减轻气象灾害造成的损失。</w:t>
      </w:r>
    </w:p>
    <w:p w:rsidR="00000000" w:rsidRDefault="00017A4D">
      <w:pPr>
        <w:spacing w:line="600" w:lineRule="exact"/>
        <w:ind w:firstLineChars="200" w:firstLine="640"/>
        <w:outlineLvl w:val="1"/>
        <w:rPr>
          <w:rFonts w:eastAsia="方正楷体_GBK"/>
          <w:color w:val="000000"/>
        </w:rPr>
      </w:pPr>
      <w:bookmarkStart w:id="56" w:name="_Toc276148669"/>
      <w:bookmarkStart w:id="57" w:name="_Toc276369300"/>
      <w:bookmarkStart w:id="58" w:name="_Toc128905990"/>
      <w:bookmarkStart w:id="59" w:name="_Toc109789460"/>
      <w:bookmarkStart w:id="60" w:name="_Toc480363176"/>
      <w:bookmarkStart w:id="61" w:name="_Toc276128533"/>
      <w:r>
        <w:rPr>
          <w:rFonts w:eastAsia="方正楷体_GBK"/>
          <w:color w:val="000000"/>
        </w:rPr>
        <w:t>3.6</w:t>
      </w:r>
      <w:r>
        <w:rPr>
          <w:rFonts w:eastAsia="方正楷体_GBK"/>
          <w:color w:val="000000"/>
        </w:rPr>
        <w:t>应急联动</w:t>
      </w:r>
      <w:bookmarkEnd w:id="56"/>
      <w:bookmarkEnd w:id="57"/>
      <w:bookmarkEnd w:id="60"/>
      <w:bookmarkEnd w:id="61"/>
    </w:p>
    <w:p w:rsidR="00000000" w:rsidRDefault="00017A4D">
      <w:pPr>
        <w:spacing w:line="600" w:lineRule="exact"/>
        <w:ind w:firstLineChars="200" w:firstLine="640"/>
        <w:rPr>
          <w:rFonts w:hint="eastAsia"/>
          <w:color w:val="000000"/>
        </w:rPr>
      </w:pPr>
      <w:r>
        <w:rPr>
          <w:rFonts w:hint="eastAsia"/>
          <w:color w:val="000000"/>
        </w:rPr>
        <w:t>各镇街、有关部门、单位应以气象灾害预警信息为“消息树”、</w:t>
      </w:r>
      <w:r>
        <w:rPr>
          <w:rFonts w:hint="eastAsia"/>
          <w:color w:val="000000"/>
        </w:rPr>
        <w:lastRenderedPageBreak/>
        <w:t>“发令枪”，按照“政府主导、部门联动、社会参与”的气象灾害应急联动要求，根据实际情况启动相关应急预案，并做好气象灾害及其次生、衍生灾害的应急防御和处置工作。</w:t>
      </w:r>
      <w:bookmarkEnd w:id="58"/>
      <w:bookmarkEnd w:id="59"/>
    </w:p>
    <w:p w:rsidR="00000000" w:rsidRDefault="00017A4D">
      <w:pPr>
        <w:spacing w:line="600" w:lineRule="exact"/>
        <w:ind w:firstLineChars="200" w:firstLine="640"/>
        <w:outlineLvl w:val="0"/>
        <w:rPr>
          <w:rFonts w:eastAsia="方正黑体_GBK"/>
          <w:color w:val="000000"/>
        </w:rPr>
      </w:pPr>
      <w:bookmarkStart w:id="62" w:name="_Toc480363177"/>
      <w:r>
        <w:rPr>
          <w:rFonts w:eastAsia="方正黑体_GBK"/>
          <w:color w:val="000000"/>
        </w:rPr>
        <w:t>4</w:t>
      </w:r>
      <w:r>
        <w:rPr>
          <w:rFonts w:eastAsia="方正黑体_GBK"/>
          <w:color w:val="000000"/>
        </w:rPr>
        <w:t>灾害分级</w:t>
      </w:r>
      <w:bookmarkEnd w:id="62"/>
    </w:p>
    <w:p w:rsidR="00000000" w:rsidRDefault="00017A4D">
      <w:pPr>
        <w:spacing w:line="600" w:lineRule="exact"/>
        <w:ind w:firstLineChars="200" w:firstLine="640"/>
        <w:jc w:val="left"/>
        <w:rPr>
          <w:rFonts w:hint="eastAsia"/>
          <w:kern w:val="0"/>
          <w:szCs w:val="32"/>
        </w:rPr>
      </w:pPr>
      <w:r>
        <w:rPr>
          <w:rFonts w:hint="eastAsia"/>
          <w:kern w:val="0"/>
          <w:szCs w:val="32"/>
        </w:rPr>
        <w:t>根据气象</w:t>
      </w:r>
      <w:r>
        <w:rPr>
          <w:rFonts w:hint="eastAsia"/>
          <w:kern w:val="0"/>
          <w:szCs w:val="32"/>
        </w:rPr>
        <w:t>灾害严重程度，由高到低分为特别重大</w:t>
      </w:r>
      <w:r>
        <w:rPr>
          <w:rFonts w:hint="eastAsia"/>
        </w:rPr>
        <w:t>（Ⅰ级）</w:t>
      </w:r>
      <w:r>
        <w:rPr>
          <w:rFonts w:hint="eastAsia"/>
          <w:kern w:val="0"/>
          <w:szCs w:val="32"/>
        </w:rPr>
        <w:t>、重大</w:t>
      </w:r>
      <w:r>
        <w:rPr>
          <w:rFonts w:hint="eastAsia"/>
        </w:rPr>
        <w:t>（Ⅱ级）</w:t>
      </w:r>
      <w:r>
        <w:rPr>
          <w:rFonts w:hint="eastAsia"/>
          <w:kern w:val="0"/>
          <w:szCs w:val="32"/>
        </w:rPr>
        <w:t>、较大</w:t>
      </w:r>
      <w:r>
        <w:rPr>
          <w:rFonts w:hint="eastAsia"/>
        </w:rPr>
        <w:t>（Ⅲ级）</w:t>
      </w:r>
      <w:r>
        <w:rPr>
          <w:rFonts w:hint="eastAsia"/>
          <w:kern w:val="0"/>
          <w:szCs w:val="32"/>
        </w:rPr>
        <w:t>、一般</w:t>
      </w:r>
      <w:r>
        <w:rPr>
          <w:rFonts w:hint="eastAsia"/>
        </w:rPr>
        <w:t>（Ⅳ级）</w:t>
      </w:r>
      <w:r>
        <w:rPr>
          <w:rFonts w:hint="eastAsia"/>
          <w:kern w:val="0"/>
          <w:szCs w:val="32"/>
        </w:rPr>
        <w:t>四个等级。</w:t>
      </w:r>
    </w:p>
    <w:p w:rsidR="00000000" w:rsidRDefault="00017A4D">
      <w:pPr>
        <w:spacing w:line="600" w:lineRule="exact"/>
        <w:ind w:firstLineChars="200" w:firstLine="640"/>
        <w:outlineLvl w:val="1"/>
        <w:rPr>
          <w:rFonts w:eastAsia="方正楷体_GBK"/>
          <w:color w:val="000000"/>
        </w:rPr>
      </w:pPr>
      <w:bookmarkStart w:id="63" w:name="_Toc480363178"/>
      <w:r>
        <w:rPr>
          <w:rFonts w:eastAsia="方正楷体_GBK"/>
          <w:color w:val="000000"/>
        </w:rPr>
        <w:t>4.1</w:t>
      </w:r>
      <w:r>
        <w:rPr>
          <w:rFonts w:eastAsia="方正楷体_GBK"/>
          <w:color w:val="000000"/>
        </w:rPr>
        <w:t>特别重大气象灾害（</w:t>
      </w:r>
      <w:r>
        <w:rPr>
          <w:rFonts w:eastAsia="方正楷体_GBK"/>
          <w:color w:val="000000"/>
        </w:rPr>
        <w:t>Ⅰ</w:t>
      </w:r>
      <w:r>
        <w:rPr>
          <w:rFonts w:eastAsia="方正楷体_GBK"/>
          <w:color w:val="000000"/>
        </w:rPr>
        <w:t>级）</w:t>
      </w:r>
      <w:bookmarkEnd w:id="63"/>
    </w:p>
    <w:p w:rsidR="00000000" w:rsidRDefault="00017A4D">
      <w:pPr>
        <w:spacing w:line="600" w:lineRule="exact"/>
        <w:ind w:firstLineChars="200" w:firstLine="640"/>
        <w:rPr>
          <w:color w:val="000000"/>
        </w:rPr>
      </w:pPr>
      <w:r>
        <w:rPr>
          <w:rFonts w:hint="eastAsia"/>
          <w:color w:val="000000"/>
        </w:rPr>
        <w:t>（</w:t>
      </w:r>
      <w:r>
        <w:rPr>
          <w:rFonts w:hint="eastAsia"/>
          <w:color w:val="000000"/>
        </w:rPr>
        <w:t>1</w:t>
      </w:r>
      <w:r>
        <w:rPr>
          <w:rFonts w:hint="eastAsia"/>
          <w:color w:val="000000"/>
        </w:rPr>
        <w:t>）特别重大暴雨、大雪、大风、冰雹、高温、干旱、大雾、雷电等极端天气气候事件影响主要镇街和</w:t>
      </w:r>
      <w:r>
        <w:rPr>
          <w:rFonts w:hint="eastAsia"/>
          <w:color w:val="000000"/>
        </w:rPr>
        <w:t>50</w:t>
      </w:r>
      <w:r>
        <w:rPr>
          <w:rFonts w:hint="eastAsia"/>
          <w:color w:val="000000"/>
        </w:rPr>
        <w:t>平方公里以上较大区域，造成</w:t>
      </w:r>
      <w:r>
        <w:rPr>
          <w:rFonts w:hint="eastAsia"/>
          <w:color w:val="000000"/>
        </w:rPr>
        <w:t>30</w:t>
      </w:r>
      <w:r>
        <w:rPr>
          <w:rFonts w:hint="eastAsia"/>
          <w:color w:val="000000"/>
        </w:rPr>
        <w:t>人及以上死亡，或</w:t>
      </w:r>
      <w:r>
        <w:rPr>
          <w:rFonts w:hint="eastAsia"/>
          <w:color w:val="000000"/>
        </w:rPr>
        <w:t>5000</w:t>
      </w:r>
      <w:r>
        <w:rPr>
          <w:rFonts w:hint="eastAsia"/>
          <w:color w:val="000000"/>
        </w:rPr>
        <w:t>万元以上经济损失的气象灾害。</w:t>
      </w:r>
    </w:p>
    <w:p w:rsidR="00000000" w:rsidRDefault="00017A4D">
      <w:pPr>
        <w:spacing w:line="600" w:lineRule="exact"/>
        <w:ind w:firstLineChars="200" w:firstLine="640"/>
        <w:rPr>
          <w:color w:val="000000"/>
        </w:rPr>
      </w:pPr>
      <w:r>
        <w:rPr>
          <w:rFonts w:hint="eastAsia"/>
          <w:color w:val="000000"/>
        </w:rPr>
        <w:t>（</w:t>
      </w:r>
      <w:r>
        <w:rPr>
          <w:rFonts w:hint="eastAsia"/>
          <w:color w:val="000000"/>
        </w:rPr>
        <w:t>2</w:t>
      </w:r>
      <w:r>
        <w:rPr>
          <w:rFonts w:hint="eastAsia"/>
          <w:color w:val="000000"/>
        </w:rPr>
        <w:t>）多个镇街辖区内出现极端天气气候事件或极强灾害性天气过程，并会造成大量人员伤亡或巨大经济损失的气象灾害。</w:t>
      </w:r>
    </w:p>
    <w:p w:rsidR="00000000" w:rsidRDefault="00017A4D">
      <w:pPr>
        <w:spacing w:line="600" w:lineRule="exact"/>
        <w:ind w:firstLineChars="200" w:firstLine="640"/>
        <w:rPr>
          <w:color w:val="000000"/>
        </w:rPr>
      </w:pPr>
      <w:r>
        <w:rPr>
          <w:rFonts w:hint="eastAsia"/>
          <w:color w:val="000000"/>
        </w:rPr>
        <w:t>（</w:t>
      </w:r>
      <w:r>
        <w:rPr>
          <w:rFonts w:hint="eastAsia"/>
          <w:color w:val="000000"/>
        </w:rPr>
        <w:t>3</w:t>
      </w:r>
      <w:r>
        <w:rPr>
          <w:rFonts w:hint="eastAsia"/>
          <w:color w:val="000000"/>
        </w:rPr>
        <w:t>）在我区大部分地区发生的可能对我区经济社会产生重大影响的极端天气气候事件。</w:t>
      </w:r>
    </w:p>
    <w:p w:rsidR="00000000" w:rsidRDefault="00017A4D">
      <w:pPr>
        <w:spacing w:line="600" w:lineRule="exact"/>
        <w:ind w:firstLineChars="200" w:firstLine="640"/>
        <w:outlineLvl w:val="1"/>
        <w:rPr>
          <w:rFonts w:eastAsia="方正楷体_GBK"/>
          <w:color w:val="000000"/>
        </w:rPr>
      </w:pPr>
      <w:bookmarkStart w:id="64" w:name="_Toc480363179"/>
      <w:r>
        <w:rPr>
          <w:rFonts w:eastAsia="方正楷体_GBK"/>
          <w:color w:val="000000"/>
        </w:rPr>
        <w:t>4.2</w:t>
      </w:r>
      <w:r>
        <w:rPr>
          <w:rFonts w:eastAsia="方正楷体_GBK"/>
          <w:color w:val="000000"/>
        </w:rPr>
        <w:t>重大气象</w:t>
      </w:r>
      <w:r>
        <w:rPr>
          <w:rFonts w:eastAsia="方正楷体_GBK"/>
          <w:color w:val="000000"/>
        </w:rPr>
        <w:t>灾害（</w:t>
      </w:r>
      <w:r>
        <w:rPr>
          <w:rFonts w:eastAsia="方正楷体_GBK"/>
          <w:color w:val="000000"/>
        </w:rPr>
        <w:t>Ⅱ</w:t>
      </w:r>
      <w:r>
        <w:rPr>
          <w:rFonts w:eastAsia="方正楷体_GBK"/>
          <w:color w:val="000000"/>
        </w:rPr>
        <w:t>级）</w:t>
      </w:r>
      <w:bookmarkEnd w:id="64"/>
    </w:p>
    <w:p w:rsidR="00000000" w:rsidRDefault="00017A4D">
      <w:pPr>
        <w:spacing w:line="600" w:lineRule="exact"/>
        <w:ind w:firstLineChars="200" w:firstLine="640"/>
        <w:rPr>
          <w:color w:val="000000"/>
        </w:rPr>
      </w:pPr>
      <w:r>
        <w:rPr>
          <w:rFonts w:hint="eastAsia"/>
          <w:color w:val="000000"/>
        </w:rPr>
        <w:t>（</w:t>
      </w:r>
      <w:r>
        <w:rPr>
          <w:rFonts w:hint="eastAsia"/>
          <w:color w:val="000000"/>
        </w:rPr>
        <w:t>1</w:t>
      </w:r>
      <w:r>
        <w:rPr>
          <w:rFonts w:hint="eastAsia"/>
          <w:color w:val="000000"/>
        </w:rPr>
        <w:t>）暴雨（雪）、雷电、大风、冰雹、高温、干旱、大雾、寒潮等天气事件造成</w:t>
      </w:r>
      <w:r>
        <w:rPr>
          <w:rFonts w:hint="eastAsia"/>
          <w:color w:val="000000"/>
        </w:rPr>
        <w:t>10</w:t>
      </w:r>
      <w:r>
        <w:rPr>
          <w:rFonts w:ascii="方正仿宋_GBK" w:hint="eastAsia"/>
          <w:color w:val="000000"/>
        </w:rPr>
        <w:t>～</w:t>
      </w:r>
      <w:r>
        <w:rPr>
          <w:rFonts w:ascii="方正仿宋_GBK" w:hint="eastAsia"/>
          <w:color w:val="000000"/>
        </w:rPr>
        <w:t>29</w:t>
      </w:r>
      <w:r>
        <w:rPr>
          <w:rFonts w:ascii="方正仿宋_GBK" w:hint="eastAsia"/>
          <w:color w:val="000000"/>
        </w:rPr>
        <w:t>人死亡，或</w:t>
      </w:r>
      <w:r>
        <w:rPr>
          <w:rFonts w:ascii="方正仿宋_GBK" w:hint="eastAsia"/>
          <w:color w:val="000000"/>
        </w:rPr>
        <w:t>1000</w:t>
      </w:r>
      <w:r>
        <w:rPr>
          <w:rFonts w:ascii="方正仿宋_GBK" w:hint="eastAsia"/>
          <w:color w:val="000000"/>
        </w:rPr>
        <w:t>～</w:t>
      </w:r>
      <w:r>
        <w:rPr>
          <w:rFonts w:hint="eastAsia"/>
          <w:color w:val="000000"/>
        </w:rPr>
        <w:t>5000</w:t>
      </w:r>
      <w:r>
        <w:rPr>
          <w:rFonts w:hint="eastAsia"/>
          <w:color w:val="000000"/>
        </w:rPr>
        <w:t>万元经济损失的气象灾害。</w:t>
      </w:r>
    </w:p>
    <w:p w:rsidR="00000000" w:rsidRDefault="00017A4D">
      <w:pPr>
        <w:spacing w:line="600" w:lineRule="exact"/>
        <w:ind w:firstLineChars="200" w:firstLine="640"/>
        <w:rPr>
          <w:color w:val="000000"/>
        </w:rPr>
      </w:pPr>
      <w:r>
        <w:rPr>
          <w:rFonts w:hint="eastAsia"/>
          <w:color w:val="000000"/>
        </w:rPr>
        <w:t>（</w:t>
      </w:r>
      <w:r>
        <w:rPr>
          <w:rFonts w:hint="eastAsia"/>
          <w:color w:val="000000"/>
        </w:rPr>
        <w:t>2</w:t>
      </w:r>
      <w:r>
        <w:rPr>
          <w:rFonts w:hint="eastAsia"/>
          <w:color w:val="000000"/>
        </w:rPr>
        <w:t>）对社会、经济及群众生产、生活等造成严重影响的暴</w:t>
      </w:r>
      <w:r>
        <w:rPr>
          <w:rFonts w:hint="eastAsia"/>
          <w:color w:val="000000"/>
          <w:spacing w:val="-6"/>
        </w:rPr>
        <w:lastRenderedPageBreak/>
        <w:t>雨（雪）、雷电、大风、冰雹、高温、干旱、大雾、寒潮等气象灾害。</w:t>
      </w:r>
    </w:p>
    <w:p w:rsidR="00000000" w:rsidRDefault="00017A4D">
      <w:pPr>
        <w:spacing w:line="600" w:lineRule="exact"/>
        <w:ind w:firstLineChars="200" w:firstLine="640"/>
        <w:rPr>
          <w:color w:val="000000"/>
        </w:rPr>
      </w:pPr>
      <w:r>
        <w:rPr>
          <w:rFonts w:hint="eastAsia"/>
          <w:color w:val="000000"/>
        </w:rPr>
        <w:t>（</w:t>
      </w:r>
      <w:r>
        <w:rPr>
          <w:rFonts w:hint="eastAsia"/>
          <w:color w:val="000000"/>
        </w:rPr>
        <w:t>3</w:t>
      </w:r>
      <w:r>
        <w:rPr>
          <w:rFonts w:hint="eastAsia"/>
          <w:color w:val="000000"/>
        </w:rPr>
        <w:t>）因各种气象原因，造成航道、高速公路（铁路）连续封闭</w:t>
      </w:r>
      <w:r>
        <w:rPr>
          <w:rFonts w:hint="eastAsia"/>
          <w:color w:val="000000"/>
        </w:rPr>
        <w:t>12</w:t>
      </w:r>
      <w:r>
        <w:rPr>
          <w:rFonts w:hint="eastAsia"/>
          <w:color w:val="000000"/>
        </w:rPr>
        <w:t>个小时以上。</w:t>
      </w:r>
    </w:p>
    <w:p w:rsidR="00000000" w:rsidRDefault="00017A4D">
      <w:pPr>
        <w:spacing w:line="600" w:lineRule="exact"/>
        <w:ind w:firstLineChars="200" w:firstLine="640"/>
        <w:outlineLvl w:val="1"/>
        <w:rPr>
          <w:rFonts w:eastAsia="方正楷体_GBK"/>
          <w:color w:val="000000"/>
        </w:rPr>
      </w:pPr>
      <w:bookmarkStart w:id="65" w:name="_Toc480363180"/>
      <w:r>
        <w:rPr>
          <w:rFonts w:eastAsia="方正楷体_GBK"/>
          <w:color w:val="000000"/>
        </w:rPr>
        <w:t>4.3</w:t>
      </w:r>
      <w:r>
        <w:rPr>
          <w:rFonts w:eastAsia="方正楷体_GBK"/>
          <w:color w:val="000000"/>
        </w:rPr>
        <w:t>较大气象灾害（</w:t>
      </w:r>
      <w:r>
        <w:rPr>
          <w:rFonts w:eastAsia="方正楷体_GBK"/>
          <w:color w:val="000000"/>
        </w:rPr>
        <w:t>Ⅲ</w:t>
      </w:r>
      <w:r>
        <w:rPr>
          <w:rFonts w:eastAsia="方正楷体_GBK"/>
          <w:color w:val="000000"/>
        </w:rPr>
        <w:t>级）</w:t>
      </w:r>
      <w:bookmarkEnd w:id="65"/>
    </w:p>
    <w:p w:rsidR="00000000" w:rsidRDefault="00017A4D">
      <w:pPr>
        <w:spacing w:line="600" w:lineRule="exact"/>
        <w:ind w:firstLineChars="200" w:firstLine="640"/>
        <w:rPr>
          <w:color w:val="000000"/>
        </w:rPr>
      </w:pPr>
      <w:r>
        <w:rPr>
          <w:rFonts w:hint="eastAsia"/>
          <w:color w:val="000000"/>
        </w:rPr>
        <w:t>（</w:t>
      </w:r>
      <w:r>
        <w:rPr>
          <w:rFonts w:hint="eastAsia"/>
          <w:color w:val="000000"/>
        </w:rPr>
        <w:t>1</w:t>
      </w:r>
      <w:r>
        <w:rPr>
          <w:rFonts w:hint="eastAsia"/>
          <w:color w:val="000000"/>
        </w:rPr>
        <w:t>）暴雨（雪）、雷电、大风、冰雹、高温、干旱、大雾、寒潮等天气事件造成</w:t>
      </w:r>
      <w:r>
        <w:rPr>
          <w:rFonts w:ascii="方正仿宋_GBK" w:hint="eastAsia"/>
          <w:color w:val="000000"/>
        </w:rPr>
        <w:t>3</w:t>
      </w:r>
      <w:r>
        <w:rPr>
          <w:rFonts w:ascii="方正仿宋_GBK" w:hint="eastAsia"/>
          <w:color w:val="000000"/>
        </w:rPr>
        <w:t>～</w:t>
      </w:r>
      <w:r>
        <w:rPr>
          <w:rFonts w:ascii="方正仿宋_GBK" w:hint="eastAsia"/>
          <w:color w:val="000000"/>
        </w:rPr>
        <w:t>9</w:t>
      </w:r>
      <w:r>
        <w:rPr>
          <w:rFonts w:ascii="方正仿宋_GBK" w:hint="eastAsia"/>
          <w:color w:val="000000"/>
        </w:rPr>
        <w:t>人死亡，或</w:t>
      </w:r>
      <w:r>
        <w:rPr>
          <w:rFonts w:ascii="方正仿宋_GBK" w:hint="eastAsia"/>
          <w:color w:val="000000"/>
        </w:rPr>
        <w:t>500</w:t>
      </w:r>
      <w:r>
        <w:rPr>
          <w:rFonts w:ascii="方正仿宋_GBK" w:hint="eastAsia"/>
          <w:color w:val="000000"/>
        </w:rPr>
        <w:t>～</w:t>
      </w:r>
      <w:r>
        <w:rPr>
          <w:rFonts w:ascii="方正仿宋_GBK" w:hint="eastAsia"/>
          <w:color w:val="000000"/>
        </w:rPr>
        <w:t>1000</w:t>
      </w:r>
      <w:r>
        <w:rPr>
          <w:rFonts w:hint="eastAsia"/>
          <w:color w:val="000000"/>
        </w:rPr>
        <w:t>万元经济损失的气象灾害。</w:t>
      </w:r>
    </w:p>
    <w:p w:rsidR="00000000" w:rsidRDefault="00017A4D">
      <w:pPr>
        <w:spacing w:line="600" w:lineRule="exact"/>
        <w:ind w:firstLineChars="200" w:firstLine="640"/>
        <w:rPr>
          <w:color w:val="000000"/>
        </w:rPr>
      </w:pPr>
      <w:r>
        <w:rPr>
          <w:rFonts w:hint="eastAsia"/>
          <w:color w:val="000000"/>
        </w:rPr>
        <w:t>（</w:t>
      </w:r>
      <w:r>
        <w:rPr>
          <w:rFonts w:hint="eastAsia"/>
          <w:color w:val="000000"/>
        </w:rPr>
        <w:t>2</w:t>
      </w:r>
      <w:r>
        <w:rPr>
          <w:rFonts w:hint="eastAsia"/>
          <w:color w:val="000000"/>
        </w:rPr>
        <w:t>）对社会、</w:t>
      </w:r>
      <w:r>
        <w:rPr>
          <w:rFonts w:hint="eastAsia"/>
          <w:color w:val="000000"/>
        </w:rPr>
        <w:t>经济及群众生产、生活等造成较大影响的暴</w:t>
      </w:r>
      <w:r>
        <w:rPr>
          <w:rFonts w:hint="eastAsia"/>
          <w:color w:val="000000"/>
          <w:spacing w:val="-6"/>
        </w:rPr>
        <w:t>雨（雪）、雷电、大风、冰雹、高温、干旱、大雾、寒潮等气象灾害。</w:t>
      </w:r>
    </w:p>
    <w:p w:rsidR="00000000" w:rsidRDefault="00017A4D">
      <w:pPr>
        <w:spacing w:line="600" w:lineRule="exact"/>
        <w:ind w:firstLineChars="200" w:firstLine="640"/>
        <w:rPr>
          <w:color w:val="000000"/>
        </w:rPr>
      </w:pPr>
      <w:r>
        <w:rPr>
          <w:rFonts w:hint="eastAsia"/>
          <w:color w:val="000000"/>
        </w:rPr>
        <w:t>（</w:t>
      </w:r>
      <w:r>
        <w:rPr>
          <w:rFonts w:hint="eastAsia"/>
          <w:color w:val="000000"/>
        </w:rPr>
        <w:t>3</w:t>
      </w:r>
      <w:r>
        <w:rPr>
          <w:rFonts w:hint="eastAsia"/>
          <w:color w:val="000000"/>
        </w:rPr>
        <w:t>）因各种气象原因造成航道、高速公路（铁路）连续封</w:t>
      </w:r>
      <w:r>
        <w:rPr>
          <w:rFonts w:ascii="方正仿宋_GBK" w:hint="eastAsia"/>
          <w:color w:val="000000"/>
        </w:rPr>
        <w:t>闭</w:t>
      </w:r>
      <w:r>
        <w:rPr>
          <w:rFonts w:ascii="方正仿宋_GBK" w:hint="eastAsia"/>
          <w:color w:val="000000"/>
        </w:rPr>
        <w:t>9</w:t>
      </w:r>
      <w:r>
        <w:rPr>
          <w:rFonts w:ascii="方正仿宋_GBK" w:hint="eastAsia"/>
          <w:color w:val="000000"/>
        </w:rPr>
        <w:t>～</w:t>
      </w:r>
      <w:r>
        <w:rPr>
          <w:rFonts w:ascii="方正仿宋_GBK" w:hint="eastAsia"/>
          <w:color w:val="000000"/>
        </w:rPr>
        <w:t>12</w:t>
      </w:r>
      <w:r>
        <w:rPr>
          <w:rFonts w:ascii="方正仿宋_GBK" w:hint="eastAsia"/>
          <w:color w:val="000000"/>
        </w:rPr>
        <w:t>小</w:t>
      </w:r>
      <w:r>
        <w:rPr>
          <w:rFonts w:hint="eastAsia"/>
          <w:color w:val="000000"/>
        </w:rPr>
        <w:t>时。</w:t>
      </w:r>
    </w:p>
    <w:p w:rsidR="00000000" w:rsidRDefault="00017A4D">
      <w:pPr>
        <w:spacing w:line="600" w:lineRule="exact"/>
        <w:ind w:firstLineChars="200" w:firstLine="640"/>
        <w:outlineLvl w:val="1"/>
        <w:rPr>
          <w:rFonts w:eastAsia="方正楷体_GBK"/>
          <w:color w:val="000000"/>
        </w:rPr>
      </w:pPr>
      <w:bookmarkStart w:id="66" w:name="_Toc480363181"/>
      <w:r>
        <w:rPr>
          <w:rFonts w:eastAsia="方正楷体_GBK"/>
          <w:color w:val="000000"/>
        </w:rPr>
        <w:t>4.4</w:t>
      </w:r>
      <w:r>
        <w:rPr>
          <w:rFonts w:eastAsia="方正楷体_GBK"/>
          <w:color w:val="000000"/>
        </w:rPr>
        <w:t>一般气象灾害（</w:t>
      </w:r>
      <w:r>
        <w:rPr>
          <w:rFonts w:eastAsia="方正楷体_GBK"/>
          <w:color w:val="000000"/>
        </w:rPr>
        <w:t>Ⅳ</w:t>
      </w:r>
      <w:r>
        <w:rPr>
          <w:rFonts w:eastAsia="方正楷体_GBK"/>
          <w:color w:val="000000"/>
        </w:rPr>
        <w:t>级）</w:t>
      </w:r>
      <w:bookmarkEnd w:id="66"/>
    </w:p>
    <w:p w:rsidR="00000000" w:rsidRDefault="00017A4D">
      <w:pPr>
        <w:spacing w:line="600" w:lineRule="exact"/>
        <w:ind w:firstLineChars="200" w:firstLine="640"/>
        <w:rPr>
          <w:rFonts w:ascii="方正仿宋_GBK" w:hint="eastAsia"/>
          <w:color w:val="000000"/>
        </w:rPr>
      </w:pPr>
      <w:r>
        <w:rPr>
          <w:rFonts w:hint="eastAsia"/>
          <w:color w:val="000000"/>
        </w:rPr>
        <w:t>（</w:t>
      </w:r>
      <w:r>
        <w:rPr>
          <w:rFonts w:hint="eastAsia"/>
          <w:color w:val="000000"/>
        </w:rPr>
        <w:t>1</w:t>
      </w:r>
      <w:r>
        <w:rPr>
          <w:rFonts w:hint="eastAsia"/>
          <w:color w:val="000000"/>
        </w:rPr>
        <w:t>）暴雨（雪）、雷电、大风、冰雹、高温、干旱、大雾、寒潮等天气气候事件造</w:t>
      </w:r>
      <w:r>
        <w:rPr>
          <w:rFonts w:ascii="方正仿宋_GBK" w:hint="eastAsia"/>
          <w:color w:val="000000"/>
        </w:rPr>
        <w:t>成</w:t>
      </w:r>
      <w:r>
        <w:rPr>
          <w:rFonts w:ascii="方正仿宋_GBK" w:hint="eastAsia"/>
          <w:color w:val="000000"/>
        </w:rPr>
        <w:t>1</w:t>
      </w:r>
      <w:r>
        <w:rPr>
          <w:rFonts w:ascii="方正仿宋_GBK" w:hint="eastAsia"/>
          <w:color w:val="000000"/>
        </w:rPr>
        <w:t>～</w:t>
      </w:r>
      <w:r>
        <w:rPr>
          <w:rFonts w:ascii="方正仿宋_GBK" w:hint="eastAsia"/>
          <w:color w:val="000000"/>
        </w:rPr>
        <w:t>2</w:t>
      </w:r>
      <w:r>
        <w:rPr>
          <w:rFonts w:ascii="方正仿宋_GBK" w:hint="eastAsia"/>
          <w:color w:val="000000"/>
        </w:rPr>
        <w:t>人死亡，或</w:t>
      </w:r>
      <w:r>
        <w:rPr>
          <w:rFonts w:ascii="方正仿宋_GBK" w:hint="eastAsia"/>
          <w:color w:val="000000"/>
        </w:rPr>
        <w:t>500</w:t>
      </w:r>
      <w:r>
        <w:rPr>
          <w:rFonts w:ascii="方正仿宋_GBK" w:hint="eastAsia"/>
          <w:color w:val="000000"/>
        </w:rPr>
        <w:t>万元以下经济损失的气象灾害。</w:t>
      </w:r>
    </w:p>
    <w:p w:rsidR="00000000" w:rsidRDefault="00017A4D">
      <w:pPr>
        <w:spacing w:line="600" w:lineRule="exact"/>
        <w:ind w:firstLineChars="200" w:firstLine="640"/>
        <w:rPr>
          <w:rFonts w:ascii="方正仿宋_GBK" w:hint="eastAsia"/>
          <w:color w:val="000000"/>
        </w:rPr>
      </w:pPr>
      <w:r>
        <w:rPr>
          <w:rFonts w:ascii="方正仿宋_GBK" w:hint="eastAsia"/>
          <w:color w:val="000000"/>
        </w:rPr>
        <w:t>（</w:t>
      </w:r>
      <w:r>
        <w:rPr>
          <w:rFonts w:ascii="方正仿宋_GBK" w:hint="eastAsia"/>
          <w:color w:val="000000"/>
        </w:rPr>
        <w:t>2</w:t>
      </w:r>
      <w:r>
        <w:rPr>
          <w:rFonts w:ascii="方正仿宋_GBK" w:hint="eastAsia"/>
          <w:color w:val="000000"/>
        </w:rPr>
        <w:t>）因各种气象原因造成航道、高速公路（铁路）连续封闭</w:t>
      </w:r>
      <w:r>
        <w:rPr>
          <w:rFonts w:ascii="方正仿宋_GBK" w:hint="eastAsia"/>
          <w:color w:val="000000"/>
        </w:rPr>
        <w:t>6</w:t>
      </w:r>
      <w:r>
        <w:rPr>
          <w:rFonts w:ascii="方正仿宋_GBK" w:hint="eastAsia"/>
          <w:color w:val="000000"/>
        </w:rPr>
        <w:t>～</w:t>
      </w:r>
      <w:r>
        <w:rPr>
          <w:rFonts w:ascii="方正仿宋_GBK" w:hint="eastAsia"/>
          <w:color w:val="000000"/>
        </w:rPr>
        <w:t>8</w:t>
      </w:r>
      <w:r>
        <w:rPr>
          <w:rFonts w:ascii="方正仿宋_GBK" w:hint="eastAsia"/>
          <w:color w:val="000000"/>
        </w:rPr>
        <w:t>小时。</w:t>
      </w:r>
    </w:p>
    <w:p w:rsidR="00000000" w:rsidRDefault="00017A4D">
      <w:pPr>
        <w:spacing w:line="600" w:lineRule="exact"/>
        <w:ind w:firstLineChars="200" w:firstLine="640"/>
        <w:outlineLvl w:val="0"/>
        <w:rPr>
          <w:rFonts w:eastAsia="方正黑体_GBK"/>
          <w:color w:val="000000"/>
        </w:rPr>
      </w:pPr>
      <w:bookmarkStart w:id="67" w:name="_Toc480363182"/>
      <w:bookmarkEnd w:id="46"/>
      <w:bookmarkEnd w:id="47"/>
      <w:bookmarkEnd w:id="48"/>
      <w:bookmarkEnd w:id="49"/>
      <w:bookmarkEnd w:id="50"/>
      <w:r>
        <w:rPr>
          <w:rFonts w:eastAsia="方正黑体_GBK"/>
          <w:color w:val="000000"/>
        </w:rPr>
        <w:t xml:space="preserve">5 </w:t>
      </w:r>
      <w:r>
        <w:rPr>
          <w:rFonts w:eastAsia="方正黑体_GBK"/>
          <w:color w:val="000000"/>
        </w:rPr>
        <w:t>应急响应</w:t>
      </w:r>
      <w:bookmarkStart w:id="68" w:name="_Toc278869844"/>
      <w:bookmarkEnd w:id="67"/>
    </w:p>
    <w:p w:rsidR="00000000" w:rsidRDefault="00017A4D">
      <w:pPr>
        <w:spacing w:line="600" w:lineRule="exact"/>
        <w:ind w:firstLineChars="200" w:firstLine="640"/>
        <w:outlineLvl w:val="1"/>
        <w:rPr>
          <w:rFonts w:eastAsia="方正楷体_GBK"/>
          <w:color w:val="000000"/>
        </w:rPr>
      </w:pPr>
      <w:bookmarkStart w:id="69" w:name="_Toc480363183"/>
      <w:r>
        <w:rPr>
          <w:rFonts w:eastAsia="方正楷体_GBK"/>
          <w:color w:val="000000"/>
        </w:rPr>
        <w:lastRenderedPageBreak/>
        <w:t>5.1</w:t>
      </w:r>
      <w:r>
        <w:rPr>
          <w:rFonts w:eastAsia="方正楷体_GBK"/>
          <w:color w:val="000000"/>
        </w:rPr>
        <w:t>分级响应</w:t>
      </w:r>
      <w:bookmarkEnd w:id="69"/>
    </w:p>
    <w:p w:rsidR="00000000" w:rsidRDefault="00017A4D">
      <w:pPr>
        <w:spacing w:line="600" w:lineRule="exact"/>
        <w:ind w:firstLineChars="200" w:firstLine="640"/>
      </w:pPr>
      <w:r>
        <w:rPr>
          <w:rFonts w:hint="eastAsia"/>
        </w:rPr>
        <w:t>根据气象灾害严重程度和发展态势，</w:t>
      </w:r>
      <w:r>
        <w:rPr>
          <w:rFonts w:hint="eastAsia"/>
          <w:kern w:val="0"/>
          <w:szCs w:val="32"/>
        </w:rPr>
        <w:t>应急响应等级由高到低分为</w:t>
      </w:r>
      <w:r>
        <w:rPr>
          <w:rFonts w:ascii="宋体" w:hAnsi="宋体" w:cs="宋体" w:hint="eastAsia"/>
          <w:kern w:val="0"/>
          <w:szCs w:val="32"/>
        </w:rPr>
        <w:t>Ⅰ</w:t>
      </w:r>
      <w:r>
        <w:rPr>
          <w:rFonts w:hint="eastAsia"/>
          <w:kern w:val="0"/>
          <w:szCs w:val="32"/>
        </w:rPr>
        <w:t>级、</w:t>
      </w:r>
      <w:r>
        <w:rPr>
          <w:rFonts w:ascii="宋体" w:hAnsi="宋体" w:cs="宋体" w:hint="eastAsia"/>
          <w:kern w:val="0"/>
          <w:szCs w:val="32"/>
        </w:rPr>
        <w:t>Ⅱ</w:t>
      </w:r>
      <w:r>
        <w:rPr>
          <w:rFonts w:hint="eastAsia"/>
          <w:kern w:val="0"/>
          <w:szCs w:val="32"/>
        </w:rPr>
        <w:t>级、</w:t>
      </w:r>
      <w:r>
        <w:rPr>
          <w:rFonts w:ascii="宋体" w:hAnsi="宋体" w:cs="宋体" w:hint="eastAsia"/>
          <w:kern w:val="0"/>
          <w:szCs w:val="32"/>
        </w:rPr>
        <w:t>Ⅲ</w:t>
      </w:r>
      <w:r>
        <w:rPr>
          <w:rFonts w:hint="eastAsia"/>
          <w:kern w:val="0"/>
          <w:szCs w:val="32"/>
        </w:rPr>
        <w:t>级、</w:t>
      </w:r>
      <w:r>
        <w:rPr>
          <w:rFonts w:ascii="宋体" w:hAnsi="宋体" w:cs="宋体" w:hint="eastAsia"/>
          <w:kern w:val="0"/>
          <w:szCs w:val="32"/>
        </w:rPr>
        <w:t>Ⅳ</w:t>
      </w:r>
      <w:r>
        <w:rPr>
          <w:rFonts w:hint="eastAsia"/>
          <w:kern w:val="0"/>
          <w:szCs w:val="32"/>
        </w:rPr>
        <w:t>级。</w:t>
      </w:r>
      <w:bookmarkEnd w:id="68"/>
    </w:p>
    <w:p w:rsidR="00000000" w:rsidRDefault="00017A4D">
      <w:pPr>
        <w:spacing w:line="600" w:lineRule="exact"/>
        <w:ind w:firstLineChars="200" w:firstLine="640"/>
        <w:rPr>
          <w:rFonts w:hint="eastAsia"/>
          <w:color w:val="000000"/>
        </w:rPr>
      </w:pPr>
      <w:r>
        <w:rPr>
          <w:rFonts w:ascii="方正仿宋_GBK" w:hint="eastAsia"/>
          <w:szCs w:val="32"/>
        </w:rPr>
        <w:t>当预</w:t>
      </w:r>
      <w:r>
        <w:rPr>
          <w:rFonts w:ascii="方正仿宋_GBK" w:hint="eastAsia"/>
          <w:szCs w:val="32"/>
        </w:rPr>
        <w:t>计将发生或已经发生特别重大或重大气象灾害时，由</w:t>
      </w:r>
      <w:r>
        <w:rPr>
          <w:rFonts w:ascii="方正仿宋_GBK" w:hAnsi="新宋体" w:hint="eastAsia"/>
          <w:szCs w:val="32"/>
        </w:rPr>
        <w:t>市政府启动</w:t>
      </w:r>
      <w:r>
        <w:rPr>
          <w:rFonts w:ascii="方正仿宋_GBK" w:hint="eastAsia"/>
          <w:szCs w:val="32"/>
        </w:rPr>
        <w:t>Ⅰ级、Ⅱ级应急响应</w:t>
      </w:r>
      <w:bookmarkStart w:id="70" w:name="_Toc278869845"/>
      <w:r>
        <w:rPr>
          <w:rFonts w:ascii="方正仿宋_GBK" w:hint="eastAsia"/>
          <w:szCs w:val="32"/>
        </w:rPr>
        <w:t>。</w:t>
      </w:r>
      <w:bookmarkEnd w:id="70"/>
      <w:r>
        <w:rPr>
          <w:rFonts w:hint="eastAsia"/>
          <w:color w:val="000000"/>
        </w:rPr>
        <w:t>当预计将发生或已经发生较大或一般气象灾害时，由区政府启动Ⅲ级或Ⅳ级响应并负责应急处置工作。</w:t>
      </w:r>
    </w:p>
    <w:p w:rsidR="00000000" w:rsidRDefault="00017A4D">
      <w:pPr>
        <w:spacing w:line="600" w:lineRule="exact"/>
        <w:ind w:firstLineChars="200" w:firstLine="640"/>
        <w:jc w:val="left"/>
        <w:rPr>
          <w:color w:val="000000"/>
        </w:rPr>
      </w:pPr>
      <w:r>
        <w:rPr>
          <w:rFonts w:hint="eastAsia"/>
          <w:kern w:val="0"/>
          <w:szCs w:val="32"/>
        </w:rPr>
        <w:t>启动应急响应后，可以根据损失情况、发展趋势调整响应级别，避免响应不足或响应过度。事态发展到需向市政府、驻渝解放军、武警部队请求支援时，由区政府应急办协调。</w:t>
      </w:r>
    </w:p>
    <w:p w:rsidR="00000000" w:rsidRDefault="00017A4D">
      <w:pPr>
        <w:spacing w:line="600" w:lineRule="exact"/>
        <w:ind w:firstLineChars="200" w:firstLine="640"/>
        <w:outlineLvl w:val="1"/>
        <w:rPr>
          <w:rFonts w:eastAsia="方正楷体_GBK"/>
          <w:color w:val="000000"/>
        </w:rPr>
      </w:pPr>
      <w:bookmarkStart w:id="71" w:name="_Toc480363184"/>
      <w:bookmarkStart w:id="72" w:name="_Toc276369308"/>
      <w:bookmarkStart w:id="73" w:name="_Toc276148677"/>
      <w:bookmarkStart w:id="74" w:name="_Toc109789467"/>
      <w:bookmarkStart w:id="75" w:name="_Toc276128541"/>
      <w:bookmarkStart w:id="76" w:name="_Toc128905997"/>
      <w:r>
        <w:rPr>
          <w:rFonts w:eastAsia="方正楷体_GBK"/>
          <w:color w:val="000000"/>
        </w:rPr>
        <w:t>5.2</w:t>
      </w:r>
      <w:r>
        <w:rPr>
          <w:rFonts w:eastAsia="方正楷体_GBK"/>
          <w:color w:val="000000"/>
        </w:rPr>
        <w:t>指挥协调</w:t>
      </w:r>
      <w:bookmarkEnd w:id="71"/>
    </w:p>
    <w:p w:rsidR="00000000" w:rsidRDefault="00017A4D">
      <w:pPr>
        <w:spacing w:line="600" w:lineRule="exact"/>
        <w:ind w:firstLineChars="200" w:firstLine="640"/>
        <w:rPr>
          <w:color w:val="000000"/>
        </w:rPr>
      </w:pPr>
      <w:r>
        <w:rPr>
          <w:rFonts w:hint="eastAsia"/>
          <w:color w:val="000000"/>
        </w:rPr>
        <w:t>预案启动后，区指挥部成员单位、有关镇街及有关部门在区指挥部的统筹指挥下，按照职责分工，开展抢险救灾工作。</w:t>
      </w:r>
    </w:p>
    <w:p w:rsidR="00000000" w:rsidRDefault="00017A4D">
      <w:pPr>
        <w:spacing w:line="600" w:lineRule="exact"/>
        <w:ind w:firstLineChars="200" w:firstLine="640"/>
        <w:outlineLvl w:val="1"/>
        <w:rPr>
          <w:rFonts w:eastAsia="方正楷体_GBK"/>
          <w:color w:val="000000"/>
        </w:rPr>
      </w:pPr>
      <w:bookmarkStart w:id="77" w:name="_Toc480363185"/>
      <w:r>
        <w:rPr>
          <w:rFonts w:eastAsia="方正楷体_GBK"/>
          <w:color w:val="000000"/>
        </w:rPr>
        <w:t>5.3</w:t>
      </w:r>
      <w:r>
        <w:rPr>
          <w:rFonts w:eastAsia="方正楷体_GBK"/>
          <w:color w:val="000000"/>
        </w:rPr>
        <w:t>信息报送</w:t>
      </w:r>
      <w:bookmarkEnd w:id="77"/>
    </w:p>
    <w:p w:rsidR="00000000" w:rsidRDefault="00017A4D">
      <w:pPr>
        <w:spacing w:line="600" w:lineRule="exact"/>
        <w:ind w:firstLineChars="200" w:firstLine="640"/>
        <w:rPr>
          <w:kern w:val="0"/>
          <w:szCs w:val="32"/>
        </w:rPr>
      </w:pPr>
      <w:r>
        <w:rPr>
          <w:rFonts w:hint="eastAsia"/>
          <w:kern w:val="0"/>
          <w:szCs w:val="32"/>
        </w:rPr>
        <w:t>气象灾害发生后，事发单位应当立即向区政府应急办和潼</w:t>
      </w:r>
      <w:r>
        <w:rPr>
          <w:rFonts w:hint="eastAsia"/>
          <w:kern w:val="0"/>
          <w:szCs w:val="32"/>
        </w:rPr>
        <w:t>南气象局报告事态发展情况和先期处置情况。区政府应急办和潼南气象局接报后，应当立即核实有关情况，并报告区人民政府和市气象局。发生重大、特别重大气象灾害，事发地区镇人民政府（街道办事处）、区政府有关部门和有关单位要采取一切措施尽快掌握情况，力争</w:t>
      </w:r>
      <w:r>
        <w:rPr>
          <w:kern w:val="0"/>
          <w:szCs w:val="32"/>
        </w:rPr>
        <w:t>30</w:t>
      </w:r>
      <w:r>
        <w:rPr>
          <w:rFonts w:hint="eastAsia"/>
          <w:kern w:val="0"/>
          <w:szCs w:val="32"/>
        </w:rPr>
        <w:t>分钟内向区政府应急办电话报告、</w:t>
      </w:r>
      <w:r>
        <w:rPr>
          <w:kern w:val="0"/>
          <w:szCs w:val="32"/>
        </w:rPr>
        <w:t>1</w:t>
      </w:r>
      <w:r>
        <w:rPr>
          <w:rFonts w:hint="eastAsia"/>
          <w:kern w:val="0"/>
          <w:szCs w:val="32"/>
        </w:rPr>
        <w:t>小时内书</w:t>
      </w:r>
      <w:r>
        <w:rPr>
          <w:rFonts w:hint="eastAsia"/>
          <w:kern w:val="0"/>
          <w:szCs w:val="32"/>
        </w:rPr>
        <w:lastRenderedPageBreak/>
        <w:t>面报告。区政府应急办、潼南气象局迅即分别向市政府应急办、市气象局报告。</w:t>
      </w:r>
    </w:p>
    <w:p w:rsidR="00000000" w:rsidRDefault="00017A4D">
      <w:pPr>
        <w:spacing w:line="600" w:lineRule="exact"/>
        <w:ind w:firstLineChars="200" w:firstLine="640"/>
        <w:rPr>
          <w:kern w:val="0"/>
          <w:szCs w:val="32"/>
        </w:rPr>
      </w:pPr>
      <w:r>
        <w:rPr>
          <w:rFonts w:hint="eastAsia"/>
          <w:kern w:val="0"/>
          <w:szCs w:val="32"/>
        </w:rPr>
        <w:t>对首报要素不齐全或事件衍生出新情况、处置工作有新进展的，要及时续报，重大、特别重大气象灾害的处置信息至少每日一报。应急处置工作结束后要及时终报。</w:t>
      </w:r>
    </w:p>
    <w:p w:rsidR="00000000" w:rsidRDefault="00017A4D">
      <w:pPr>
        <w:spacing w:line="600" w:lineRule="exact"/>
        <w:ind w:firstLineChars="200" w:firstLine="640"/>
        <w:rPr>
          <w:color w:val="000000"/>
        </w:rPr>
      </w:pPr>
      <w:r>
        <w:rPr>
          <w:rFonts w:hint="eastAsia"/>
          <w:color w:val="000000"/>
        </w:rPr>
        <w:t>信息报告内</w:t>
      </w:r>
      <w:r>
        <w:rPr>
          <w:rFonts w:hint="eastAsia"/>
          <w:color w:val="000000"/>
        </w:rPr>
        <w:t>容主要包括：灾害时间、地点、信息来源、事件性质、影响范围、事件发展趋势和已经采取措施等。</w:t>
      </w:r>
    </w:p>
    <w:p w:rsidR="00000000" w:rsidRDefault="00017A4D">
      <w:pPr>
        <w:spacing w:line="600" w:lineRule="exact"/>
        <w:ind w:firstLineChars="200" w:firstLine="640"/>
        <w:outlineLvl w:val="1"/>
        <w:rPr>
          <w:rFonts w:eastAsia="方正楷体_GBK"/>
          <w:color w:val="000000"/>
        </w:rPr>
      </w:pPr>
      <w:bookmarkStart w:id="78" w:name="_Toc480363186"/>
      <w:bookmarkStart w:id="79" w:name="_Toc109789470"/>
      <w:bookmarkStart w:id="80" w:name="_Toc276128544"/>
      <w:bookmarkStart w:id="81" w:name="_Toc128906000"/>
      <w:bookmarkStart w:id="82" w:name="_Toc276369311"/>
      <w:bookmarkStart w:id="83" w:name="_Toc276148680"/>
      <w:bookmarkEnd w:id="72"/>
      <w:bookmarkEnd w:id="73"/>
      <w:bookmarkEnd w:id="74"/>
      <w:bookmarkEnd w:id="75"/>
      <w:bookmarkEnd w:id="76"/>
      <w:r>
        <w:rPr>
          <w:rFonts w:eastAsia="方正楷体_GBK"/>
          <w:color w:val="000000"/>
        </w:rPr>
        <w:t>5.4</w:t>
      </w:r>
      <w:r>
        <w:rPr>
          <w:rFonts w:eastAsia="方正楷体_GBK"/>
          <w:color w:val="000000"/>
        </w:rPr>
        <w:t>应急结束</w:t>
      </w:r>
      <w:bookmarkEnd w:id="78"/>
      <w:bookmarkEnd w:id="79"/>
      <w:bookmarkEnd w:id="80"/>
      <w:bookmarkEnd w:id="81"/>
      <w:bookmarkEnd w:id="82"/>
      <w:bookmarkEnd w:id="83"/>
    </w:p>
    <w:p w:rsidR="00000000" w:rsidRDefault="00017A4D">
      <w:pPr>
        <w:spacing w:line="600" w:lineRule="exact"/>
        <w:ind w:firstLineChars="200" w:firstLine="640"/>
        <w:rPr>
          <w:color w:val="000000"/>
        </w:rPr>
      </w:pPr>
      <w:r>
        <w:rPr>
          <w:rFonts w:hint="eastAsia"/>
          <w:color w:val="000000"/>
        </w:rPr>
        <w:t>气象灾害应急处置结束时间，由潼南气象局提出应急结束建议，报区政府应急委批准并宣布应急结束，有关部门和单位转为常态管理。</w:t>
      </w:r>
    </w:p>
    <w:p w:rsidR="00000000" w:rsidRDefault="00017A4D">
      <w:pPr>
        <w:spacing w:line="600" w:lineRule="exact"/>
        <w:ind w:firstLineChars="200" w:firstLine="640"/>
        <w:outlineLvl w:val="0"/>
        <w:rPr>
          <w:rFonts w:eastAsia="方正黑体_GBK"/>
          <w:color w:val="000000"/>
        </w:rPr>
      </w:pPr>
      <w:bookmarkStart w:id="84" w:name="_Toc276369312"/>
      <w:bookmarkStart w:id="85" w:name="_Toc480363187"/>
      <w:bookmarkStart w:id="86" w:name="_Toc276148681"/>
      <w:bookmarkStart w:id="87" w:name="_Toc109789471"/>
      <w:bookmarkStart w:id="88" w:name="_Toc276128545"/>
      <w:bookmarkStart w:id="89" w:name="_Toc128906001"/>
      <w:r>
        <w:rPr>
          <w:rFonts w:eastAsia="方正黑体_GBK"/>
          <w:color w:val="000000"/>
        </w:rPr>
        <w:t xml:space="preserve">6 </w:t>
      </w:r>
      <w:r>
        <w:rPr>
          <w:rFonts w:eastAsia="方正黑体_GBK"/>
          <w:color w:val="000000"/>
        </w:rPr>
        <w:t>后期处置</w:t>
      </w:r>
      <w:bookmarkEnd w:id="84"/>
      <w:bookmarkEnd w:id="85"/>
      <w:bookmarkEnd w:id="86"/>
      <w:bookmarkEnd w:id="87"/>
      <w:bookmarkEnd w:id="88"/>
      <w:bookmarkEnd w:id="89"/>
    </w:p>
    <w:p w:rsidR="00000000" w:rsidRDefault="00017A4D">
      <w:pPr>
        <w:spacing w:line="600" w:lineRule="exact"/>
        <w:ind w:firstLineChars="200" w:firstLine="640"/>
        <w:outlineLvl w:val="1"/>
        <w:rPr>
          <w:rFonts w:eastAsia="方正楷体_GBK"/>
          <w:color w:val="000000"/>
        </w:rPr>
      </w:pPr>
      <w:bookmarkStart w:id="90" w:name="_Toc276128546"/>
      <w:bookmarkStart w:id="91" w:name="_Toc276369313"/>
      <w:bookmarkStart w:id="92" w:name="_Toc480363188"/>
      <w:bookmarkStart w:id="93" w:name="_Toc276148682"/>
      <w:bookmarkStart w:id="94" w:name="_Toc128906002"/>
      <w:bookmarkStart w:id="95" w:name="_Toc109789472"/>
      <w:r>
        <w:rPr>
          <w:rFonts w:eastAsia="方正楷体_GBK"/>
          <w:color w:val="000000"/>
        </w:rPr>
        <w:t>6.1</w:t>
      </w:r>
      <w:r>
        <w:rPr>
          <w:rFonts w:eastAsia="方正楷体_GBK"/>
          <w:color w:val="000000"/>
        </w:rPr>
        <w:t>善后处置</w:t>
      </w:r>
      <w:bookmarkEnd w:id="90"/>
      <w:bookmarkEnd w:id="91"/>
      <w:bookmarkEnd w:id="92"/>
      <w:bookmarkEnd w:id="93"/>
      <w:bookmarkEnd w:id="94"/>
      <w:bookmarkEnd w:id="95"/>
    </w:p>
    <w:p w:rsidR="00000000" w:rsidRDefault="00017A4D">
      <w:pPr>
        <w:spacing w:line="600" w:lineRule="exact"/>
        <w:ind w:firstLineChars="200" w:firstLine="640"/>
        <w:rPr>
          <w:color w:val="000000"/>
        </w:rPr>
      </w:pPr>
      <w:bookmarkStart w:id="96" w:name="_Toc128906005"/>
      <w:bookmarkStart w:id="97" w:name="_Toc276369316"/>
      <w:bookmarkStart w:id="98" w:name="_Toc276148685"/>
      <w:bookmarkStart w:id="99" w:name="_Toc276128549"/>
      <w:r>
        <w:rPr>
          <w:rFonts w:hint="eastAsia"/>
          <w:kern w:val="0"/>
          <w:szCs w:val="32"/>
        </w:rPr>
        <w:t>区气象灾害应急处置指挥部</w:t>
      </w:r>
      <w:r>
        <w:rPr>
          <w:rFonts w:hint="eastAsia"/>
          <w:color w:val="000000"/>
        </w:rPr>
        <w:t>成员单位及区级有关部门、单位按照职能职责做好灾区的灾民救助、基础设施和工农生产等的恢复重建工作。</w:t>
      </w:r>
    </w:p>
    <w:p w:rsidR="00000000" w:rsidRDefault="00017A4D">
      <w:pPr>
        <w:spacing w:line="600" w:lineRule="exact"/>
        <w:ind w:firstLineChars="200" w:firstLine="640"/>
        <w:rPr>
          <w:color w:val="000000"/>
        </w:rPr>
      </w:pPr>
      <w:r>
        <w:rPr>
          <w:rFonts w:hint="eastAsia"/>
          <w:color w:val="000000"/>
        </w:rPr>
        <w:t>受灾镇街和区政府有关部门对受灾情况、重建能力及可利用资源评估后，科学制定规划，做好灾后恢复重建工作；对应急救援中所征用的设施设备进行核</w:t>
      </w:r>
      <w:r>
        <w:rPr>
          <w:rFonts w:hint="eastAsia"/>
          <w:color w:val="000000"/>
        </w:rPr>
        <w:t>算后及时予以补偿；做好救灾资金和物资的安排调度。</w:t>
      </w:r>
    </w:p>
    <w:p w:rsidR="00000000" w:rsidRDefault="00017A4D">
      <w:pPr>
        <w:spacing w:line="600" w:lineRule="exact"/>
        <w:ind w:firstLineChars="200" w:firstLine="640"/>
        <w:rPr>
          <w:color w:val="000000"/>
        </w:rPr>
      </w:pPr>
      <w:r>
        <w:rPr>
          <w:rFonts w:hint="eastAsia"/>
          <w:color w:val="000000"/>
        </w:rPr>
        <w:lastRenderedPageBreak/>
        <w:t>区民政局、区红十字会、区慈善会按照有关规定积极争取区内外及社会各界提供援助；全区各级机关、团体和单位要广泛动员，开展形式多样的捐赠活动；区红十字会、区慈善会等机构负责接受社会各界捐赠款物。</w:t>
      </w:r>
    </w:p>
    <w:p w:rsidR="00000000" w:rsidRDefault="00017A4D">
      <w:pPr>
        <w:spacing w:line="600" w:lineRule="exact"/>
        <w:ind w:firstLineChars="200" w:firstLine="640"/>
        <w:rPr>
          <w:color w:val="000000"/>
        </w:rPr>
      </w:pPr>
      <w:r>
        <w:rPr>
          <w:rFonts w:hint="eastAsia"/>
          <w:color w:val="000000"/>
        </w:rPr>
        <w:t>有关保险公司根据灾情，及时办理保险理赔事项，做好赔付工作。</w:t>
      </w:r>
    </w:p>
    <w:p w:rsidR="00000000" w:rsidRDefault="00017A4D">
      <w:pPr>
        <w:spacing w:line="600" w:lineRule="exact"/>
        <w:ind w:firstLineChars="200" w:firstLine="640"/>
        <w:outlineLvl w:val="1"/>
        <w:rPr>
          <w:rFonts w:eastAsia="方正楷体_GBK"/>
          <w:color w:val="000000"/>
        </w:rPr>
      </w:pPr>
      <w:bookmarkStart w:id="100" w:name="_Toc128905998"/>
      <w:bookmarkStart w:id="101" w:name="_Toc276148678"/>
      <w:bookmarkStart w:id="102" w:name="_Toc276128542"/>
      <w:bookmarkStart w:id="103" w:name="_Toc276369309"/>
      <w:bookmarkStart w:id="104" w:name="_Toc480363189"/>
      <w:bookmarkStart w:id="105" w:name="_Toc109789468"/>
      <w:r>
        <w:rPr>
          <w:rFonts w:eastAsia="方正楷体_GBK"/>
          <w:color w:val="000000"/>
        </w:rPr>
        <w:t>6.2</w:t>
      </w:r>
      <w:r>
        <w:rPr>
          <w:rFonts w:eastAsia="方正楷体_GBK"/>
          <w:color w:val="000000"/>
        </w:rPr>
        <w:t>调查与评估</w:t>
      </w:r>
      <w:bookmarkEnd w:id="100"/>
      <w:bookmarkEnd w:id="101"/>
      <w:bookmarkEnd w:id="102"/>
      <w:bookmarkEnd w:id="103"/>
      <w:bookmarkEnd w:id="104"/>
      <w:bookmarkEnd w:id="105"/>
    </w:p>
    <w:p w:rsidR="00000000" w:rsidRDefault="00017A4D">
      <w:pPr>
        <w:spacing w:line="600" w:lineRule="exact"/>
        <w:ind w:firstLineChars="200" w:firstLine="640"/>
        <w:rPr>
          <w:color w:val="000000"/>
        </w:rPr>
      </w:pPr>
      <w:bookmarkStart w:id="106" w:name="_Toc109789469"/>
      <w:bookmarkStart w:id="107" w:name="_Toc128905999"/>
      <w:bookmarkStart w:id="108" w:name="_Toc276128543"/>
      <w:bookmarkStart w:id="109" w:name="_Toc276148679"/>
      <w:bookmarkStart w:id="110" w:name="_Toc276369310"/>
      <w:r>
        <w:rPr>
          <w:rFonts w:hint="eastAsia"/>
        </w:rPr>
        <w:t>特别重大、重大气象灾害由区应急办牵头，其他部门参与调查评估工作，并在应急处置结束后</w:t>
      </w:r>
      <w:r>
        <w:rPr>
          <w:rFonts w:hint="eastAsia"/>
        </w:rPr>
        <w:t>15</w:t>
      </w:r>
      <w:r>
        <w:rPr>
          <w:rFonts w:hint="eastAsia"/>
        </w:rPr>
        <w:t>日内向区政府应急委上报调查评估报告。气象灾</w:t>
      </w:r>
      <w:r>
        <w:rPr>
          <w:rFonts w:hint="eastAsia"/>
          <w:color w:val="000000"/>
        </w:rPr>
        <w:t>害评估结果作为灾害救助、补偿、理赔的依据。</w:t>
      </w:r>
    </w:p>
    <w:p w:rsidR="00000000" w:rsidRDefault="00017A4D">
      <w:pPr>
        <w:spacing w:line="600" w:lineRule="exact"/>
        <w:ind w:firstLineChars="200" w:firstLine="640"/>
        <w:rPr>
          <w:color w:val="000000"/>
        </w:rPr>
      </w:pPr>
      <w:r>
        <w:rPr>
          <w:rFonts w:hint="eastAsia"/>
          <w:color w:val="000000"/>
        </w:rPr>
        <w:t>较大、一般气象灾害由事</w:t>
      </w:r>
      <w:r>
        <w:rPr>
          <w:rFonts w:hint="eastAsia"/>
          <w:color w:val="000000"/>
        </w:rPr>
        <w:t>发地政府组织开展调查评估，并在应急处置结束后</w:t>
      </w:r>
      <w:r>
        <w:rPr>
          <w:rFonts w:hint="eastAsia"/>
          <w:color w:val="000000"/>
        </w:rPr>
        <w:t>10</w:t>
      </w:r>
      <w:r>
        <w:rPr>
          <w:rFonts w:hint="eastAsia"/>
          <w:color w:val="000000"/>
        </w:rPr>
        <w:t>日内向区政府应急办上报调查评估报告。</w:t>
      </w:r>
    </w:p>
    <w:p w:rsidR="00000000" w:rsidRDefault="00017A4D">
      <w:pPr>
        <w:spacing w:line="600" w:lineRule="exact"/>
        <w:ind w:firstLineChars="200" w:firstLine="640"/>
        <w:outlineLvl w:val="1"/>
        <w:rPr>
          <w:rFonts w:eastAsia="方正楷体_GBK"/>
          <w:color w:val="000000"/>
        </w:rPr>
      </w:pPr>
      <w:bookmarkStart w:id="111" w:name="_Toc480363190"/>
      <w:r>
        <w:rPr>
          <w:rFonts w:eastAsia="方正楷体_GBK"/>
          <w:color w:val="000000"/>
        </w:rPr>
        <w:t>6.3</w:t>
      </w:r>
      <w:r>
        <w:rPr>
          <w:rFonts w:eastAsia="方正楷体_GBK"/>
          <w:color w:val="000000"/>
        </w:rPr>
        <w:t>新闻</w:t>
      </w:r>
      <w:bookmarkEnd w:id="106"/>
      <w:bookmarkEnd w:id="107"/>
      <w:r>
        <w:rPr>
          <w:rFonts w:eastAsia="方正楷体_GBK"/>
          <w:color w:val="000000"/>
        </w:rPr>
        <w:t>发布</w:t>
      </w:r>
      <w:bookmarkEnd w:id="108"/>
      <w:bookmarkEnd w:id="109"/>
      <w:bookmarkEnd w:id="110"/>
      <w:bookmarkEnd w:id="111"/>
    </w:p>
    <w:p w:rsidR="00000000" w:rsidRDefault="00017A4D">
      <w:pPr>
        <w:spacing w:line="600" w:lineRule="exact"/>
        <w:ind w:firstLineChars="200" w:firstLine="640"/>
        <w:rPr>
          <w:color w:val="000000"/>
        </w:rPr>
      </w:pPr>
      <w:r>
        <w:rPr>
          <w:rFonts w:hint="eastAsia"/>
          <w:color w:val="000000"/>
        </w:rPr>
        <w:t>特别重大、重大气象灾害发生后，区</w:t>
      </w:r>
      <w:r>
        <w:rPr>
          <w:rFonts w:hint="eastAsia"/>
          <w:kern w:val="0"/>
          <w:szCs w:val="32"/>
        </w:rPr>
        <w:t>气象灾害应急处置指挥部</w:t>
      </w:r>
      <w:r>
        <w:rPr>
          <w:rFonts w:hint="eastAsia"/>
          <w:color w:val="000000"/>
        </w:rPr>
        <w:t>办公室会同区</w:t>
      </w:r>
      <w:r>
        <w:rPr>
          <w:rFonts w:hint="eastAsia"/>
        </w:rPr>
        <w:t>政府新闻办及时收</w:t>
      </w:r>
      <w:r>
        <w:rPr>
          <w:rFonts w:hint="eastAsia"/>
          <w:color w:val="000000"/>
        </w:rPr>
        <w:t>集灾害监测预警、受灾损失、应急处置等情况，按程序及时向新闻媒体发布气象灾害受灾情况。</w:t>
      </w:r>
    </w:p>
    <w:p w:rsidR="00000000" w:rsidRDefault="00017A4D">
      <w:pPr>
        <w:spacing w:line="600" w:lineRule="exact"/>
        <w:ind w:firstLineChars="200" w:firstLine="640"/>
        <w:outlineLvl w:val="1"/>
        <w:rPr>
          <w:rFonts w:eastAsia="方正楷体_GBK"/>
          <w:color w:val="000000"/>
        </w:rPr>
      </w:pPr>
      <w:bookmarkStart w:id="112" w:name="_Toc480363191"/>
      <w:r>
        <w:rPr>
          <w:rFonts w:eastAsia="方正楷体_GBK"/>
          <w:color w:val="000000"/>
        </w:rPr>
        <w:t>6.4</w:t>
      </w:r>
      <w:r>
        <w:rPr>
          <w:rFonts w:eastAsia="方正楷体_GBK"/>
          <w:color w:val="000000"/>
        </w:rPr>
        <w:t>应急总结</w:t>
      </w:r>
      <w:bookmarkEnd w:id="96"/>
      <w:bookmarkEnd w:id="97"/>
      <w:bookmarkEnd w:id="98"/>
      <w:bookmarkEnd w:id="99"/>
      <w:bookmarkEnd w:id="112"/>
      <w:r>
        <w:rPr>
          <w:rFonts w:eastAsia="方正楷体_GBK"/>
          <w:color w:val="000000"/>
        </w:rPr>
        <w:t xml:space="preserve"> </w:t>
      </w:r>
    </w:p>
    <w:p w:rsidR="00000000" w:rsidRDefault="00017A4D">
      <w:pPr>
        <w:spacing w:line="600" w:lineRule="exact"/>
        <w:ind w:firstLineChars="200" w:firstLine="640"/>
        <w:rPr>
          <w:b/>
          <w:bCs/>
          <w:color w:val="000000"/>
          <w:szCs w:val="21"/>
        </w:rPr>
      </w:pPr>
      <w:bookmarkStart w:id="113" w:name="_Toc109789476"/>
      <w:bookmarkStart w:id="114" w:name="_Toc276148686"/>
      <w:bookmarkStart w:id="115" w:name="_Toc276128550"/>
      <w:bookmarkStart w:id="116" w:name="_Toc276369317"/>
      <w:bookmarkStart w:id="117" w:name="_Toc128906006"/>
      <w:r>
        <w:rPr>
          <w:rFonts w:hint="eastAsia"/>
          <w:kern w:val="0"/>
          <w:szCs w:val="32"/>
        </w:rPr>
        <w:t>区气象灾害应急处置指挥部</w:t>
      </w:r>
      <w:r>
        <w:rPr>
          <w:rFonts w:hint="eastAsia"/>
          <w:color w:val="000000"/>
        </w:rPr>
        <w:t>成员单位在应急结束后</w:t>
      </w:r>
      <w:r>
        <w:rPr>
          <w:rFonts w:hint="eastAsia"/>
          <w:color w:val="000000"/>
        </w:rPr>
        <w:t>10</w:t>
      </w:r>
      <w:r>
        <w:rPr>
          <w:rFonts w:hint="eastAsia"/>
          <w:color w:val="000000"/>
        </w:rPr>
        <w:t>日</w:t>
      </w:r>
      <w:r>
        <w:rPr>
          <w:rFonts w:hint="eastAsia"/>
          <w:color w:val="000000"/>
        </w:rPr>
        <w:lastRenderedPageBreak/>
        <w:t>内，将本单位参与气象灾害应急处置工作总结报潼南气象局，潼南气象局在</w:t>
      </w:r>
      <w:r>
        <w:rPr>
          <w:rFonts w:hint="eastAsia"/>
          <w:color w:val="000000"/>
        </w:rPr>
        <w:t>15</w:t>
      </w:r>
      <w:r>
        <w:rPr>
          <w:rFonts w:hint="eastAsia"/>
          <w:color w:val="000000"/>
        </w:rPr>
        <w:t>日内完成气象灾害应急工作总结，报区政府应急委，并抄送各成员单位。</w:t>
      </w:r>
    </w:p>
    <w:p w:rsidR="00000000" w:rsidRDefault="00017A4D">
      <w:pPr>
        <w:spacing w:line="600" w:lineRule="exact"/>
        <w:ind w:firstLineChars="200" w:firstLine="640"/>
        <w:outlineLvl w:val="0"/>
        <w:rPr>
          <w:rFonts w:eastAsia="方正黑体_GBK"/>
          <w:color w:val="000000"/>
        </w:rPr>
      </w:pPr>
      <w:bookmarkStart w:id="118" w:name="_Toc480363192"/>
      <w:r>
        <w:rPr>
          <w:rFonts w:eastAsia="方正黑体_GBK"/>
          <w:color w:val="000000"/>
        </w:rPr>
        <w:t>7</w:t>
      </w:r>
      <w:r>
        <w:rPr>
          <w:rFonts w:eastAsia="方正黑体_GBK"/>
          <w:color w:val="000000"/>
        </w:rPr>
        <w:t>保障措施</w:t>
      </w:r>
      <w:bookmarkEnd w:id="113"/>
      <w:bookmarkEnd w:id="114"/>
      <w:bookmarkEnd w:id="115"/>
      <w:bookmarkEnd w:id="116"/>
      <w:bookmarkEnd w:id="117"/>
      <w:bookmarkEnd w:id="118"/>
    </w:p>
    <w:p w:rsidR="00000000" w:rsidRDefault="00017A4D">
      <w:pPr>
        <w:spacing w:line="600" w:lineRule="exact"/>
        <w:ind w:firstLineChars="200" w:firstLine="640"/>
        <w:outlineLvl w:val="1"/>
        <w:rPr>
          <w:rFonts w:eastAsia="方正楷体_GBK"/>
          <w:color w:val="000000"/>
        </w:rPr>
      </w:pPr>
      <w:bookmarkStart w:id="119" w:name="_Toc109789477"/>
      <w:bookmarkStart w:id="120" w:name="_Toc276369318"/>
      <w:bookmarkStart w:id="121" w:name="_Toc276148687"/>
      <w:bookmarkStart w:id="122" w:name="_Toc480363193"/>
      <w:bookmarkStart w:id="123" w:name="_Toc276128551"/>
      <w:bookmarkStart w:id="124" w:name="_Toc128906007"/>
      <w:r>
        <w:rPr>
          <w:rFonts w:eastAsia="方正楷体_GBK"/>
          <w:color w:val="000000"/>
        </w:rPr>
        <w:t>7.1</w:t>
      </w:r>
      <w:r>
        <w:rPr>
          <w:rFonts w:eastAsia="方正楷体_GBK"/>
          <w:color w:val="000000"/>
        </w:rPr>
        <w:t>通信与信息保障</w:t>
      </w:r>
      <w:bookmarkEnd w:id="119"/>
      <w:bookmarkEnd w:id="120"/>
      <w:bookmarkEnd w:id="121"/>
      <w:bookmarkEnd w:id="122"/>
      <w:bookmarkEnd w:id="123"/>
      <w:bookmarkEnd w:id="124"/>
    </w:p>
    <w:p w:rsidR="00000000" w:rsidRDefault="00017A4D">
      <w:pPr>
        <w:spacing w:line="600" w:lineRule="exact"/>
        <w:ind w:firstLineChars="200" w:firstLine="640"/>
        <w:rPr>
          <w:color w:val="000000"/>
        </w:rPr>
      </w:pPr>
      <w:r>
        <w:rPr>
          <w:rFonts w:hint="eastAsia"/>
          <w:color w:val="000000"/>
        </w:rPr>
        <w:t>7.</w:t>
      </w:r>
      <w:r>
        <w:rPr>
          <w:rFonts w:hint="eastAsia"/>
          <w:color w:val="000000"/>
        </w:rPr>
        <w:t>1.</w:t>
      </w:r>
      <w:r>
        <w:rPr>
          <w:color w:val="000000"/>
        </w:rPr>
        <w:t>1</w:t>
      </w:r>
      <w:r>
        <w:rPr>
          <w:rFonts w:hint="eastAsia"/>
          <w:color w:val="000000"/>
        </w:rPr>
        <w:t>以政府电子政务系统宽带通信网为主体，建立潼南气象局与各成员单位之间反应快速、稳定可靠的应急通信系统，确保应急处置通信畅通。</w:t>
      </w:r>
    </w:p>
    <w:p w:rsidR="00000000" w:rsidRDefault="00017A4D">
      <w:pPr>
        <w:spacing w:line="600" w:lineRule="exact"/>
        <w:ind w:firstLineChars="200" w:firstLine="640"/>
        <w:rPr>
          <w:color w:val="000000"/>
        </w:rPr>
      </w:pPr>
      <w:r>
        <w:rPr>
          <w:rFonts w:hint="eastAsia"/>
          <w:color w:val="000000"/>
        </w:rPr>
        <w:t>7.1.2</w:t>
      </w:r>
      <w:r>
        <w:rPr>
          <w:rFonts w:hint="eastAsia"/>
          <w:color w:val="000000"/>
        </w:rPr>
        <w:t>在抢险救灾现场建立和配置移动式气象监测站和流动气象服务台，为现场抢险救灾提供气象服务支持。</w:t>
      </w:r>
    </w:p>
    <w:p w:rsidR="00000000" w:rsidRDefault="00017A4D">
      <w:pPr>
        <w:spacing w:line="600" w:lineRule="exact"/>
        <w:ind w:firstLineChars="200" w:firstLine="640"/>
        <w:rPr>
          <w:color w:val="000000"/>
        </w:rPr>
      </w:pPr>
      <w:r>
        <w:rPr>
          <w:rFonts w:hint="eastAsia"/>
          <w:color w:val="000000"/>
        </w:rPr>
        <w:t>7.1.</w:t>
      </w:r>
      <w:r>
        <w:rPr>
          <w:color w:val="000000"/>
        </w:rPr>
        <w:t>3</w:t>
      </w:r>
      <w:r>
        <w:rPr>
          <w:rFonts w:hint="eastAsia"/>
          <w:color w:val="000000"/>
        </w:rPr>
        <w:t>有关单位加强对重要通信设施、传输线路和技术装备的日常管理和维护，配置备份系统，建立健全紧急状态下的应急通信保障措施。</w:t>
      </w:r>
    </w:p>
    <w:p w:rsidR="00000000" w:rsidRDefault="00017A4D">
      <w:pPr>
        <w:spacing w:line="600" w:lineRule="exact"/>
        <w:ind w:firstLineChars="200" w:firstLine="640"/>
        <w:rPr>
          <w:rFonts w:hint="eastAsia"/>
          <w:color w:val="000000"/>
        </w:rPr>
      </w:pPr>
      <w:r>
        <w:rPr>
          <w:rFonts w:hint="eastAsia"/>
          <w:color w:val="000000"/>
        </w:rPr>
        <w:t xml:space="preserve">7.1.4 </w:t>
      </w:r>
      <w:r>
        <w:rPr>
          <w:rFonts w:hint="eastAsia"/>
          <w:color w:val="000000"/>
        </w:rPr>
        <w:t>本预案启动后，区</w:t>
      </w:r>
      <w:r>
        <w:rPr>
          <w:rFonts w:hint="eastAsia"/>
          <w:kern w:val="0"/>
          <w:szCs w:val="32"/>
        </w:rPr>
        <w:t>气象灾害应急处置指挥部</w:t>
      </w:r>
      <w:r>
        <w:rPr>
          <w:rFonts w:hint="eastAsia"/>
          <w:color w:val="000000"/>
        </w:rPr>
        <w:t>成员单位、有关部门和单位、有关镇街及部门进入应急状态，确保</w:t>
      </w:r>
      <w:r>
        <w:rPr>
          <w:rFonts w:hint="eastAsia"/>
          <w:color w:val="000000"/>
        </w:rPr>
        <w:t>24</w:t>
      </w:r>
      <w:r>
        <w:rPr>
          <w:rFonts w:hint="eastAsia"/>
          <w:color w:val="000000"/>
        </w:rPr>
        <w:t>小时应急通讯畅通。</w:t>
      </w:r>
      <w:bookmarkStart w:id="125" w:name="_Toc278869847"/>
      <w:bookmarkStart w:id="126" w:name="_Toc277595373"/>
    </w:p>
    <w:p w:rsidR="00000000" w:rsidRDefault="00017A4D">
      <w:pPr>
        <w:spacing w:line="600" w:lineRule="exact"/>
        <w:ind w:firstLineChars="200" w:firstLine="640"/>
        <w:outlineLvl w:val="1"/>
        <w:rPr>
          <w:rFonts w:eastAsia="方正楷体_GBK"/>
          <w:color w:val="000000"/>
        </w:rPr>
      </w:pPr>
      <w:bookmarkStart w:id="127" w:name="_Toc480363194"/>
      <w:r>
        <w:rPr>
          <w:rFonts w:eastAsia="方正楷体_GBK"/>
          <w:color w:val="000000"/>
        </w:rPr>
        <w:t>7.2</w:t>
      </w:r>
      <w:bookmarkStart w:id="128" w:name="_Toc128906008"/>
      <w:bookmarkStart w:id="129" w:name="_Toc276369319"/>
      <w:bookmarkStart w:id="130" w:name="_Toc276128552"/>
      <w:bookmarkStart w:id="131" w:name="_Toc109789478"/>
      <w:bookmarkStart w:id="132" w:name="_Toc276148688"/>
      <w:bookmarkEnd w:id="125"/>
      <w:bookmarkEnd w:id="126"/>
      <w:r>
        <w:rPr>
          <w:rFonts w:eastAsia="方正楷体_GBK"/>
          <w:color w:val="000000"/>
        </w:rPr>
        <w:t>应急设施、设备</w:t>
      </w:r>
      <w:r>
        <w:rPr>
          <w:rFonts w:eastAsia="方正楷体_GBK"/>
          <w:color w:val="000000"/>
        </w:rPr>
        <w:t>及物资保障</w:t>
      </w:r>
      <w:bookmarkEnd w:id="127"/>
      <w:bookmarkEnd w:id="128"/>
      <w:bookmarkEnd w:id="129"/>
      <w:bookmarkEnd w:id="130"/>
      <w:bookmarkEnd w:id="131"/>
      <w:bookmarkEnd w:id="132"/>
    </w:p>
    <w:p w:rsidR="00000000" w:rsidRDefault="00017A4D">
      <w:pPr>
        <w:spacing w:line="600" w:lineRule="exact"/>
        <w:ind w:firstLineChars="200" w:firstLine="616"/>
        <w:rPr>
          <w:color w:val="000000"/>
          <w:spacing w:val="-6"/>
        </w:rPr>
      </w:pPr>
      <w:r>
        <w:rPr>
          <w:rFonts w:hint="eastAsia"/>
          <w:color w:val="000000"/>
          <w:spacing w:val="-6"/>
        </w:rPr>
        <w:t>气象部门做好灾害性天气监测预警工程的规划、建设和维护。</w:t>
      </w:r>
    </w:p>
    <w:p w:rsidR="00000000" w:rsidRDefault="00017A4D">
      <w:pPr>
        <w:spacing w:line="600" w:lineRule="exact"/>
        <w:ind w:firstLineChars="200" w:firstLine="640"/>
        <w:rPr>
          <w:rFonts w:hint="eastAsia"/>
          <w:color w:val="000000"/>
        </w:rPr>
      </w:pPr>
      <w:r>
        <w:rPr>
          <w:rFonts w:hint="eastAsia"/>
          <w:color w:val="000000"/>
        </w:rPr>
        <w:t>加强气象灾害抢险救援装备设备管理，建立其类型、数量、性能和存放位置的信息数据库，确保抢险救援时物尽其用。</w:t>
      </w:r>
      <w:bookmarkStart w:id="133" w:name="_Toc109789479"/>
      <w:bookmarkStart w:id="134" w:name="_Toc276128553"/>
      <w:bookmarkStart w:id="135" w:name="_Toc276148689"/>
      <w:bookmarkStart w:id="136" w:name="_Toc276369320"/>
      <w:bookmarkStart w:id="137" w:name="_Toc128906009"/>
      <w:r>
        <w:rPr>
          <w:rFonts w:hint="eastAsia"/>
          <w:color w:val="000000"/>
        </w:rPr>
        <w:t>各镇</w:t>
      </w:r>
      <w:r>
        <w:rPr>
          <w:rFonts w:hint="eastAsia"/>
          <w:color w:val="000000"/>
        </w:rPr>
        <w:lastRenderedPageBreak/>
        <w:t>街和有关部门要按照职责分工，完善重要应急物资的监管、生产、储备、调拨和紧急配送体系。气象灾害易发、多发、频发地区的镇街应当建立应急救援物资、生活必需品的储备制度。</w:t>
      </w:r>
    </w:p>
    <w:p w:rsidR="00000000" w:rsidRDefault="00017A4D">
      <w:pPr>
        <w:spacing w:line="600" w:lineRule="exact"/>
        <w:ind w:firstLineChars="200" w:firstLine="640"/>
        <w:outlineLvl w:val="1"/>
        <w:rPr>
          <w:rFonts w:eastAsia="方正楷体_GBK"/>
          <w:color w:val="000000"/>
        </w:rPr>
      </w:pPr>
      <w:bookmarkStart w:id="138" w:name="_Toc480363195"/>
      <w:r>
        <w:rPr>
          <w:rFonts w:eastAsia="方正楷体_GBK"/>
          <w:color w:val="000000"/>
        </w:rPr>
        <w:t>7.3</w:t>
      </w:r>
      <w:r>
        <w:rPr>
          <w:rFonts w:eastAsia="方正楷体_GBK"/>
          <w:color w:val="000000"/>
        </w:rPr>
        <w:t>技术储备与保障</w:t>
      </w:r>
      <w:bookmarkEnd w:id="138"/>
    </w:p>
    <w:p w:rsidR="00000000" w:rsidRDefault="00017A4D">
      <w:pPr>
        <w:spacing w:line="600" w:lineRule="exact"/>
        <w:ind w:firstLineChars="200" w:firstLine="640"/>
        <w:rPr>
          <w:color w:val="000000"/>
        </w:rPr>
      </w:pPr>
      <w:r>
        <w:rPr>
          <w:rFonts w:hint="eastAsia"/>
          <w:color w:val="000000"/>
        </w:rPr>
        <w:t>7.3.</w:t>
      </w:r>
      <w:r>
        <w:rPr>
          <w:color w:val="000000"/>
        </w:rPr>
        <w:t>1</w:t>
      </w:r>
      <w:r>
        <w:rPr>
          <w:rFonts w:hint="eastAsia"/>
          <w:color w:val="000000"/>
        </w:rPr>
        <w:t>建立区气象灾害应急专家咨询机制，成立专家组，为气象灾害应急工作提供技术和决策支持。</w:t>
      </w:r>
    </w:p>
    <w:p w:rsidR="00000000" w:rsidRDefault="00017A4D">
      <w:pPr>
        <w:spacing w:line="600" w:lineRule="exact"/>
        <w:ind w:firstLineChars="200" w:firstLine="640"/>
        <w:rPr>
          <w:color w:val="000000"/>
        </w:rPr>
      </w:pPr>
      <w:r>
        <w:rPr>
          <w:rFonts w:hint="eastAsia"/>
          <w:color w:val="000000"/>
        </w:rPr>
        <w:t>专家组主要职责：对气象灾害成因及其趋势进行分析、预测和评</w:t>
      </w:r>
      <w:r>
        <w:rPr>
          <w:rFonts w:hint="eastAsia"/>
          <w:color w:val="000000"/>
        </w:rPr>
        <w:t>估；气象灾害应急预案启动后，由专家组统一指导气象灾害应急处置技术工作；参与对气象灾害应急处置专业技术人员和管理人员培训；指导公众开展应急知识教育和应急技能培训。</w:t>
      </w:r>
    </w:p>
    <w:p w:rsidR="00000000" w:rsidRDefault="00017A4D">
      <w:pPr>
        <w:spacing w:line="600" w:lineRule="exact"/>
        <w:ind w:firstLineChars="200" w:firstLine="640"/>
        <w:outlineLvl w:val="1"/>
        <w:rPr>
          <w:rFonts w:eastAsia="方正楷体_GBK"/>
          <w:color w:val="000000"/>
        </w:rPr>
      </w:pPr>
      <w:bookmarkStart w:id="139" w:name="_Toc480363196"/>
      <w:r>
        <w:rPr>
          <w:rFonts w:eastAsia="方正楷体_GBK"/>
          <w:color w:val="000000"/>
        </w:rPr>
        <w:t>7.</w:t>
      </w:r>
      <w:bookmarkStart w:id="140" w:name="_Toc128906010"/>
      <w:bookmarkStart w:id="141" w:name="_Toc276369321"/>
      <w:bookmarkStart w:id="142" w:name="_Toc276128554"/>
      <w:bookmarkStart w:id="143" w:name="_Toc109789480"/>
      <w:bookmarkStart w:id="144" w:name="_Toc276148690"/>
      <w:bookmarkEnd w:id="133"/>
      <w:bookmarkEnd w:id="134"/>
      <w:bookmarkEnd w:id="135"/>
      <w:bookmarkEnd w:id="136"/>
      <w:bookmarkEnd w:id="137"/>
      <w:r>
        <w:rPr>
          <w:rFonts w:eastAsia="方正楷体_GBK"/>
          <w:color w:val="000000"/>
        </w:rPr>
        <w:t>4</w:t>
      </w:r>
      <w:r>
        <w:rPr>
          <w:rFonts w:eastAsia="方正楷体_GBK"/>
          <w:color w:val="000000"/>
        </w:rPr>
        <w:t>应急宣传、培训和</w:t>
      </w:r>
      <w:bookmarkEnd w:id="140"/>
      <w:bookmarkEnd w:id="141"/>
      <w:bookmarkEnd w:id="142"/>
      <w:bookmarkEnd w:id="143"/>
      <w:bookmarkEnd w:id="144"/>
      <w:r>
        <w:rPr>
          <w:rFonts w:eastAsia="方正楷体_GBK"/>
          <w:color w:val="000000"/>
        </w:rPr>
        <w:t>演练</w:t>
      </w:r>
      <w:bookmarkEnd w:id="139"/>
    </w:p>
    <w:p w:rsidR="00000000" w:rsidRDefault="00017A4D">
      <w:pPr>
        <w:spacing w:line="600" w:lineRule="exact"/>
        <w:ind w:firstLineChars="200" w:firstLine="640"/>
        <w:rPr>
          <w:rFonts w:hint="eastAsia"/>
          <w:color w:val="000000"/>
        </w:rPr>
      </w:pPr>
      <w:r>
        <w:rPr>
          <w:rFonts w:hint="eastAsia"/>
          <w:color w:val="000000"/>
        </w:rPr>
        <w:t>7.4.</w:t>
      </w:r>
      <w:r>
        <w:rPr>
          <w:color w:val="000000"/>
        </w:rPr>
        <w:t>1</w:t>
      </w:r>
      <w:r>
        <w:rPr>
          <w:rFonts w:hint="eastAsia"/>
          <w:color w:val="000000"/>
        </w:rPr>
        <w:t>潼南气象局会同有关部门制订气象灾害应急知识宣传计划，对社会公众开展气象灾害预防、避险、避灾、自救、互救知识宣传教育。潼南气象局组织制作气象灾害预警及自救、互救的文字或图表等宣传材料，及时向公众发放，提高公众自救能力。新闻、出版、广播电视等有关部门应配合气象主管部门开展社会宣传教育工作。</w:t>
      </w:r>
    </w:p>
    <w:p w:rsidR="00000000" w:rsidRDefault="00017A4D">
      <w:pPr>
        <w:spacing w:line="600" w:lineRule="exact"/>
        <w:ind w:firstLineChars="200" w:firstLine="640"/>
        <w:rPr>
          <w:color w:val="000000"/>
        </w:rPr>
      </w:pPr>
      <w:r>
        <w:rPr>
          <w:rFonts w:hint="eastAsia"/>
          <w:color w:val="000000"/>
        </w:rPr>
        <w:t>7.4.2</w:t>
      </w:r>
      <w:r>
        <w:rPr>
          <w:rFonts w:hint="eastAsia"/>
          <w:kern w:val="0"/>
          <w:szCs w:val="32"/>
        </w:rPr>
        <w:t>区气象灾害应急</w:t>
      </w:r>
      <w:r>
        <w:rPr>
          <w:rFonts w:hint="eastAsia"/>
          <w:kern w:val="0"/>
          <w:szCs w:val="32"/>
        </w:rPr>
        <w:t>处置指挥部</w:t>
      </w:r>
      <w:r>
        <w:rPr>
          <w:rFonts w:hint="eastAsia"/>
          <w:color w:val="000000"/>
        </w:rPr>
        <w:t>成员单位要建立应急管理培训制度，并将有关应急管理的课程列为行政干部培训内容。直</w:t>
      </w:r>
      <w:r>
        <w:rPr>
          <w:rFonts w:hint="eastAsia"/>
          <w:color w:val="000000"/>
          <w:spacing w:val="-6"/>
        </w:rPr>
        <w:t>接从事气象灾害应急管理和救援的人员，每年培训次数不少于</w:t>
      </w:r>
      <w:r>
        <w:rPr>
          <w:rFonts w:hint="eastAsia"/>
          <w:color w:val="000000"/>
          <w:spacing w:val="-6"/>
        </w:rPr>
        <w:t>1</w:t>
      </w:r>
      <w:r>
        <w:rPr>
          <w:rFonts w:hint="eastAsia"/>
          <w:color w:val="000000"/>
          <w:spacing w:val="-6"/>
        </w:rPr>
        <w:lastRenderedPageBreak/>
        <w:t>次。</w:t>
      </w:r>
    </w:p>
    <w:p w:rsidR="00000000" w:rsidRDefault="00017A4D">
      <w:pPr>
        <w:spacing w:line="600" w:lineRule="exact"/>
        <w:ind w:firstLineChars="200" w:firstLine="640"/>
        <w:rPr>
          <w:color w:val="000000"/>
        </w:rPr>
      </w:pPr>
      <w:r>
        <w:rPr>
          <w:rFonts w:hint="eastAsia"/>
          <w:color w:val="000000"/>
        </w:rPr>
        <w:t>7.4.3</w:t>
      </w:r>
      <w:r>
        <w:rPr>
          <w:rFonts w:hint="eastAsia"/>
          <w:kern w:val="0"/>
          <w:szCs w:val="32"/>
        </w:rPr>
        <w:t>区气象灾害应急处置指挥部</w:t>
      </w:r>
      <w:r>
        <w:rPr>
          <w:rFonts w:hint="eastAsia"/>
          <w:color w:val="000000"/>
        </w:rPr>
        <w:t>办公室采取定期与不定期相结合的方式，组织有关单位按照应急预案进行各种气象灾害应急演练。</w:t>
      </w:r>
    </w:p>
    <w:p w:rsidR="00000000" w:rsidRDefault="00017A4D">
      <w:pPr>
        <w:spacing w:line="600" w:lineRule="exact"/>
        <w:ind w:firstLineChars="200" w:firstLine="640"/>
        <w:outlineLvl w:val="1"/>
        <w:rPr>
          <w:rFonts w:eastAsia="方正楷体_GBK"/>
          <w:color w:val="000000"/>
        </w:rPr>
      </w:pPr>
      <w:bookmarkStart w:id="145" w:name="_Toc277595374"/>
      <w:bookmarkStart w:id="146" w:name="_Toc480363197"/>
      <w:bookmarkStart w:id="147" w:name="_Toc278869852"/>
      <w:r>
        <w:rPr>
          <w:rFonts w:eastAsia="方正楷体_GBK"/>
          <w:color w:val="000000"/>
        </w:rPr>
        <w:t>7.5</w:t>
      </w:r>
      <w:r>
        <w:rPr>
          <w:rFonts w:eastAsia="方正楷体_GBK"/>
          <w:color w:val="000000"/>
        </w:rPr>
        <w:t>经费保障</w:t>
      </w:r>
      <w:bookmarkEnd w:id="145"/>
      <w:bookmarkEnd w:id="146"/>
      <w:bookmarkEnd w:id="147"/>
    </w:p>
    <w:p w:rsidR="00000000" w:rsidRDefault="00017A4D">
      <w:pPr>
        <w:spacing w:line="600" w:lineRule="exact"/>
        <w:ind w:firstLineChars="200" w:firstLine="640"/>
        <w:rPr>
          <w:rFonts w:hint="eastAsia"/>
          <w:color w:val="000000"/>
        </w:rPr>
      </w:pPr>
      <w:r>
        <w:rPr>
          <w:rFonts w:hint="eastAsia"/>
          <w:color w:val="000000"/>
        </w:rPr>
        <w:t>区政府有关部门应积极争取市级部门支持。受灾镇街按照现行事权、财权划分和分级负担的原则，安排足够的经费，保障气象灾害处置的需要。对受灾害事件影响较大、财政困难的地区，区级财政给予适当补助。</w:t>
      </w:r>
    </w:p>
    <w:p w:rsidR="00000000" w:rsidRDefault="00017A4D">
      <w:pPr>
        <w:spacing w:line="600" w:lineRule="exact"/>
        <w:ind w:firstLineChars="200" w:firstLine="640"/>
        <w:rPr>
          <w:color w:val="000000"/>
        </w:rPr>
      </w:pPr>
      <w:r>
        <w:rPr>
          <w:rFonts w:hint="eastAsia"/>
          <w:color w:val="000000"/>
        </w:rPr>
        <w:t>各级财政、审计部门应当对财政应急保障</w:t>
      </w:r>
      <w:r>
        <w:rPr>
          <w:rFonts w:hint="eastAsia"/>
          <w:color w:val="000000"/>
        </w:rPr>
        <w:t>资金的使用情况进行监督管理。</w:t>
      </w:r>
    </w:p>
    <w:p w:rsidR="00000000" w:rsidRDefault="00017A4D">
      <w:pPr>
        <w:spacing w:line="600" w:lineRule="exact"/>
        <w:ind w:firstLineChars="200" w:firstLine="640"/>
        <w:outlineLvl w:val="0"/>
        <w:rPr>
          <w:rFonts w:eastAsia="方正黑体_GBK"/>
          <w:color w:val="000000"/>
        </w:rPr>
      </w:pPr>
      <w:bookmarkStart w:id="148" w:name="_Toc276369322"/>
      <w:bookmarkStart w:id="149" w:name="_Toc276148691"/>
      <w:bookmarkStart w:id="150" w:name="_Toc480363198"/>
      <w:bookmarkStart w:id="151" w:name="_Toc276128555"/>
      <w:bookmarkStart w:id="152" w:name="_Toc128906011"/>
      <w:bookmarkStart w:id="153" w:name="_Toc109789481"/>
      <w:r>
        <w:rPr>
          <w:rFonts w:eastAsia="方正黑体_GBK"/>
          <w:color w:val="000000"/>
        </w:rPr>
        <w:t xml:space="preserve">8 </w:t>
      </w:r>
      <w:r>
        <w:rPr>
          <w:rFonts w:eastAsia="方正黑体_GBK"/>
          <w:color w:val="000000"/>
        </w:rPr>
        <w:t>奖励与责任追究</w:t>
      </w:r>
      <w:bookmarkEnd w:id="148"/>
      <w:bookmarkEnd w:id="149"/>
      <w:bookmarkEnd w:id="150"/>
      <w:bookmarkEnd w:id="151"/>
      <w:bookmarkEnd w:id="152"/>
      <w:bookmarkEnd w:id="153"/>
    </w:p>
    <w:p w:rsidR="00000000" w:rsidRDefault="00017A4D">
      <w:pPr>
        <w:spacing w:line="600" w:lineRule="exact"/>
        <w:ind w:firstLineChars="200" w:firstLine="640"/>
        <w:outlineLvl w:val="1"/>
        <w:rPr>
          <w:rFonts w:eastAsia="方正楷体_GBK"/>
          <w:color w:val="000000"/>
        </w:rPr>
      </w:pPr>
      <w:bookmarkStart w:id="154" w:name="_Toc276128556"/>
      <w:bookmarkStart w:id="155" w:name="_Toc109789482"/>
      <w:bookmarkStart w:id="156" w:name="_Toc276369323"/>
      <w:bookmarkStart w:id="157" w:name="_Toc480363199"/>
      <w:bookmarkStart w:id="158" w:name="_Toc128906012"/>
      <w:bookmarkStart w:id="159" w:name="_Toc276148692"/>
      <w:r>
        <w:rPr>
          <w:rFonts w:eastAsia="方正楷体_GBK"/>
          <w:color w:val="000000"/>
        </w:rPr>
        <w:t>8.1</w:t>
      </w:r>
      <w:r>
        <w:rPr>
          <w:rFonts w:eastAsia="方正楷体_GBK"/>
          <w:color w:val="000000"/>
        </w:rPr>
        <w:t>奖励</w:t>
      </w:r>
      <w:bookmarkEnd w:id="154"/>
      <w:bookmarkEnd w:id="155"/>
      <w:bookmarkEnd w:id="156"/>
      <w:bookmarkEnd w:id="157"/>
      <w:bookmarkEnd w:id="158"/>
      <w:bookmarkEnd w:id="159"/>
    </w:p>
    <w:p w:rsidR="00000000" w:rsidRDefault="00017A4D">
      <w:pPr>
        <w:spacing w:line="600" w:lineRule="exact"/>
        <w:ind w:firstLineChars="200" w:firstLine="640"/>
        <w:rPr>
          <w:color w:val="000000"/>
        </w:rPr>
      </w:pPr>
      <w:r>
        <w:rPr>
          <w:rFonts w:hint="eastAsia"/>
          <w:color w:val="000000"/>
        </w:rPr>
        <w:t>对在气象防灾减灾和抢险救灾工作中，作出突出贡献的单位和个人，根据有关规定给予表彰和奖励。</w:t>
      </w:r>
    </w:p>
    <w:p w:rsidR="00000000" w:rsidRDefault="00017A4D">
      <w:pPr>
        <w:spacing w:line="600" w:lineRule="exact"/>
        <w:ind w:firstLineChars="200" w:firstLine="640"/>
        <w:rPr>
          <w:color w:val="000000"/>
        </w:rPr>
      </w:pPr>
      <w:r>
        <w:rPr>
          <w:rFonts w:hint="eastAsia"/>
          <w:color w:val="000000"/>
        </w:rPr>
        <w:t>对因参与气象灾害应急救援工作致病、致残、死亡的人员，按照国家有关规定给予相应补助和抚恤。</w:t>
      </w:r>
    </w:p>
    <w:p w:rsidR="00000000" w:rsidRDefault="00017A4D">
      <w:pPr>
        <w:spacing w:line="600" w:lineRule="exact"/>
        <w:ind w:firstLineChars="200" w:firstLine="640"/>
        <w:outlineLvl w:val="1"/>
        <w:rPr>
          <w:rFonts w:eastAsia="方正楷体_GBK"/>
          <w:color w:val="000000"/>
        </w:rPr>
      </w:pPr>
      <w:bookmarkStart w:id="160" w:name="_Toc480363200"/>
      <w:bookmarkStart w:id="161" w:name="_Toc128906013"/>
      <w:bookmarkStart w:id="162" w:name="_Toc276128557"/>
      <w:bookmarkStart w:id="163" w:name="_Toc276148693"/>
      <w:bookmarkStart w:id="164" w:name="_Toc109789483"/>
      <w:bookmarkStart w:id="165" w:name="_Toc276369324"/>
      <w:r>
        <w:rPr>
          <w:rFonts w:eastAsia="方正楷体_GBK"/>
          <w:color w:val="000000"/>
        </w:rPr>
        <w:t>8.2</w:t>
      </w:r>
      <w:r>
        <w:rPr>
          <w:rFonts w:eastAsia="方正楷体_GBK"/>
          <w:color w:val="000000"/>
        </w:rPr>
        <w:t>责任追究</w:t>
      </w:r>
      <w:bookmarkEnd w:id="160"/>
      <w:bookmarkEnd w:id="161"/>
      <w:bookmarkEnd w:id="162"/>
      <w:bookmarkEnd w:id="163"/>
      <w:bookmarkEnd w:id="164"/>
      <w:bookmarkEnd w:id="165"/>
    </w:p>
    <w:p w:rsidR="00000000" w:rsidRDefault="00017A4D">
      <w:pPr>
        <w:spacing w:line="600" w:lineRule="exact"/>
        <w:ind w:firstLineChars="200" w:firstLine="640"/>
        <w:rPr>
          <w:color w:val="000000"/>
        </w:rPr>
      </w:pPr>
      <w:r>
        <w:rPr>
          <w:rFonts w:hint="eastAsia"/>
          <w:color w:val="000000"/>
        </w:rPr>
        <w:t>发生气象灾害后，有关部门和单位谎报、瞒报灾情，或拒不履行本预案规定的应急职责，或者阻碍、干涉灾情收集和救助工</w:t>
      </w:r>
      <w:r>
        <w:rPr>
          <w:rFonts w:hint="eastAsia"/>
          <w:color w:val="000000"/>
        </w:rPr>
        <w:lastRenderedPageBreak/>
        <w:t>作，致使国家利益和人民生命财产遭受重大损失的，依照有关法律法规，严肃追究其主要负责人和直接责任人员的责任。</w:t>
      </w:r>
      <w:bookmarkStart w:id="166" w:name="_Toc128906014"/>
      <w:bookmarkStart w:id="167" w:name="_Toc276369325"/>
      <w:bookmarkStart w:id="168" w:name="_Toc109789484"/>
      <w:bookmarkStart w:id="169" w:name="_Toc276148694"/>
    </w:p>
    <w:p w:rsidR="00000000" w:rsidRDefault="00017A4D">
      <w:pPr>
        <w:spacing w:line="600" w:lineRule="exact"/>
        <w:ind w:firstLineChars="200" w:firstLine="640"/>
        <w:outlineLvl w:val="0"/>
        <w:rPr>
          <w:rFonts w:eastAsia="方正黑体_GBK"/>
          <w:color w:val="000000"/>
        </w:rPr>
      </w:pPr>
      <w:bookmarkStart w:id="170" w:name="_Toc109789485"/>
      <w:bookmarkStart w:id="171" w:name="_Toc128906015"/>
      <w:bookmarkStart w:id="172" w:name="_Toc276369326"/>
      <w:bookmarkStart w:id="173" w:name="_Toc276148695"/>
      <w:bookmarkStart w:id="174" w:name="_Toc480363201"/>
      <w:bookmarkEnd w:id="166"/>
      <w:bookmarkEnd w:id="167"/>
      <w:bookmarkEnd w:id="168"/>
      <w:bookmarkEnd w:id="169"/>
      <w:r>
        <w:rPr>
          <w:rFonts w:eastAsia="方正黑体_GBK"/>
          <w:color w:val="000000"/>
        </w:rPr>
        <w:t xml:space="preserve">9 </w:t>
      </w:r>
      <w:r>
        <w:rPr>
          <w:rFonts w:eastAsia="方正黑体_GBK"/>
          <w:color w:val="000000"/>
        </w:rPr>
        <w:t>预案</w:t>
      </w:r>
      <w:bookmarkEnd w:id="170"/>
      <w:r>
        <w:rPr>
          <w:rFonts w:eastAsia="方正黑体_GBK"/>
          <w:color w:val="000000"/>
        </w:rPr>
        <w:t>管理</w:t>
      </w:r>
      <w:bookmarkEnd w:id="171"/>
      <w:bookmarkEnd w:id="172"/>
      <w:bookmarkEnd w:id="173"/>
      <w:bookmarkEnd w:id="174"/>
    </w:p>
    <w:p w:rsidR="00000000" w:rsidRDefault="00017A4D">
      <w:pPr>
        <w:spacing w:line="600" w:lineRule="exact"/>
        <w:ind w:firstLineChars="200" w:firstLine="640"/>
        <w:rPr>
          <w:color w:val="000000"/>
        </w:rPr>
      </w:pPr>
      <w:r>
        <w:rPr>
          <w:rFonts w:hint="eastAsia"/>
          <w:color w:val="000000"/>
        </w:rPr>
        <w:t>本预案原则上每</w:t>
      </w:r>
      <w:r>
        <w:rPr>
          <w:rFonts w:hint="eastAsia"/>
          <w:color w:val="000000"/>
        </w:rPr>
        <w:t>3</w:t>
      </w:r>
      <w:r>
        <w:rPr>
          <w:rFonts w:hint="eastAsia"/>
          <w:color w:val="000000"/>
        </w:rPr>
        <w:t>年修订一</w:t>
      </w:r>
      <w:r>
        <w:rPr>
          <w:rFonts w:hint="eastAsia"/>
          <w:color w:val="000000"/>
        </w:rPr>
        <w:t>次。</w:t>
      </w:r>
      <w:bookmarkStart w:id="175" w:name="_Toc128906018"/>
      <w:bookmarkEnd w:id="45"/>
    </w:p>
    <w:bookmarkEnd w:id="175"/>
    <w:p w:rsidR="00000000" w:rsidRDefault="00017A4D">
      <w:pPr>
        <w:spacing w:line="600" w:lineRule="exact"/>
        <w:ind w:firstLineChars="200" w:firstLine="640"/>
        <w:rPr>
          <w:rFonts w:ascii="方正仿宋_GBK" w:hint="eastAsia"/>
          <w:szCs w:val="32"/>
        </w:rPr>
      </w:pPr>
      <w:r>
        <w:rPr>
          <w:rFonts w:ascii="方正仿宋_GBK" w:hint="eastAsia"/>
          <w:szCs w:val="32"/>
        </w:rPr>
        <w:t>本预案自公布之日起实施，</w:t>
      </w:r>
      <w:r>
        <w:rPr>
          <w:rFonts w:ascii="方正仿宋_GBK" w:hint="eastAsia"/>
          <w:color w:val="000000"/>
        </w:rPr>
        <w:t>报重庆市气象局备案。</w:t>
      </w:r>
      <w:r>
        <w:rPr>
          <w:rFonts w:ascii="方正仿宋_GBK" w:hint="eastAsia"/>
          <w:szCs w:val="32"/>
        </w:rPr>
        <w:t>以前制定的潼南突发气象灾害应急预案同时废止。</w:t>
      </w:r>
      <w:r>
        <w:rPr>
          <w:rFonts w:ascii="方正仿宋_GBK" w:hint="eastAsia"/>
          <w:szCs w:val="32"/>
        </w:rPr>
        <w:t xml:space="preserve"> </w:t>
      </w:r>
    </w:p>
    <w:p w:rsidR="00000000" w:rsidRDefault="00017A4D">
      <w:pPr>
        <w:spacing w:line="600" w:lineRule="exact"/>
        <w:rPr>
          <w:rFonts w:ascii="方正仿宋_GBK" w:hint="eastAsia"/>
          <w:color w:val="000000"/>
          <w:szCs w:val="32"/>
        </w:rPr>
      </w:pPr>
    </w:p>
    <w:p w:rsidR="00000000" w:rsidRDefault="00017A4D">
      <w:pPr>
        <w:spacing w:line="600" w:lineRule="exact"/>
        <w:ind w:firstLineChars="200" w:firstLine="640"/>
        <w:rPr>
          <w:rFonts w:ascii="方正仿宋_GBK" w:hint="eastAsia"/>
          <w:color w:val="000000"/>
          <w:szCs w:val="32"/>
        </w:rPr>
      </w:pPr>
      <w:r>
        <w:rPr>
          <w:rFonts w:ascii="方正仿宋_GBK" w:hint="eastAsia"/>
          <w:color w:val="000000"/>
          <w:szCs w:val="32"/>
        </w:rPr>
        <w:t>附件：潼南区气象灾害应急处置流程图</w:t>
      </w:r>
    </w:p>
    <w:p w:rsidR="00000000" w:rsidRDefault="00017A4D">
      <w:pPr>
        <w:spacing w:line="600" w:lineRule="exact"/>
        <w:ind w:firstLineChars="200" w:firstLine="640"/>
        <w:rPr>
          <w:rFonts w:ascii="方正仿宋_GBK" w:hint="eastAsia"/>
          <w:color w:val="000000"/>
        </w:rPr>
      </w:pPr>
      <w:r>
        <w:rPr>
          <w:rFonts w:ascii="方正仿宋_GBK" w:hint="eastAsia"/>
          <w:color w:val="000000"/>
        </w:rPr>
        <w:t xml:space="preserve">   </w:t>
      </w:r>
    </w:p>
    <w:p w:rsidR="00000000" w:rsidRDefault="00017A4D">
      <w:pPr>
        <w:spacing w:line="600" w:lineRule="exact"/>
        <w:ind w:leftChars="493" w:left="1898" w:hangingChars="100" w:hanging="320"/>
        <w:rPr>
          <w:rFonts w:ascii="方正仿宋_GBK" w:hint="eastAsia"/>
          <w:color w:val="000000"/>
        </w:rPr>
      </w:pPr>
    </w:p>
    <w:p w:rsidR="00000000" w:rsidRDefault="00017A4D">
      <w:pPr>
        <w:spacing w:line="600" w:lineRule="exact"/>
        <w:ind w:leftChars="493" w:left="1898" w:hangingChars="100" w:hanging="320"/>
        <w:rPr>
          <w:rFonts w:ascii="方正仿宋_GBK" w:hint="eastAsia"/>
          <w:color w:val="000000"/>
        </w:rPr>
      </w:pPr>
    </w:p>
    <w:p w:rsidR="00000000" w:rsidRDefault="00017A4D">
      <w:pPr>
        <w:spacing w:line="600" w:lineRule="exact"/>
        <w:ind w:leftChars="493" w:left="1898" w:hangingChars="100" w:hanging="320"/>
        <w:rPr>
          <w:rFonts w:ascii="方正仿宋_GBK" w:hint="eastAsia"/>
          <w:color w:val="000000"/>
        </w:rPr>
      </w:pPr>
    </w:p>
    <w:p w:rsidR="00000000" w:rsidRDefault="00017A4D">
      <w:pPr>
        <w:spacing w:line="480" w:lineRule="exact"/>
        <w:rPr>
          <w:rFonts w:ascii="方正仿宋_GBK"/>
          <w:color w:val="000000"/>
        </w:rPr>
        <w:sectPr w:rsidR="00000000">
          <w:pgSz w:w="11906" w:h="16838"/>
          <w:pgMar w:top="1962" w:right="1474" w:bottom="1848" w:left="1588" w:header="1021" w:footer="992" w:gutter="0"/>
          <w:pgNumType w:start="1"/>
          <w:cols w:space="720"/>
          <w:docGrid w:linePitch="579" w:charSpace="-849"/>
        </w:sectPr>
      </w:pPr>
    </w:p>
    <w:p w:rsidR="00000000" w:rsidRDefault="00017A4D">
      <w:pPr>
        <w:jc w:val="left"/>
        <w:rPr>
          <w:rFonts w:ascii="黑体" w:eastAsia="黑体" w:hint="eastAsia"/>
          <w:color w:val="000000"/>
          <w:sz w:val="44"/>
          <w:szCs w:val="44"/>
        </w:rPr>
      </w:pPr>
      <w:r>
        <w:rPr>
          <w:rFonts w:eastAsia="方正黑体_GBK"/>
          <w:color w:val="000000"/>
        </w:rPr>
        <w:lastRenderedPageBreak/>
        <w:t>附</w:t>
      </w:r>
      <w:r>
        <w:rPr>
          <w:rFonts w:eastAsia="方正黑体_GBK"/>
          <w:color w:val="000000"/>
          <w:szCs w:val="32"/>
        </w:rPr>
        <w:t>件</w:t>
      </w:r>
      <w:r>
        <w:rPr>
          <w:rFonts w:eastAsia="方正黑体_GBK"/>
          <w:color w:val="000000"/>
          <w:szCs w:val="32"/>
        </w:rPr>
        <w:t>1</w:t>
      </w:r>
      <w:r>
        <w:rPr>
          <w:rFonts w:ascii="方正黑体_GBK" w:eastAsia="方正黑体_GBK" w:hint="eastAsia"/>
          <w:color w:val="000000"/>
          <w:szCs w:val="32"/>
        </w:rPr>
        <w:t xml:space="preserve">   </w:t>
      </w:r>
      <w:r>
        <w:rPr>
          <w:rFonts w:ascii="黑体" w:eastAsia="黑体" w:hint="eastAsia"/>
          <w:color w:val="000000"/>
          <w:szCs w:val="32"/>
        </w:rPr>
        <w:t xml:space="preserve">                    </w:t>
      </w:r>
    </w:p>
    <w:p w:rsidR="00000000" w:rsidRDefault="00017A4D">
      <w:pPr>
        <w:jc w:val="center"/>
        <w:rPr>
          <w:rFonts w:ascii="方正仿宋_GBK" w:hint="eastAsia"/>
          <w:color w:val="000000"/>
          <w:sz w:val="44"/>
          <w:szCs w:val="44"/>
        </w:rPr>
      </w:pPr>
      <w:r>
        <w:rPr>
          <w:rFonts w:ascii="方正小标宋_GBK" w:eastAsia="方正小标宋_GBK" w:hint="eastAsia"/>
          <w:color w:val="000000"/>
          <w:sz w:val="44"/>
          <w:szCs w:val="44"/>
        </w:rPr>
        <w:t>潼南区气象灾害应急处置流程图</w:t>
      </w:r>
    </w:p>
    <w:p w:rsidR="00000000" w:rsidRDefault="00017A4D">
      <w:pPr>
        <w:tabs>
          <w:tab w:val="left" w:pos="2752"/>
        </w:tabs>
        <w:spacing w:line="600" w:lineRule="exact"/>
        <w:ind w:firstLineChars="200" w:firstLine="640"/>
        <w:outlineLvl w:val="1"/>
        <w:rPr>
          <w:b/>
          <w:bCs/>
          <w:kern w:val="0"/>
          <w:szCs w:val="32"/>
        </w:rPr>
      </w:pPr>
      <w:bookmarkStart w:id="176" w:name="_Toc480360757"/>
      <w:bookmarkStart w:id="177" w:name="_Toc480299124"/>
      <w:bookmarkStart w:id="178" w:name="_Toc480360501"/>
      <w:bookmarkStart w:id="179" w:name="_Toc480363202"/>
      <w:r>
        <w:rPr>
          <w:lang w:val="en-US" w:eastAsia="zh-CN"/>
        </w:rPr>
        <w:pict>
          <v:group id="组合 9" o:spid="_x0000_s2050" style="position:absolute;left:0;text-align:left;margin-left:9pt;margin-top:13pt;width:691.15pt;height:100.5pt;z-index:251661312" coordorigin="1763,2537" coordsize="13320,2010">
            <v:shapetype id="_x0000_t109" coordsize="21600,21600" o:spt="109" path="m,l,21600r21600,l21600,xe">
              <v:stroke joinstyle="miter"/>
              <v:path gradientshapeok="t" o:connecttype="rect"/>
            </v:shapetype>
            <v:shape id="自选图形 10" o:spid="_x0000_s2051" type="#_x0000_t109" style="position:absolute;left:4643;top:2537;width:7560;height:480">
              <v:textbox>
                <w:txbxContent>
                  <w:p w:rsidR="00000000" w:rsidRDefault="00017A4D">
                    <w:pPr>
                      <w:spacing w:line="300" w:lineRule="exact"/>
                      <w:jc w:val="center"/>
                      <w:rPr>
                        <w:rFonts w:ascii="方正仿宋_GBK" w:hint="eastAsia"/>
                        <w:sz w:val="28"/>
                        <w:szCs w:val="28"/>
                      </w:rPr>
                    </w:pPr>
                    <w:r>
                      <w:rPr>
                        <w:rFonts w:ascii="方正仿宋_GBK" w:hint="eastAsia"/>
                        <w:sz w:val="28"/>
                        <w:szCs w:val="28"/>
                      </w:rPr>
                      <w:t>潼南区一般、较大气象灾害应急指挥部</w:t>
                    </w:r>
                  </w:p>
                  <w:p w:rsidR="00000000" w:rsidRDefault="00017A4D"/>
                </w:txbxContent>
              </v:textbox>
            </v:shape>
            <v:shapetype id="_x0000_t202" coordsize="21600,21600" o:spt="202" path="m,l,21600r21600,l21600,xe">
              <v:stroke joinstyle="miter"/>
              <v:path gradientshapeok="t" o:connecttype="rect"/>
            </v:shapetype>
            <v:shape id="文本框 11" o:spid="_x0000_s2052" type="#_x0000_t202" style="position:absolute;left:1763;top:3299;width:13320;height:780">
              <v:textbox>
                <w:txbxContent>
                  <w:p w:rsidR="00000000" w:rsidRDefault="00017A4D">
                    <w:pPr>
                      <w:spacing w:line="300" w:lineRule="exact"/>
                      <w:rPr>
                        <w:rFonts w:ascii="方正仿宋_GBK"/>
                        <w:sz w:val="21"/>
                        <w:szCs w:val="21"/>
                      </w:rPr>
                    </w:pPr>
                    <w:r>
                      <w:rPr>
                        <w:rFonts w:ascii="方正仿宋_GBK" w:hint="eastAsia"/>
                        <w:spacing w:val="20"/>
                        <w:sz w:val="21"/>
                        <w:szCs w:val="21"/>
                      </w:rPr>
                      <w:t>指挥长：</w:t>
                    </w:r>
                    <w:r>
                      <w:rPr>
                        <w:rFonts w:ascii="方正仿宋_GBK" w:hint="eastAsia"/>
                        <w:sz w:val="21"/>
                        <w:szCs w:val="21"/>
                      </w:rPr>
                      <w:t>区政府分管副区长</w:t>
                    </w:r>
                  </w:p>
                  <w:p w:rsidR="00000000" w:rsidRDefault="00017A4D">
                    <w:pPr>
                      <w:spacing w:line="300" w:lineRule="exact"/>
                      <w:ind w:left="2100" w:hangingChars="1000" w:hanging="2100"/>
                      <w:rPr>
                        <w:rFonts w:ascii="方正仿宋_GBK"/>
                        <w:sz w:val="21"/>
                        <w:szCs w:val="21"/>
                      </w:rPr>
                    </w:pPr>
                    <w:r>
                      <w:rPr>
                        <w:rFonts w:ascii="方正仿宋_GBK" w:hAnsi="新宋体" w:hint="eastAsia"/>
                        <w:sz w:val="21"/>
                        <w:szCs w:val="21"/>
                      </w:rPr>
                      <w:t>副指挥长</w:t>
                    </w:r>
                    <w:r>
                      <w:rPr>
                        <w:rFonts w:ascii="方正仿宋_GBK" w:hint="eastAsia"/>
                        <w:sz w:val="21"/>
                        <w:szCs w:val="21"/>
                      </w:rPr>
                      <w:t>：区政府办公室联系副主任（区政府应急办）、潼南气象局、</w:t>
                    </w:r>
                    <w:r>
                      <w:rPr>
                        <w:rFonts w:ascii="方正仿宋_GBK" w:hAnsi="新宋体" w:hint="eastAsia"/>
                        <w:sz w:val="21"/>
                        <w:szCs w:val="21"/>
                      </w:rPr>
                      <w:t>事发地镇人民政府（街道办事处）主要负责人</w:t>
                    </w:r>
                  </w:p>
                </w:txbxContent>
              </v:textbox>
            </v:shape>
            <v:shapetype id="_x0000_t32" coordsize="21600,21600" o:spt="32" o:oned="t" path="m,l21600,21600e" filled="f">
              <v:path arrowok="t" fillok="f" o:connecttype="none"/>
              <o:lock v:ext="edit" shapetype="t"/>
            </v:shapetype>
            <v:shape id="自选图形 12" o:spid="_x0000_s2053" type="#_x0000_t32" style="position:absolute;left:8423;top:3017;width:0;height:276" o:connectortype="straight">
              <v:stroke endarrow="block"/>
            </v:shape>
            <v:shape id="自选图形 13" o:spid="_x0000_s2054" type="#_x0000_t32" style="position:absolute;left:8423;top:4079;width:0;height:468" o:connectortype="straight">
              <v:stroke endarrow="block"/>
            </v:shape>
            <v:shape id="自选图形 14" o:spid="_x0000_s2055" type="#_x0000_t32" style="position:absolute;left:1823;top:4260;width:13189;height:0" o:connectortype="straight"/>
            <v:shape id="自选图形 15" o:spid="_x0000_s2056" type="#_x0000_t32" style="position:absolute;left:1826;top:4260;width:0;height:265" o:connectortype="straight">
              <v:stroke endarrow="block"/>
            </v:shape>
            <v:shape id="自选图形 16" o:spid="_x0000_s2057" type="#_x0000_t32" style="position:absolute;left:15015;top:4270;width:0;height:265" o:connectortype="straight">
              <v:stroke endarrow="block"/>
            </v:shape>
            <v:shape id="自选图形 17" o:spid="_x0000_s2058" type="#_x0000_t32" style="position:absolute;left:4065;top:4270;width:0;height:265" o:connectortype="straight">
              <v:stroke endarrow="block"/>
            </v:shape>
            <v:shape id="自选图形 18" o:spid="_x0000_s2059" type="#_x0000_t32" style="position:absolute;left:6300;top:4282;width:0;height:265" o:connectortype="straight">
              <v:stroke endarrow="block"/>
            </v:shape>
            <v:shape id="自选图形 19" o:spid="_x0000_s2060" type="#_x0000_t32" style="position:absolute;left:10590;top:4282;width:0;height:265" o:connectortype="straight">
              <v:stroke endarrow="block"/>
            </v:shape>
            <v:shape id="自选图形 20" o:spid="_x0000_s2061" type="#_x0000_t32" style="position:absolute;left:12690;top:4260;width:0;height:265" o:connectortype="straight">
              <v:stroke endarrow="block"/>
            </v:shape>
          </v:group>
        </w:pict>
      </w:r>
      <w:bookmarkEnd w:id="176"/>
      <w:bookmarkEnd w:id="177"/>
      <w:bookmarkEnd w:id="178"/>
      <w:bookmarkEnd w:id="179"/>
      <w:r>
        <w:rPr>
          <w:rFonts w:hint="eastAsia"/>
          <w:b/>
          <w:bCs/>
          <w:kern w:val="0"/>
          <w:szCs w:val="32"/>
        </w:rPr>
        <w:tab/>
      </w:r>
    </w:p>
    <w:p w:rsidR="00000000" w:rsidRDefault="00017A4D">
      <w:pPr>
        <w:spacing w:line="600" w:lineRule="exact"/>
        <w:ind w:firstLineChars="200" w:firstLine="643"/>
        <w:outlineLvl w:val="1"/>
        <w:rPr>
          <w:b/>
          <w:bCs/>
          <w:kern w:val="0"/>
          <w:szCs w:val="21"/>
        </w:rPr>
      </w:pPr>
      <w:r>
        <w:rPr>
          <w:b/>
          <w:bCs/>
          <w:kern w:val="0"/>
          <w:szCs w:val="32"/>
        </w:rPr>
        <w:t xml:space="preserve">                                       </w:t>
      </w:r>
    </w:p>
    <w:p w:rsidR="00000000" w:rsidRDefault="00017A4D">
      <w:pPr>
        <w:spacing w:line="600" w:lineRule="exact"/>
        <w:rPr>
          <w:szCs w:val="32"/>
        </w:rPr>
      </w:pPr>
    </w:p>
    <w:p w:rsidR="00000000" w:rsidRDefault="00017A4D">
      <w:pPr>
        <w:spacing w:line="600" w:lineRule="exact"/>
        <w:rPr>
          <w:sz w:val="28"/>
          <w:szCs w:val="28"/>
        </w:rPr>
      </w:pPr>
      <w:r>
        <w:rPr>
          <w:lang w:val="en-US" w:eastAsia="zh-CN"/>
        </w:rPr>
        <w:pict>
          <v:shape id="文本框 8" o:spid="_x0000_s2062" type="#_x0000_t202" style="position:absolute;left:0;text-align:left;margin-left:630pt;margin-top:20.4pt;width:87.85pt;height:199.95pt;z-index:251660288">
            <v:textbox>
              <w:txbxContent>
                <w:p w:rsidR="00000000" w:rsidRDefault="00017A4D">
                  <w:pPr>
                    <w:snapToGrid w:val="0"/>
                    <w:spacing w:line="220" w:lineRule="exact"/>
                    <w:ind w:leftChars="-50" w:left="-160" w:rightChars="-50" w:right="-160"/>
                    <w:rPr>
                      <w:spacing w:val="-10"/>
                    </w:rPr>
                  </w:pPr>
                  <w:r>
                    <w:rPr>
                      <w:rFonts w:hint="eastAsia"/>
                      <w:b/>
                      <w:sz w:val="18"/>
                      <w:szCs w:val="18"/>
                    </w:rPr>
                    <w:t>调查评估组：</w:t>
                  </w:r>
                  <w:r>
                    <w:rPr>
                      <w:rFonts w:hint="eastAsia"/>
                      <w:sz w:val="18"/>
                      <w:szCs w:val="18"/>
                    </w:rPr>
                    <w:t>潼南气象局牵头，区经信委、区交委、区农委、区</w:t>
                  </w:r>
                  <w:r>
                    <w:rPr>
                      <w:rFonts w:hint="eastAsia"/>
                      <w:sz w:val="18"/>
                      <w:szCs w:val="18"/>
                    </w:rPr>
                    <w:t>商务局、区林业局等参加。主要职责：</w:t>
                  </w:r>
                  <w:r>
                    <w:rPr>
                      <w:rFonts w:hint="eastAsia"/>
                      <w:spacing w:val="-4"/>
                      <w:sz w:val="18"/>
                      <w:szCs w:val="18"/>
                    </w:rPr>
                    <w:t>全面负责气象灾害灾情调查工作，核实财产损失和人员伤亡情况，并写出灾情调查报告</w:t>
                  </w:r>
                </w:p>
                <w:p w:rsidR="00000000" w:rsidRDefault="00017A4D">
                  <w:pPr>
                    <w:spacing w:line="240" w:lineRule="exact"/>
                    <w:rPr>
                      <w:sz w:val="18"/>
                      <w:szCs w:val="18"/>
                    </w:rPr>
                  </w:pPr>
                </w:p>
              </w:txbxContent>
            </v:textbox>
          </v:shape>
        </w:pict>
      </w:r>
      <w:r>
        <w:rPr>
          <w:lang w:val="en-US" w:eastAsia="zh-CN"/>
        </w:rPr>
        <w:pict>
          <v:shape id="文本框 7" o:spid="_x0000_s2063" type="#_x0000_t202" style="position:absolute;left:0;text-align:left;margin-left:522pt;margin-top:20.4pt;width:87.85pt;height:199.95pt;z-index:251659264">
            <v:textbox>
              <w:txbxContent>
                <w:p w:rsidR="00000000" w:rsidRDefault="00017A4D">
                  <w:pPr>
                    <w:spacing w:line="240" w:lineRule="exact"/>
                    <w:rPr>
                      <w:szCs w:val="21"/>
                    </w:rPr>
                  </w:pPr>
                  <w:r>
                    <w:rPr>
                      <w:rFonts w:hint="eastAsia"/>
                      <w:b/>
                      <w:sz w:val="18"/>
                      <w:szCs w:val="18"/>
                    </w:rPr>
                    <w:t>善后工作组：</w:t>
                  </w:r>
                  <w:r>
                    <w:rPr>
                      <w:rFonts w:hint="eastAsia"/>
                      <w:sz w:val="18"/>
                      <w:szCs w:val="18"/>
                    </w:rPr>
                    <w:t>事发地镇人民政府（街道办事处）、区人力社保局、事发单位等参加。主要职责：开展伤亡人员及家属的安抚、补偿和保险理赔。</w:t>
                  </w:r>
                </w:p>
              </w:txbxContent>
            </v:textbox>
          </v:shape>
        </w:pict>
      </w:r>
      <w:r>
        <w:rPr>
          <w:lang w:val="en-US" w:eastAsia="zh-CN"/>
        </w:rPr>
        <w:pict>
          <v:shape id="文本框 6" o:spid="_x0000_s2064" type="#_x0000_t202" style="position:absolute;left:0;text-align:left;margin-left:414.05pt;margin-top:20.4pt;width:87.85pt;height:199.95pt;z-index:251658240">
            <v:textbox>
              <w:txbxContent>
                <w:p w:rsidR="00000000" w:rsidRDefault="00017A4D">
                  <w:pPr>
                    <w:spacing w:line="240" w:lineRule="exact"/>
                    <w:rPr>
                      <w:sz w:val="18"/>
                      <w:szCs w:val="18"/>
                    </w:rPr>
                  </w:pPr>
                  <w:r>
                    <w:rPr>
                      <w:rFonts w:hint="eastAsia"/>
                      <w:b/>
                      <w:sz w:val="18"/>
                      <w:szCs w:val="18"/>
                    </w:rPr>
                    <w:t>舆论引导组：</w:t>
                  </w:r>
                  <w:r>
                    <w:rPr>
                      <w:rFonts w:hint="eastAsia"/>
                      <w:sz w:val="18"/>
                      <w:szCs w:val="18"/>
                    </w:rPr>
                    <w:t>区政府新闻办牵头，区网信办等参加。主要职责：做好事故信息发布、宣传报道和舆论引导工作。</w:t>
                  </w:r>
                </w:p>
              </w:txbxContent>
            </v:textbox>
          </v:shape>
        </w:pict>
      </w:r>
      <w:r>
        <w:rPr>
          <w:lang w:val="en-US" w:eastAsia="zh-CN"/>
        </w:rPr>
        <w:pict>
          <v:shape id="文本框 2" o:spid="_x0000_s2065" type="#_x0000_t202" style="position:absolute;left:0;text-align:left;margin-left:-14.1pt;margin-top:10.25pt;width:87.85pt;height:210.1pt;z-index:251654144">
            <v:textbox>
              <w:txbxContent>
                <w:p w:rsidR="00000000" w:rsidRDefault="00017A4D">
                  <w:pPr>
                    <w:spacing w:line="240" w:lineRule="exact"/>
                    <w:rPr>
                      <w:sz w:val="18"/>
                      <w:szCs w:val="18"/>
                    </w:rPr>
                  </w:pPr>
                  <w:r>
                    <w:rPr>
                      <w:rFonts w:hint="eastAsia"/>
                      <w:b/>
                      <w:sz w:val="18"/>
                      <w:szCs w:val="18"/>
                    </w:rPr>
                    <w:t>综合协调组：</w:t>
                  </w:r>
                  <w:r>
                    <w:rPr>
                      <w:rFonts w:hint="eastAsia"/>
                      <w:sz w:val="18"/>
                      <w:szCs w:val="18"/>
                    </w:rPr>
                    <w:t>区政府应急办牵头，有关镇人民政府（街道办事处）、事发单位参加。主要职责：履行信息汇总和综合协调职责；协调应急专家、队伍、装备、物资以及军队、武警有关力量</w:t>
                  </w:r>
                  <w:r>
                    <w:rPr>
                      <w:rFonts w:hint="eastAsia"/>
                      <w:sz w:val="18"/>
                      <w:szCs w:val="18"/>
                    </w:rPr>
                    <w:t>参与应急处置；开展信息上报、情况通报，传达上级批示；做好后勤保障。</w:t>
                  </w:r>
                </w:p>
              </w:txbxContent>
            </v:textbox>
          </v:shape>
        </w:pict>
      </w:r>
      <w:r>
        <w:rPr>
          <w:lang w:val="en-US" w:eastAsia="zh-CN"/>
        </w:rPr>
        <w:pict>
          <v:shape id="文本框 3" o:spid="_x0000_s2066" type="#_x0000_t202" style="position:absolute;left:0;text-align:left;margin-left:90.1pt;margin-top:9.15pt;width:87.85pt;height:211.2pt;z-index:251655168">
            <v:textbox>
              <w:txbxContent>
                <w:p w:rsidR="00000000" w:rsidRDefault="00017A4D">
                  <w:pPr>
                    <w:spacing w:line="240" w:lineRule="exact"/>
                    <w:rPr>
                      <w:sz w:val="18"/>
                      <w:szCs w:val="18"/>
                    </w:rPr>
                  </w:pPr>
                  <w:r>
                    <w:rPr>
                      <w:rFonts w:hint="eastAsia"/>
                      <w:b/>
                      <w:sz w:val="18"/>
                      <w:szCs w:val="18"/>
                    </w:rPr>
                    <w:t>抢险救援组：</w:t>
                  </w:r>
                  <w:r>
                    <w:rPr>
                      <w:rFonts w:hint="eastAsia"/>
                      <w:sz w:val="18"/>
                      <w:szCs w:val="18"/>
                    </w:rPr>
                    <w:t>有关镇人民政府（街道办事处）牵头，区公安消防支队等参加。主要职责：勘查事故现场，提出抢险救援方案；统筹调度救援力量开展抢险救援。下设专家组。</w:t>
                  </w:r>
                </w:p>
              </w:txbxContent>
            </v:textbox>
          </v:shape>
        </w:pict>
      </w:r>
      <w:r>
        <w:rPr>
          <w:lang w:val="en-US" w:eastAsia="zh-CN"/>
        </w:rPr>
        <w:pict>
          <v:shape id="文本框 4" o:spid="_x0000_s2067" type="#_x0000_t202" style="position:absolute;left:0;text-align:left;margin-left:198.1pt;margin-top:20.4pt;width:87.85pt;height:199.95pt;z-index:251656192">
            <v:textbox>
              <w:txbxContent>
                <w:p w:rsidR="00000000" w:rsidRDefault="00017A4D">
                  <w:pPr>
                    <w:spacing w:line="240" w:lineRule="exact"/>
                    <w:rPr>
                      <w:sz w:val="18"/>
                      <w:szCs w:val="18"/>
                    </w:rPr>
                  </w:pPr>
                  <w:r>
                    <w:rPr>
                      <w:rFonts w:hint="eastAsia"/>
                      <w:b/>
                      <w:sz w:val="18"/>
                      <w:szCs w:val="18"/>
                    </w:rPr>
                    <w:t>医疗救援组：</w:t>
                  </w:r>
                  <w:r>
                    <w:rPr>
                      <w:rFonts w:hint="eastAsia"/>
                      <w:sz w:val="18"/>
                      <w:szCs w:val="18"/>
                    </w:rPr>
                    <w:t>区卫生计生委牵头，有关医疗单位和专家参加。主要职责：组织开展伤病员医疗救治、心理援助等。</w:t>
                  </w:r>
                </w:p>
              </w:txbxContent>
            </v:textbox>
          </v:shape>
        </w:pict>
      </w:r>
      <w:r>
        <w:rPr>
          <w:lang w:val="en-US" w:eastAsia="zh-CN"/>
        </w:rPr>
        <w:pict>
          <v:shape id="文本框 5" o:spid="_x0000_s2068" type="#_x0000_t202" style="position:absolute;left:0;text-align:left;margin-left:306.05pt;margin-top:20.9pt;width:87.85pt;height:199.45pt;z-index:251657216;mso-position-horizontal-relative:margin">
            <v:textbox>
              <w:txbxContent>
                <w:p w:rsidR="00000000" w:rsidRDefault="00017A4D">
                  <w:pPr>
                    <w:spacing w:line="240" w:lineRule="exact"/>
                    <w:rPr>
                      <w:sz w:val="18"/>
                      <w:szCs w:val="18"/>
                    </w:rPr>
                  </w:pPr>
                  <w:r>
                    <w:rPr>
                      <w:rFonts w:hint="eastAsia"/>
                      <w:b/>
                      <w:sz w:val="18"/>
                      <w:szCs w:val="18"/>
                    </w:rPr>
                    <w:t>安全保卫组：</w:t>
                  </w:r>
                  <w:r>
                    <w:rPr>
                      <w:rFonts w:hint="eastAsia"/>
                      <w:sz w:val="18"/>
                      <w:szCs w:val="18"/>
                    </w:rPr>
                    <w:t>区公安局牵头，有关镇人民政府（街道办事处）等参加。主要职责：封锁、警戒、控制、保护事故现场及周边区域；维护现场治安，保护处置人员安全；疏散转移现场和周边受威胁区域人员，开</w:t>
                  </w:r>
                  <w:r>
                    <w:rPr>
                      <w:rFonts w:hint="eastAsia"/>
                      <w:sz w:val="18"/>
                      <w:szCs w:val="18"/>
                    </w:rPr>
                    <w:t>展交通管制，在现场外围开辟专用通道供应急救援车辆和人员通行。</w:t>
                  </w:r>
                </w:p>
              </w:txbxContent>
            </v:textbox>
            <w10:wrap anchorx="margin"/>
          </v:shape>
        </w:pict>
      </w:r>
    </w:p>
    <w:p w:rsidR="00000000" w:rsidRDefault="00017A4D">
      <w:pPr>
        <w:spacing w:line="600" w:lineRule="exact"/>
        <w:rPr>
          <w:kern w:val="0"/>
          <w:szCs w:val="32"/>
        </w:rPr>
      </w:pPr>
      <w:r>
        <w:rPr>
          <w:kern w:val="0"/>
          <w:szCs w:val="32"/>
        </w:rPr>
        <w:t xml:space="preserve">                            </w:t>
      </w:r>
    </w:p>
    <w:p w:rsidR="00000000" w:rsidRDefault="00017A4D">
      <w:pPr>
        <w:spacing w:line="600" w:lineRule="exact"/>
        <w:rPr>
          <w:rFonts w:hint="eastAsia"/>
        </w:rPr>
        <w:sectPr w:rsidR="00000000">
          <w:headerReference w:type="default" r:id="rId9"/>
          <w:footerReference w:type="default" r:id="rId10"/>
          <w:pgSz w:w="16838" w:h="11906" w:orient="landscape"/>
          <w:pgMar w:top="1962" w:right="1474" w:bottom="1848" w:left="1588" w:header="1021" w:footer="992" w:gutter="0"/>
          <w:cols w:space="720"/>
          <w:docGrid w:linePitch="579" w:charSpace="-849"/>
        </w:sectPr>
      </w:pPr>
      <w:r>
        <w:rPr>
          <w:rFonts w:eastAsia="方正小标宋_GBK"/>
          <w:szCs w:val="32"/>
        </w:rPr>
        <w:t xml:space="preserve">                                                      </w:t>
      </w:r>
    </w:p>
    <w:p w:rsidR="00017A4D" w:rsidRDefault="00017A4D">
      <w:pPr>
        <w:tabs>
          <w:tab w:val="left" w:pos="817"/>
        </w:tabs>
        <w:jc w:val="left"/>
        <w:rPr>
          <w:rFonts w:hint="eastAsia"/>
        </w:rPr>
      </w:pPr>
    </w:p>
    <w:sectPr w:rsidR="00017A4D">
      <w:type w:val="continuous"/>
      <w:pgSz w:w="16838" w:h="11906" w:orient="landscape"/>
      <w:pgMar w:top="1962" w:right="1474" w:bottom="1848" w:left="1588" w:header="1021" w:footer="1588"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A4D" w:rsidRDefault="00017A4D">
      <w:r>
        <w:separator/>
      </w:r>
    </w:p>
  </w:endnote>
  <w:endnote w:type="continuationSeparator" w:id="1">
    <w:p w:rsidR="00017A4D" w:rsidRDefault="00017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7A4D">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000000" w:rsidRDefault="00017A4D">
    <w:pPr>
      <w:pStyle w:val="a5"/>
      <w:ind w:right="360" w:firstLine="360"/>
      <w:jc w:val="right"/>
    </w:pPr>
    <w:r>
      <w:rPr>
        <w:rFonts w:hint="eastAsia"/>
        <w:sz w:val="30"/>
        <w:szCs w:val="30"/>
      </w:rPr>
      <w:t>―</w:t>
    </w:r>
    <w:r>
      <w:rPr>
        <w:rFonts w:hint="eastAsia"/>
        <w:sz w:val="30"/>
        <w:szCs w:val="30"/>
      </w:rPr>
      <w:t xml:space="preserve">  </w:t>
    </w:r>
    <w:r>
      <w:rPr>
        <w:rFonts w:hint="eastAsia"/>
        <w:sz w:val="30"/>
        <w:szCs w:val="3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7A4D">
    <w:pPr>
      <w:pStyle w:val="a5"/>
      <w:framePr w:wrap="around" w:vAnchor="text" w:hAnchor="margin" w:xAlign="outside" w:y="1"/>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sidR="00E503B7">
      <w:rPr>
        <w:rStyle w:val="a7"/>
        <w:noProof/>
        <w:sz w:val="28"/>
        <w:szCs w:val="28"/>
      </w:rPr>
      <w:t>1</w:t>
    </w:r>
    <w:r>
      <w:rPr>
        <w:rStyle w:val="a7"/>
        <w:sz w:val="28"/>
        <w:szCs w:val="28"/>
      </w:rPr>
      <w:fldChar w:fldCharType="end"/>
    </w:r>
    <w:r>
      <w:rPr>
        <w:rStyle w:val="a7"/>
        <w:sz w:val="28"/>
        <w:szCs w:val="28"/>
      </w:rPr>
      <w:t xml:space="preserve"> —</w:t>
    </w:r>
  </w:p>
  <w:p w:rsidR="00000000" w:rsidRDefault="00017A4D">
    <w:pPr>
      <w:pStyle w:val="a5"/>
      <w:ind w:right="360"/>
    </w:pPr>
  </w:p>
  <w:p w:rsidR="00000000" w:rsidRDefault="00017A4D">
    <w:pPr>
      <w:pStyle w:val="a5"/>
      <w:ind w:right="360"/>
    </w:pPr>
  </w:p>
  <w:p w:rsidR="00000000" w:rsidRDefault="00017A4D">
    <w:pPr>
      <w:pStyle w:val="a5"/>
      <w:ind w:right="360"/>
    </w:pPr>
    <w:r>
      <w:rPr>
        <w:color w:val="FAFAFA"/>
        <w:sz w:val="32"/>
      </w:rPr>
      <w:pict>
        <v:line id="直接连接符 5" o:spid="_x0000_s3078" style="position:absolute;z-index:251657216" from=".55pt,7.55pt" to="442.8pt,7.7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D4wigL&#10;6gEAAKoDAAAOAAAAAAAAAAEAIAAAACEBAABkcnMvZTJvRG9jLnhtbFBLBQYAAAAABgAGAFkBAAB9&#10;BQAAAAA=&#10;" strokecolor="#005192" strokeweight="1.75pt">
          <v:fill o:detectmouseclick="t"/>
        </v:line>
      </w:pict>
    </w:r>
  </w:p>
  <w:p w:rsidR="00000000" w:rsidRDefault="00017A4D">
    <w:pPr>
      <w:pStyle w:val="a5"/>
      <w:ind w:right="360"/>
    </w:pPr>
  </w:p>
  <w:p w:rsidR="00000000" w:rsidRDefault="00017A4D">
    <w:pPr>
      <w:pStyle w:val="a5"/>
      <w:wordWrap w:val="0"/>
      <w:ind w:right="360"/>
      <w:jc w:val="right"/>
    </w:pPr>
    <w:r>
      <w:rPr>
        <w:rFonts w:ascii="宋体" w:eastAsia="宋体" w:hAnsi="宋体" w:cs="宋体" w:hint="eastAsia"/>
        <w:b/>
        <w:bCs/>
        <w:color w:val="005192"/>
        <w:sz w:val="28"/>
        <w:szCs w:val="44"/>
        <w:lang/>
      </w:rPr>
      <w:t>重庆市</w:t>
    </w:r>
    <w:r>
      <w:rPr>
        <w:rFonts w:ascii="宋体" w:eastAsia="宋体" w:hAnsi="宋体" w:cs="宋体" w:hint="eastAsia"/>
        <w:b/>
        <w:bCs/>
        <w:color w:val="005192"/>
        <w:sz w:val="28"/>
        <w:szCs w:val="44"/>
      </w:rPr>
      <w:t>潼南区人民政府办公室发布</w:t>
    </w:r>
    <w:r>
      <w:rPr>
        <w:rFonts w:ascii="宋体" w:eastAsia="宋体" w:hAnsi="宋体" w:cs="宋体" w:hint="eastAsia"/>
        <w:b/>
        <w:bCs/>
        <w:color w:val="005192"/>
        <w:sz w:val="28"/>
        <w:szCs w:val="44"/>
      </w:rPr>
      <w:t xml:space="preserve">  </w:t>
    </w:r>
  </w:p>
  <w:p w:rsidR="00000000" w:rsidRDefault="00017A4D">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7A4D">
    <w:pPr>
      <w:pStyle w:val="a5"/>
      <w:framePr w:wrap="around" w:vAnchor="text" w:hAnchor="margin" w:xAlign="outside" w:y="1"/>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sidR="00E503B7">
      <w:rPr>
        <w:rStyle w:val="a7"/>
        <w:noProof/>
        <w:sz w:val="28"/>
        <w:szCs w:val="28"/>
      </w:rPr>
      <w:t>16</w:t>
    </w:r>
    <w:r>
      <w:rPr>
        <w:rStyle w:val="a7"/>
        <w:sz w:val="28"/>
        <w:szCs w:val="28"/>
      </w:rPr>
      <w:fldChar w:fldCharType="end"/>
    </w:r>
    <w:r>
      <w:rPr>
        <w:rStyle w:val="a7"/>
        <w:sz w:val="28"/>
        <w:szCs w:val="28"/>
      </w:rPr>
      <w:t xml:space="preserve"> —</w:t>
    </w:r>
  </w:p>
  <w:p w:rsidR="00000000" w:rsidRDefault="00017A4D">
    <w:pPr>
      <w:pStyle w:val="a5"/>
      <w:wordWrap w:val="0"/>
      <w:ind w:right="360"/>
      <w:jc w:val="both"/>
      <w:rPr>
        <w:rFonts w:ascii="宋体" w:eastAsia="宋体" w:hAnsi="宋体" w:cs="宋体" w:hint="eastAsia"/>
        <w:b/>
        <w:bCs/>
        <w:color w:val="005192"/>
        <w:sz w:val="28"/>
        <w:szCs w:val="44"/>
        <w:lang/>
      </w:rPr>
    </w:pPr>
  </w:p>
  <w:p w:rsidR="00000000" w:rsidRDefault="00017A4D">
    <w:pPr>
      <w:pStyle w:val="a5"/>
      <w:wordWrap w:val="0"/>
      <w:ind w:right="360"/>
      <w:jc w:val="both"/>
    </w:pPr>
    <w:r>
      <w:rPr>
        <w:color w:val="FAFAFA"/>
        <w:sz w:val="32"/>
      </w:rPr>
      <w:pict>
        <v:line id="_x0000_s3074" style="position:absolute;left:0;text-align:left;z-index:251658240" from=".5pt,4.45pt" to="689.65pt,5.7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D4wigL&#10;6gEAAKoDAAAOAAAAAAAAAAEAIAAAACEBAABkcnMvZTJvRG9jLnhtbFBLBQYAAAAABgAGAFkBAAB9&#10;BQAAAAA=&#10;" strokecolor="#005192" strokeweight="1.75pt">
          <v:fill o:detectmouseclick="t"/>
        </v:line>
      </w:pict>
    </w:r>
    <w:r>
      <w:rPr>
        <w:rFonts w:ascii="宋体" w:eastAsia="宋体" w:hAnsi="宋体" w:cs="宋体" w:hint="eastAsia"/>
        <w:b/>
        <w:bCs/>
        <w:color w:val="005192"/>
        <w:sz w:val="28"/>
        <w:szCs w:val="44"/>
      </w:rPr>
      <w:t xml:space="preserve">  </w:t>
    </w:r>
  </w:p>
  <w:p w:rsidR="00000000" w:rsidRDefault="00017A4D">
    <w:pPr>
      <w:pStyle w:val="a5"/>
      <w:wordWrap w:val="0"/>
      <w:ind w:right="360"/>
      <w:jc w:val="right"/>
    </w:pPr>
    <w:r>
      <w:rPr>
        <w:rFonts w:ascii="宋体" w:eastAsia="宋体" w:hAnsi="宋体" w:cs="宋体" w:hint="eastAsia"/>
        <w:b/>
        <w:bCs/>
        <w:color w:val="005192"/>
        <w:sz w:val="28"/>
        <w:szCs w:val="44"/>
        <w:lang/>
      </w:rPr>
      <w:t>重庆市</w:t>
    </w:r>
    <w:r>
      <w:rPr>
        <w:rFonts w:ascii="宋体" w:eastAsia="宋体" w:hAnsi="宋体" w:cs="宋体" w:hint="eastAsia"/>
        <w:b/>
        <w:bCs/>
        <w:color w:val="005192"/>
        <w:sz w:val="28"/>
        <w:szCs w:val="44"/>
      </w:rPr>
      <w:t>潼南区人民政府办公室发布</w:t>
    </w:r>
    <w:r>
      <w:rPr>
        <w:rFonts w:ascii="宋体" w:eastAsia="宋体" w:hAnsi="宋体" w:cs="宋体" w:hint="eastAsia"/>
        <w:b/>
        <w:bCs/>
        <w:color w:val="005192"/>
        <w:sz w:val="28"/>
        <w:szCs w:val="4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A4D" w:rsidRDefault="00017A4D">
      <w:r>
        <w:separator/>
      </w:r>
    </w:p>
  </w:footnote>
  <w:footnote w:type="continuationSeparator" w:id="1">
    <w:p w:rsidR="00017A4D" w:rsidRDefault="00017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7A4D">
    <w:pPr>
      <w:pStyle w:val="a6"/>
      <w:pBdr>
        <w:bottom w:val="none" w:sz="0" w:space="1" w:color="auto"/>
      </w:pBdr>
      <w:textAlignment w:val="center"/>
      <w:rPr>
        <w:rFonts w:ascii="方正仿宋_GBK" w:hAnsi="方正仿宋_GBK" w:cs="方正仿宋_GBK" w:hint="eastAsia"/>
        <w:b/>
        <w:bCs/>
        <w:color w:val="000000"/>
        <w:sz w:val="32"/>
      </w:rPr>
    </w:pPr>
  </w:p>
  <w:p w:rsidR="00000000" w:rsidRDefault="00017A4D">
    <w:pPr>
      <w:pStyle w:val="a6"/>
      <w:pBdr>
        <w:bottom w:val="none" w:sz="0" w:space="1" w:color="auto"/>
      </w:pBdr>
      <w:jc w:val="both"/>
      <w:textAlignment w:val="center"/>
      <w:rPr>
        <w:rFonts w:ascii="宋体" w:eastAsia="宋体" w:hAnsi="宋体" w:cs="宋体" w:hint="eastAsia"/>
        <w:b/>
        <w:bCs/>
        <w:color w:val="005192"/>
        <w:sz w:val="32"/>
        <w:szCs w:val="32"/>
      </w:rPr>
    </w:pPr>
    <w:r>
      <w:rPr>
        <w:rFonts w:ascii="方正仿宋_GBK" w:hAnsi="方正仿宋_GBK" w:cs="方正仿宋_GBK" w:hint="eastAsia"/>
        <w:b/>
        <w:bCs/>
        <w:color w:val="000000"/>
        <w:sz w:val="32"/>
      </w:rPr>
      <w:pict>
        <v:line id="直接连接符 4" o:spid="_x0000_s3077" style="position:absolute;left:0;text-align:left;z-index:251656192" from=".05pt,24.05pt" to="442.6pt,24.05pt"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NvklHRAAAACAEAAA8A&#10;AAAAAAAAAQAgAAAAIgAAAGRycy9kb3ducmV2LnhtbFBLAQIUABQAAAAIAIdO4kDCCUu+5QEAAKYD&#10;AAAOAAAAAAAAAAEAIAAAACABAABkcnMvZTJvRG9jLnhtbFBLBQYAAAAABgAGAFkBAAB3BQAAAAA=&#10;" strokecolor="#005192" strokeweight="1.75pt">
          <v:fill o:detectmouseclick="t"/>
        </v:line>
      </w:pict>
    </w:r>
    <w:r w:rsidR="00E503B7">
      <w:rPr>
        <w:rFonts w:ascii="宋体" w:eastAsia="宋体" w:hAnsi="宋体" w:cs="宋体" w:hint="eastAsia"/>
        <w:b/>
        <w:bCs/>
        <w:noProof/>
        <w:color w:val="005192"/>
        <w:sz w:val="32"/>
      </w:rPr>
      <w:drawing>
        <wp:inline distT="0" distB="0" distL="0" distR="0">
          <wp:extent cx="310515" cy="310515"/>
          <wp:effectExtent l="1905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国徽1024"/>
                  <pic:cNvPicPr>
                    <a:picLocks noChangeAspect="1" noChangeArrowheads="1"/>
                  </pic:cNvPicPr>
                </pic:nvPicPr>
                <pic:blipFill>
                  <a:blip r:embed="rId1"/>
                  <a:srcRect/>
                  <a:stretch>
                    <a:fillRect/>
                  </a:stretch>
                </pic:blipFill>
                <pic:spPr bwMode="auto">
                  <a:xfrm>
                    <a:off x="0" y="0"/>
                    <a:ext cx="310515" cy="310515"/>
                  </a:xfrm>
                  <a:prstGeom prst="rect">
                    <a:avLst/>
                  </a:prstGeom>
                  <a:noFill/>
                  <a:ln w="9525" cmpd="sng">
                    <a:noFill/>
                    <a:miter lim="800000"/>
                    <a:headEnd/>
                    <a:tailEnd/>
                  </a:ln>
                </pic:spPr>
              </pic:pic>
            </a:graphicData>
          </a:graphic>
        </wp:inline>
      </w:drawing>
    </w:r>
    <w:r>
      <w:rPr>
        <w:rFonts w:ascii="宋体" w:eastAsia="宋体" w:hAnsi="宋体" w:cs="宋体" w:hint="eastAsia"/>
        <w:b/>
        <w:bCs/>
        <w:color w:val="005192"/>
        <w:sz w:val="32"/>
        <w:lang/>
      </w:rPr>
      <w:t>重庆市</w:t>
    </w:r>
    <w:r>
      <w:rPr>
        <w:rFonts w:ascii="宋体" w:eastAsia="宋体" w:hAnsi="宋体" w:cs="宋体" w:hint="eastAsia"/>
        <w:b/>
        <w:bCs/>
        <w:color w:val="005192"/>
        <w:sz w:val="32"/>
      </w:rPr>
      <w:t>潼南区人民政府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p w:rsidR="00000000" w:rsidRDefault="00017A4D">
    <w:pPr>
      <w:pStyle w:val="a6"/>
      <w:pBdr>
        <w:bottom w:val="dotted"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7A4D">
    <w:pPr>
      <w:pStyle w:val="a6"/>
      <w:pBdr>
        <w:bottom w:val="none" w:sz="0" w:space="1" w:color="auto"/>
      </w:pBdr>
      <w:jc w:val="both"/>
      <w:textAlignment w:val="center"/>
      <w:rPr>
        <w:rFonts w:ascii="宋体" w:eastAsia="宋体" w:hAnsi="宋体" w:cs="宋体" w:hint="eastAsia"/>
        <w:b/>
        <w:bCs/>
        <w:color w:val="005192"/>
        <w:sz w:val="32"/>
        <w:szCs w:val="32"/>
      </w:rPr>
    </w:pPr>
  </w:p>
  <w:p w:rsidR="00000000" w:rsidRDefault="00E503B7">
    <w:pPr>
      <w:pStyle w:val="a6"/>
      <w:pBdr>
        <w:bottom w:val="none" w:sz="0" w:space="1" w:color="auto"/>
      </w:pBdr>
      <w:jc w:val="both"/>
      <w:textAlignment w:val="center"/>
      <w:rPr>
        <w:rFonts w:ascii="宋体" w:eastAsia="宋体" w:hAnsi="宋体" w:cs="宋体" w:hint="eastAsia"/>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19050" t="0" r="0" b="0"/>
          <wp:docPr id="2"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国徽1024"/>
                  <pic:cNvPicPr>
                    <a:picLocks noChangeAspect="1" noChangeArrowheads="1"/>
                  </pic:cNvPicPr>
                </pic:nvPicPr>
                <pic:blipFill>
                  <a:blip r:embed="rId1"/>
                  <a:srcRect/>
                  <a:stretch>
                    <a:fillRect/>
                  </a:stretch>
                </pic:blipFill>
                <pic:spPr bwMode="auto">
                  <a:xfrm>
                    <a:off x="0" y="0"/>
                    <a:ext cx="310515" cy="310515"/>
                  </a:xfrm>
                  <a:prstGeom prst="rect">
                    <a:avLst/>
                  </a:prstGeom>
                  <a:noFill/>
                  <a:ln w="9525" cmpd="sng">
                    <a:noFill/>
                    <a:miter lim="800000"/>
                    <a:headEnd/>
                    <a:tailEnd/>
                  </a:ln>
                </pic:spPr>
              </pic:pic>
            </a:graphicData>
          </a:graphic>
        </wp:inline>
      </w:drawing>
    </w:r>
    <w:r w:rsidR="00017A4D">
      <w:rPr>
        <w:rFonts w:ascii="宋体" w:eastAsia="宋体" w:hAnsi="宋体" w:cs="宋体" w:hint="eastAsia"/>
        <w:b/>
        <w:bCs/>
        <w:color w:val="005192"/>
        <w:sz w:val="32"/>
        <w:lang/>
      </w:rPr>
      <w:t>重庆市</w:t>
    </w:r>
    <w:r w:rsidR="00017A4D">
      <w:rPr>
        <w:rFonts w:ascii="宋体" w:eastAsia="宋体" w:hAnsi="宋体" w:cs="宋体" w:hint="eastAsia"/>
        <w:b/>
        <w:bCs/>
        <w:color w:val="005192"/>
        <w:sz w:val="32"/>
      </w:rPr>
      <w:t>潼南区人民政府</w:t>
    </w:r>
    <w:r w:rsidR="00017A4D">
      <w:rPr>
        <w:rFonts w:ascii="宋体" w:eastAsia="宋体" w:hAnsi="宋体" w:cs="宋体" w:hint="eastAsia"/>
        <w:b/>
        <w:bCs/>
        <w:color w:val="005192"/>
        <w:sz w:val="32"/>
        <w:lang/>
      </w:rPr>
      <w:t>行政</w:t>
    </w:r>
    <w:r w:rsidR="00017A4D">
      <w:rPr>
        <w:rFonts w:ascii="宋体" w:eastAsia="宋体" w:hAnsi="宋体" w:cs="宋体" w:hint="eastAsia"/>
        <w:b/>
        <w:bCs/>
        <w:color w:val="005192"/>
        <w:sz w:val="32"/>
        <w:szCs w:val="32"/>
        <w:lang/>
      </w:rPr>
      <w:t>规范性文件</w:t>
    </w:r>
  </w:p>
  <w:p w:rsidR="00000000" w:rsidRDefault="00017A4D">
    <w:pPr>
      <w:pStyle w:val="a6"/>
      <w:pBdr>
        <w:bottom w:val="none" w:sz="0" w:space="1" w:color="auto"/>
      </w:pBdr>
    </w:pPr>
    <w:r>
      <w:rPr>
        <w:rFonts w:ascii="方正仿宋_GBK" w:hAnsi="方正仿宋_GBK" w:cs="方正仿宋_GBK" w:hint="eastAsia"/>
        <w:b/>
        <w:bCs/>
        <w:color w:val="000000"/>
        <w:sz w:val="32"/>
      </w:rPr>
      <w:pict>
        <v:line id="_x0000_s3075" style="position:absolute;left:0;text-align:left;flip:y;z-index:251659264" from="1pt,2.75pt" to="688.65pt,3.3pt" strokecolor="#005192" strokeweight="1.75p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58"/>
  <w:drawingGridVerticalSpacing w:val="579"/>
  <w:displayHorizontalDrawingGridEvery w:val="0"/>
  <w:characterSpacingControl w:val="compressPunctuation"/>
  <w:hdrShapeDefaults>
    <o:shapedefaults v:ext="edit" spidmax="4103"/>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BA6"/>
    <w:rsid w:val="00005C0A"/>
    <w:rsid w:val="00005CD6"/>
    <w:rsid w:val="0001153A"/>
    <w:rsid w:val="00016EF4"/>
    <w:rsid w:val="00017A4D"/>
    <w:rsid w:val="00023333"/>
    <w:rsid w:val="00023CE6"/>
    <w:rsid w:val="00024797"/>
    <w:rsid w:val="00041FC2"/>
    <w:rsid w:val="00047329"/>
    <w:rsid w:val="0005239D"/>
    <w:rsid w:val="00054BA6"/>
    <w:rsid w:val="00060715"/>
    <w:rsid w:val="000632E8"/>
    <w:rsid w:val="0006464D"/>
    <w:rsid w:val="000651EB"/>
    <w:rsid w:val="00071B00"/>
    <w:rsid w:val="00071E2B"/>
    <w:rsid w:val="000742D6"/>
    <w:rsid w:val="00077246"/>
    <w:rsid w:val="000823FB"/>
    <w:rsid w:val="00094FBF"/>
    <w:rsid w:val="00095B3E"/>
    <w:rsid w:val="000A30E9"/>
    <w:rsid w:val="000A5702"/>
    <w:rsid w:val="000B4AA4"/>
    <w:rsid w:val="000C2A82"/>
    <w:rsid w:val="000D367A"/>
    <w:rsid w:val="000E2DA4"/>
    <w:rsid w:val="000E3272"/>
    <w:rsid w:val="000F03F8"/>
    <w:rsid w:val="000F1256"/>
    <w:rsid w:val="000F1A66"/>
    <w:rsid w:val="000F36A7"/>
    <w:rsid w:val="000F44B2"/>
    <w:rsid w:val="001051C9"/>
    <w:rsid w:val="001118E6"/>
    <w:rsid w:val="00117DB4"/>
    <w:rsid w:val="00120AA6"/>
    <w:rsid w:val="0012415F"/>
    <w:rsid w:val="00124709"/>
    <w:rsid w:val="0012669D"/>
    <w:rsid w:val="001279EE"/>
    <w:rsid w:val="0013090A"/>
    <w:rsid w:val="00130B09"/>
    <w:rsid w:val="001405DE"/>
    <w:rsid w:val="00143A00"/>
    <w:rsid w:val="0014576F"/>
    <w:rsid w:val="00147245"/>
    <w:rsid w:val="0015477C"/>
    <w:rsid w:val="00155E17"/>
    <w:rsid w:val="001653E1"/>
    <w:rsid w:val="001749D0"/>
    <w:rsid w:val="00181779"/>
    <w:rsid w:val="001823FE"/>
    <w:rsid w:val="00197579"/>
    <w:rsid w:val="001B0329"/>
    <w:rsid w:val="001B39DD"/>
    <w:rsid w:val="001B44E0"/>
    <w:rsid w:val="001B5C73"/>
    <w:rsid w:val="001C00B6"/>
    <w:rsid w:val="001C4A61"/>
    <w:rsid w:val="001C6720"/>
    <w:rsid w:val="001C7BB1"/>
    <w:rsid w:val="001D48F8"/>
    <w:rsid w:val="001E1705"/>
    <w:rsid w:val="001E392A"/>
    <w:rsid w:val="001F6740"/>
    <w:rsid w:val="00201BA6"/>
    <w:rsid w:val="0020286C"/>
    <w:rsid w:val="00202DEF"/>
    <w:rsid w:val="002064C9"/>
    <w:rsid w:val="00207FF5"/>
    <w:rsid w:val="002164A0"/>
    <w:rsid w:val="00216C7F"/>
    <w:rsid w:val="002252C3"/>
    <w:rsid w:val="00227BB9"/>
    <w:rsid w:val="00232C49"/>
    <w:rsid w:val="00234DC8"/>
    <w:rsid w:val="00241747"/>
    <w:rsid w:val="00246B25"/>
    <w:rsid w:val="00257804"/>
    <w:rsid w:val="002669EC"/>
    <w:rsid w:val="00270620"/>
    <w:rsid w:val="00277FA6"/>
    <w:rsid w:val="00283753"/>
    <w:rsid w:val="00284AF8"/>
    <w:rsid w:val="002943AE"/>
    <w:rsid w:val="00297070"/>
    <w:rsid w:val="002A622F"/>
    <w:rsid w:val="002A7567"/>
    <w:rsid w:val="002B10DB"/>
    <w:rsid w:val="002B25C7"/>
    <w:rsid w:val="002C23EC"/>
    <w:rsid w:val="002C2584"/>
    <w:rsid w:val="002C283A"/>
    <w:rsid w:val="002C5BDB"/>
    <w:rsid w:val="002D083A"/>
    <w:rsid w:val="002D1E00"/>
    <w:rsid w:val="002D7D26"/>
    <w:rsid w:val="002E0D80"/>
    <w:rsid w:val="002F26AB"/>
    <w:rsid w:val="002F4C0B"/>
    <w:rsid w:val="002F5C63"/>
    <w:rsid w:val="002F6721"/>
    <w:rsid w:val="00300A15"/>
    <w:rsid w:val="00301DB6"/>
    <w:rsid w:val="003070E7"/>
    <w:rsid w:val="00312550"/>
    <w:rsid w:val="00312763"/>
    <w:rsid w:val="00313714"/>
    <w:rsid w:val="00330A67"/>
    <w:rsid w:val="00331E08"/>
    <w:rsid w:val="003339B6"/>
    <w:rsid w:val="00336968"/>
    <w:rsid w:val="00337111"/>
    <w:rsid w:val="003410D9"/>
    <w:rsid w:val="0034340F"/>
    <w:rsid w:val="00344093"/>
    <w:rsid w:val="00350539"/>
    <w:rsid w:val="00354538"/>
    <w:rsid w:val="003615D2"/>
    <w:rsid w:val="00370164"/>
    <w:rsid w:val="00370B9A"/>
    <w:rsid w:val="00370C74"/>
    <w:rsid w:val="003757ED"/>
    <w:rsid w:val="003773EF"/>
    <w:rsid w:val="003805E5"/>
    <w:rsid w:val="00380D63"/>
    <w:rsid w:val="003818F0"/>
    <w:rsid w:val="00383353"/>
    <w:rsid w:val="0038703C"/>
    <w:rsid w:val="00396047"/>
    <w:rsid w:val="00396AFE"/>
    <w:rsid w:val="00397130"/>
    <w:rsid w:val="003A02DD"/>
    <w:rsid w:val="003A1554"/>
    <w:rsid w:val="003A23C6"/>
    <w:rsid w:val="003A6884"/>
    <w:rsid w:val="003A7CBF"/>
    <w:rsid w:val="003C24C1"/>
    <w:rsid w:val="003C47D1"/>
    <w:rsid w:val="003C684D"/>
    <w:rsid w:val="003D15B5"/>
    <w:rsid w:val="003D5500"/>
    <w:rsid w:val="003D6135"/>
    <w:rsid w:val="003D7133"/>
    <w:rsid w:val="003E225D"/>
    <w:rsid w:val="003E36EB"/>
    <w:rsid w:val="003E3CFB"/>
    <w:rsid w:val="003F35F0"/>
    <w:rsid w:val="003F48B8"/>
    <w:rsid w:val="004005E3"/>
    <w:rsid w:val="00406396"/>
    <w:rsid w:val="00407F16"/>
    <w:rsid w:val="00410FE6"/>
    <w:rsid w:val="004127D9"/>
    <w:rsid w:val="00423065"/>
    <w:rsid w:val="0043215C"/>
    <w:rsid w:val="00437092"/>
    <w:rsid w:val="00441280"/>
    <w:rsid w:val="00441388"/>
    <w:rsid w:val="004441D9"/>
    <w:rsid w:val="00445829"/>
    <w:rsid w:val="00451497"/>
    <w:rsid w:val="00456F3F"/>
    <w:rsid w:val="00457E13"/>
    <w:rsid w:val="004664CB"/>
    <w:rsid w:val="00471B24"/>
    <w:rsid w:val="0047479A"/>
    <w:rsid w:val="00484949"/>
    <w:rsid w:val="00485711"/>
    <w:rsid w:val="00491D2B"/>
    <w:rsid w:val="00492A5A"/>
    <w:rsid w:val="00497867"/>
    <w:rsid w:val="004A118D"/>
    <w:rsid w:val="004A38CD"/>
    <w:rsid w:val="004C56CB"/>
    <w:rsid w:val="004C642B"/>
    <w:rsid w:val="004C6435"/>
    <w:rsid w:val="004C6C59"/>
    <w:rsid w:val="004D48DA"/>
    <w:rsid w:val="004D7717"/>
    <w:rsid w:val="004E3F0B"/>
    <w:rsid w:val="004F6718"/>
    <w:rsid w:val="004F7638"/>
    <w:rsid w:val="00503450"/>
    <w:rsid w:val="00505C82"/>
    <w:rsid w:val="00505E84"/>
    <w:rsid w:val="00506AA2"/>
    <w:rsid w:val="00510E0E"/>
    <w:rsid w:val="0051103B"/>
    <w:rsid w:val="0051366C"/>
    <w:rsid w:val="00513EAE"/>
    <w:rsid w:val="005162C2"/>
    <w:rsid w:val="00525813"/>
    <w:rsid w:val="00525852"/>
    <w:rsid w:val="00525E76"/>
    <w:rsid w:val="005314CB"/>
    <w:rsid w:val="00531C9A"/>
    <w:rsid w:val="00536C80"/>
    <w:rsid w:val="00537DB8"/>
    <w:rsid w:val="00541AEE"/>
    <w:rsid w:val="00541B16"/>
    <w:rsid w:val="00547FBA"/>
    <w:rsid w:val="0056612B"/>
    <w:rsid w:val="00583D5C"/>
    <w:rsid w:val="00585A7A"/>
    <w:rsid w:val="00585F4B"/>
    <w:rsid w:val="00586099"/>
    <w:rsid w:val="00592D0A"/>
    <w:rsid w:val="005A2923"/>
    <w:rsid w:val="005A7C81"/>
    <w:rsid w:val="005B0FE1"/>
    <w:rsid w:val="005B292F"/>
    <w:rsid w:val="005C2949"/>
    <w:rsid w:val="005C7CCE"/>
    <w:rsid w:val="005D73A1"/>
    <w:rsid w:val="005E27EC"/>
    <w:rsid w:val="005E5B04"/>
    <w:rsid w:val="005E6771"/>
    <w:rsid w:val="005F276F"/>
    <w:rsid w:val="005F2849"/>
    <w:rsid w:val="005F6BA7"/>
    <w:rsid w:val="00600DA4"/>
    <w:rsid w:val="006030F9"/>
    <w:rsid w:val="00603E51"/>
    <w:rsid w:val="00603EB4"/>
    <w:rsid w:val="00612CBD"/>
    <w:rsid w:val="00614CFA"/>
    <w:rsid w:val="00625931"/>
    <w:rsid w:val="00633EFA"/>
    <w:rsid w:val="006340E9"/>
    <w:rsid w:val="006351BC"/>
    <w:rsid w:val="00636564"/>
    <w:rsid w:val="006372E5"/>
    <w:rsid w:val="00640877"/>
    <w:rsid w:val="00642B4A"/>
    <w:rsid w:val="00650D3E"/>
    <w:rsid w:val="00657F59"/>
    <w:rsid w:val="0066082A"/>
    <w:rsid w:val="006624C8"/>
    <w:rsid w:val="00662E2A"/>
    <w:rsid w:val="00675619"/>
    <w:rsid w:val="00675C63"/>
    <w:rsid w:val="006765A2"/>
    <w:rsid w:val="0067794A"/>
    <w:rsid w:val="00681353"/>
    <w:rsid w:val="006875ED"/>
    <w:rsid w:val="00692C14"/>
    <w:rsid w:val="006A53A8"/>
    <w:rsid w:val="006A5811"/>
    <w:rsid w:val="006B10FF"/>
    <w:rsid w:val="006B5466"/>
    <w:rsid w:val="006C1E1E"/>
    <w:rsid w:val="006C1F89"/>
    <w:rsid w:val="006D3DE8"/>
    <w:rsid w:val="006D6C33"/>
    <w:rsid w:val="006E236F"/>
    <w:rsid w:val="006F0F7F"/>
    <w:rsid w:val="006F10EB"/>
    <w:rsid w:val="00707A83"/>
    <w:rsid w:val="007176D1"/>
    <w:rsid w:val="00723D25"/>
    <w:rsid w:val="00725E58"/>
    <w:rsid w:val="007270A3"/>
    <w:rsid w:val="00735380"/>
    <w:rsid w:val="00745A58"/>
    <w:rsid w:val="00753564"/>
    <w:rsid w:val="0076256C"/>
    <w:rsid w:val="00763E8D"/>
    <w:rsid w:val="00764246"/>
    <w:rsid w:val="007658E6"/>
    <w:rsid w:val="00771A0B"/>
    <w:rsid w:val="0077265B"/>
    <w:rsid w:val="00773277"/>
    <w:rsid w:val="00774BA2"/>
    <w:rsid w:val="00776C7F"/>
    <w:rsid w:val="00777385"/>
    <w:rsid w:val="00777554"/>
    <w:rsid w:val="00777D77"/>
    <w:rsid w:val="00783293"/>
    <w:rsid w:val="00783B6B"/>
    <w:rsid w:val="0078453D"/>
    <w:rsid w:val="007914E0"/>
    <w:rsid w:val="007942BC"/>
    <w:rsid w:val="007972C2"/>
    <w:rsid w:val="00797E81"/>
    <w:rsid w:val="007B33EA"/>
    <w:rsid w:val="007C0199"/>
    <w:rsid w:val="007C52ED"/>
    <w:rsid w:val="007C798B"/>
    <w:rsid w:val="007D1357"/>
    <w:rsid w:val="007D1AA5"/>
    <w:rsid w:val="007E1889"/>
    <w:rsid w:val="007E1DA6"/>
    <w:rsid w:val="007E202F"/>
    <w:rsid w:val="007F0BF0"/>
    <w:rsid w:val="007F69D6"/>
    <w:rsid w:val="00824D8F"/>
    <w:rsid w:val="00832442"/>
    <w:rsid w:val="00832890"/>
    <w:rsid w:val="00837169"/>
    <w:rsid w:val="008371BF"/>
    <w:rsid w:val="008406F0"/>
    <w:rsid w:val="0084110C"/>
    <w:rsid w:val="00851727"/>
    <w:rsid w:val="008603DC"/>
    <w:rsid w:val="00861C5F"/>
    <w:rsid w:val="00870B1E"/>
    <w:rsid w:val="00876EA7"/>
    <w:rsid w:val="00885018"/>
    <w:rsid w:val="008853DB"/>
    <w:rsid w:val="00886275"/>
    <w:rsid w:val="0089343C"/>
    <w:rsid w:val="0089630C"/>
    <w:rsid w:val="008A5463"/>
    <w:rsid w:val="008B0B09"/>
    <w:rsid w:val="008B6EE0"/>
    <w:rsid w:val="008B7341"/>
    <w:rsid w:val="008C2A62"/>
    <w:rsid w:val="008C7849"/>
    <w:rsid w:val="008D6CD0"/>
    <w:rsid w:val="008D7152"/>
    <w:rsid w:val="008E07E7"/>
    <w:rsid w:val="008E2970"/>
    <w:rsid w:val="008E2D14"/>
    <w:rsid w:val="008E533E"/>
    <w:rsid w:val="008E7B78"/>
    <w:rsid w:val="008F2D26"/>
    <w:rsid w:val="008F377B"/>
    <w:rsid w:val="008F4EFB"/>
    <w:rsid w:val="008F6A8D"/>
    <w:rsid w:val="0090664A"/>
    <w:rsid w:val="00922E5D"/>
    <w:rsid w:val="00923B6B"/>
    <w:rsid w:val="00932135"/>
    <w:rsid w:val="0093570B"/>
    <w:rsid w:val="0094184B"/>
    <w:rsid w:val="00942F15"/>
    <w:rsid w:val="00946FDD"/>
    <w:rsid w:val="00947B4A"/>
    <w:rsid w:val="009550FD"/>
    <w:rsid w:val="00956EB7"/>
    <w:rsid w:val="0096046E"/>
    <w:rsid w:val="00961BBE"/>
    <w:rsid w:val="00973262"/>
    <w:rsid w:val="009816BD"/>
    <w:rsid w:val="00983621"/>
    <w:rsid w:val="0098405D"/>
    <w:rsid w:val="00984A0B"/>
    <w:rsid w:val="0099270F"/>
    <w:rsid w:val="009A19FA"/>
    <w:rsid w:val="009A6194"/>
    <w:rsid w:val="009A7940"/>
    <w:rsid w:val="009A7BCD"/>
    <w:rsid w:val="009B4DFD"/>
    <w:rsid w:val="009B5CFC"/>
    <w:rsid w:val="009B5E50"/>
    <w:rsid w:val="009B6F42"/>
    <w:rsid w:val="009C47A4"/>
    <w:rsid w:val="009C4EE9"/>
    <w:rsid w:val="009C5C1E"/>
    <w:rsid w:val="009D39AF"/>
    <w:rsid w:val="009D5747"/>
    <w:rsid w:val="009E4626"/>
    <w:rsid w:val="009E7622"/>
    <w:rsid w:val="009F4049"/>
    <w:rsid w:val="009F46D6"/>
    <w:rsid w:val="009F6688"/>
    <w:rsid w:val="00A04370"/>
    <w:rsid w:val="00A04699"/>
    <w:rsid w:val="00A1391A"/>
    <w:rsid w:val="00A14C09"/>
    <w:rsid w:val="00A248D8"/>
    <w:rsid w:val="00A26BBF"/>
    <w:rsid w:val="00A27845"/>
    <w:rsid w:val="00A427DE"/>
    <w:rsid w:val="00A46281"/>
    <w:rsid w:val="00A47EDD"/>
    <w:rsid w:val="00A5004E"/>
    <w:rsid w:val="00A55CF2"/>
    <w:rsid w:val="00A571E7"/>
    <w:rsid w:val="00A57ED3"/>
    <w:rsid w:val="00A600BE"/>
    <w:rsid w:val="00A6026A"/>
    <w:rsid w:val="00A61983"/>
    <w:rsid w:val="00A623FB"/>
    <w:rsid w:val="00A62A5B"/>
    <w:rsid w:val="00A6597A"/>
    <w:rsid w:val="00A81673"/>
    <w:rsid w:val="00A81C28"/>
    <w:rsid w:val="00A86F64"/>
    <w:rsid w:val="00A874CA"/>
    <w:rsid w:val="00AA0366"/>
    <w:rsid w:val="00AA283D"/>
    <w:rsid w:val="00AB1EFF"/>
    <w:rsid w:val="00AB22A3"/>
    <w:rsid w:val="00AB4AAC"/>
    <w:rsid w:val="00AC1556"/>
    <w:rsid w:val="00AC46A3"/>
    <w:rsid w:val="00AD1D51"/>
    <w:rsid w:val="00AD7447"/>
    <w:rsid w:val="00AE3E36"/>
    <w:rsid w:val="00AE4233"/>
    <w:rsid w:val="00AF1207"/>
    <w:rsid w:val="00AF23DA"/>
    <w:rsid w:val="00AF2A5F"/>
    <w:rsid w:val="00AF2D2C"/>
    <w:rsid w:val="00B0653B"/>
    <w:rsid w:val="00B06826"/>
    <w:rsid w:val="00B11046"/>
    <w:rsid w:val="00B134C5"/>
    <w:rsid w:val="00B17A59"/>
    <w:rsid w:val="00B22706"/>
    <w:rsid w:val="00B35CA0"/>
    <w:rsid w:val="00B431C7"/>
    <w:rsid w:val="00B50EF3"/>
    <w:rsid w:val="00B52643"/>
    <w:rsid w:val="00B55979"/>
    <w:rsid w:val="00B62F61"/>
    <w:rsid w:val="00B635F2"/>
    <w:rsid w:val="00B743A8"/>
    <w:rsid w:val="00B74787"/>
    <w:rsid w:val="00B80854"/>
    <w:rsid w:val="00B82F21"/>
    <w:rsid w:val="00B84B97"/>
    <w:rsid w:val="00B87B92"/>
    <w:rsid w:val="00B90511"/>
    <w:rsid w:val="00BA3187"/>
    <w:rsid w:val="00BA6C47"/>
    <w:rsid w:val="00BB1E8A"/>
    <w:rsid w:val="00BB3C43"/>
    <w:rsid w:val="00BB708F"/>
    <w:rsid w:val="00BC1473"/>
    <w:rsid w:val="00BC1A12"/>
    <w:rsid w:val="00BC21D5"/>
    <w:rsid w:val="00BC2BAA"/>
    <w:rsid w:val="00BC3CC0"/>
    <w:rsid w:val="00BC44E0"/>
    <w:rsid w:val="00BD36B0"/>
    <w:rsid w:val="00BD6562"/>
    <w:rsid w:val="00BE02F7"/>
    <w:rsid w:val="00BE34F0"/>
    <w:rsid w:val="00BE52DA"/>
    <w:rsid w:val="00BF1DB4"/>
    <w:rsid w:val="00C031A5"/>
    <w:rsid w:val="00C10A08"/>
    <w:rsid w:val="00C11319"/>
    <w:rsid w:val="00C12E23"/>
    <w:rsid w:val="00C15502"/>
    <w:rsid w:val="00C173AF"/>
    <w:rsid w:val="00C2537A"/>
    <w:rsid w:val="00C263CC"/>
    <w:rsid w:val="00C30979"/>
    <w:rsid w:val="00C31A03"/>
    <w:rsid w:val="00C36077"/>
    <w:rsid w:val="00C37D88"/>
    <w:rsid w:val="00C56C79"/>
    <w:rsid w:val="00C83187"/>
    <w:rsid w:val="00C85AFC"/>
    <w:rsid w:val="00C862D2"/>
    <w:rsid w:val="00C91442"/>
    <w:rsid w:val="00C916EC"/>
    <w:rsid w:val="00C91B74"/>
    <w:rsid w:val="00CA2E60"/>
    <w:rsid w:val="00CA6333"/>
    <w:rsid w:val="00CA7F6A"/>
    <w:rsid w:val="00CA7FF5"/>
    <w:rsid w:val="00CB1C17"/>
    <w:rsid w:val="00CB274C"/>
    <w:rsid w:val="00CB3E8C"/>
    <w:rsid w:val="00CB59E8"/>
    <w:rsid w:val="00CC2C7B"/>
    <w:rsid w:val="00CC42FA"/>
    <w:rsid w:val="00CC6016"/>
    <w:rsid w:val="00CD0EDF"/>
    <w:rsid w:val="00CD7A80"/>
    <w:rsid w:val="00CE07A7"/>
    <w:rsid w:val="00CE198E"/>
    <w:rsid w:val="00CE432A"/>
    <w:rsid w:val="00CF0716"/>
    <w:rsid w:val="00CF2373"/>
    <w:rsid w:val="00D03EC0"/>
    <w:rsid w:val="00D055B7"/>
    <w:rsid w:val="00D246DF"/>
    <w:rsid w:val="00D30DFA"/>
    <w:rsid w:val="00D36E64"/>
    <w:rsid w:val="00D371E1"/>
    <w:rsid w:val="00D40824"/>
    <w:rsid w:val="00D5320E"/>
    <w:rsid w:val="00D5600F"/>
    <w:rsid w:val="00D62CFE"/>
    <w:rsid w:val="00D7229C"/>
    <w:rsid w:val="00DA6A31"/>
    <w:rsid w:val="00DA7E39"/>
    <w:rsid w:val="00DB1B2B"/>
    <w:rsid w:val="00DB1E5E"/>
    <w:rsid w:val="00DB2311"/>
    <w:rsid w:val="00DB505F"/>
    <w:rsid w:val="00DB7A5B"/>
    <w:rsid w:val="00DC0594"/>
    <w:rsid w:val="00DC5229"/>
    <w:rsid w:val="00DC7252"/>
    <w:rsid w:val="00DD4ADF"/>
    <w:rsid w:val="00DE2392"/>
    <w:rsid w:val="00DE7615"/>
    <w:rsid w:val="00DF2D49"/>
    <w:rsid w:val="00DF439D"/>
    <w:rsid w:val="00DF737E"/>
    <w:rsid w:val="00E0066A"/>
    <w:rsid w:val="00E0174E"/>
    <w:rsid w:val="00E02324"/>
    <w:rsid w:val="00E02368"/>
    <w:rsid w:val="00E12D71"/>
    <w:rsid w:val="00E150A7"/>
    <w:rsid w:val="00E1517F"/>
    <w:rsid w:val="00E20FFA"/>
    <w:rsid w:val="00E2647E"/>
    <w:rsid w:val="00E3006B"/>
    <w:rsid w:val="00E444A0"/>
    <w:rsid w:val="00E503B7"/>
    <w:rsid w:val="00E553FD"/>
    <w:rsid w:val="00E60C44"/>
    <w:rsid w:val="00E632C8"/>
    <w:rsid w:val="00E6384A"/>
    <w:rsid w:val="00E64332"/>
    <w:rsid w:val="00E6652D"/>
    <w:rsid w:val="00E7449A"/>
    <w:rsid w:val="00E807AB"/>
    <w:rsid w:val="00E82974"/>
    <w:rsid w:val="00E83515"/>
    <w:rsid w:val="00E90689"/>
    <w:rsid w:val="00E90D7A"/>
    <w:rsid w:val="00E91BBE"/>
    <w:rsid w:val="00E95273"/>
    <w:rsid w:val="00EA7AA1"/>
    <w:rsid w:val="00EC477C"/>
    <w:rsid w:val="00ED0C8C"/>
    <w:rsid w:val="00ED6AB3"/>
    <w:rsid w:val="00ED7EE5"/>
    <w:rsid w:val="00EE399B"/>
    <w:rsid w:val="00EE7D9E"/>
    <w:rsid w:val="00EF0E1B"/>
    <w:rsid w:val="00EF5D19"/>
    <w:rsid w:val="00F01E43"/>
    <w:rsid w:val="00F065A9"/>
    <w:rsid w:val="00F07878"/>
    <w:rsid w:val="00F10087"/>
    <w:rsid w:val="00F150E1"/>
    <w:rsid w:val="00F1743F"/>
    <w:rsid w:val="00F22DFB"/>
    <w:rsid w:val="00F24831"/>
    <w:rsid w:val="00F25013"/>
    <w:rsid w:val="00F3275E"/>
    <w:rsid w:val="00F32CBE"/>
    <w:rsid w:val="00F357ED"/>
    <w:rsid w:val="00F36925"/>
    <w:rsid w:val="00F4083D"/>
    <w:rsid w:val="00F462E7"/>
    <w:rsid w:val="00F473D3"/>
    <w:rsid w:val="00F47E10"/>
    <w:rsid w:val="00F504FF"/>
    <w:rsid w:val="00F52D30"/>
    <w:rsid w:val="00F54DAA"/>
    <w:rsid w:val="00F57CA2"/>
    <w:rsid w:val="00F61612"/>
    <w:rsid w:val="00F62858"/>
    <w:rsid w:val="00F710BD"/>
    <w:rsid w:val="00F77E18"/>
    <w:rsid w:val="00F81DC9"/>
    <w:rsid w:val="00F838EA"/>
    <w:rsid w:val="00F85B04"/>
    <w:rsid w:val="00F85E6E"/>
    <w:rsid w:val="00F90EB2"/>
    <w:rsid w:val="00F97B6C"/>
    <w:rsid w:val="00FB7B39"/>
    <w:rsid w:val="00FC302C"/>
    <w:rsid w:val="00FD0A16"/>
    <w:rsid w:val="00FD1877"/>
    <w:rsid w:val="00FD369F"/>
    <w:rsid w:val="00FD3A0F"/>
    <w:rsid w:val="00FD3F37"/>
    <w:rsid w:val="00FE19A4"/>
    <w:rsid w:val="00FE1EDE"/>
    <w:rsid w:val="00FE7535"/>
    <w:rsid w:val="00FE7E21"/>
    <w:rsid w:val="00FF3B09"/>
    <w:rsid w:val="00FF76B6"/>
    <w:rsid w:val="25762598"/>
    <w:rsid w:val="60F94FFB"/>
    <w:rsid w:val="6B231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link w:val="CharChar1Char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link w:val="Char"/>
    <w:rPr>
      <w:sz w:val="18"/>
      <w:szCs w:val="18"/>
    </w:rPr>
  </w:style>
  <w:style w:type="character" w:customStyle="1" w:styleId="Char">
    <w:name w:val="批注框文本 Char"/>
    <w:link w:val="a4"/>
    <w:rPr>
      <w:rFonts w:eastAsia="方正仿宋_GBK"/>
      <w:kern w:val="2"/>
      <w:sz w:val="18"/>
      <w:szCs w:val="18"/>
    </w:rPr>
  </w:style>
  <w:style w:type="paragraph" w:styleId="a5">
    <w:name w:val="footer"/>
    <w:basedOn w:val="a"/>
    <w:link w:val="Char0"/>
    <w:uiPriority w:val="99"/>
    <w:pPr>
      <w:tabs>
        <w:tab w:val="center" w:pos="4153"/>
        <w:tab w:val="right" w:pos="8306"/>
      </w:tabs>
      <w:snapToGrid w:val="0"/>
      <w:jc w:val="left"/>
    </w:pPr>
    <w:rPr>
      <w:sz w:val="18"/>
    </w:rPr>
  </w:style>
  <w:style w:type="character" w:customStyle="1" w:styleId="Char0">
    <w:name w:val="页脚 Char"/>
    <w:link w:val="a5"/>
    <w:uiPriority w:val="99"/>
    <w:rPr>
      <w:rFonts w:eastAsia="方正仿宋_GBK"/>
      <w:kern w:val="2"/>
      <w:sz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1">
    <w:name w:val="toc 1"/>
    <w:basedOn w:val="a"/>
    <w:next w:val="a"/>
    <w:uiPriority w:val="39"/>
  </w:style>
  <w:style w:type="paragraph" w:styleId="2">
    <w:name w:val="toc 2"/>
    <w:basedOn w:val="a"/>
    <w:next w:val="a"/>
    <w:uiPriority w:val="39"/>
    <w:pPr>
      <w:ind w:leftChars="200" w:left="420"/>
    </w:pPr>
  </w:style>
  <w:style w:type="paragraph" w:customStyle="1" w:styleId="CharChar1CharChar">
    <w:name w:val=" Char Char1 Char Char"/>
    <w:basedOn w:val="a"/>
    <w:link w:val="a0"/>
    <w:pPr>
      <w:widowControl/>
      <w:spacing w:after="160" w:line="240" w:lineRule="exact"/>
      <w:jc w:val="left"/>
    </w:pPr>
    <w:rPr>
      <w:rFonts w:ascii="Verdana" w:eastAsia="仿宋_GB2312" w:hAnsi="Verdana"/>
      <w:kern w:val="0"/>
      <w:sz w:val="24"/>
      <w:lang w:eastAsia="en-US"/>
    </w:rPr>
  </w:style>
  <w:style w:type="character" w:styleId="a7">
    <w:name w:val="page number"/>
    <w:basedOn w:val="a0"/>
  </w:style>
  <w:style w:type="character" w:styleId="a8">
    <w:name w:val="Hyperlink"/>
    <w:uiPriority w:val="99"/>
    <w:rPr>
      <w:color w:val="0000FF"/>
      <w:u w:val="single"/>
    </w:rPr>
  </w:style>
  <w:style w:type="paragraph" w:customStyle="1" w:styleId="Char1">
    <w:name w:val=" Char"/>
    <w:basedOn w:val="a"/>
    <w:pPr>
      <w:ind w:firstLineChars="257" w:firstLine="617"/>
    </w:pPr>
    <w:rPr>
      <w:rFonts w:eastAsia="宋体"/>
      <w:sz w:val="21"/>
    </w:rPr>
  </w:style>
  <w:style w:type="paragraph" w:customStyle="1" w:styleId="Style10">
    <w:name w:val="_Style 10"/>
    <w:basedOn w:val="a"/>
    <w:rPr>
      <w:rFonts w:hint="eastAsia"/>
      <w:sz w:val="33"/>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1298</Words>
  <Characters>7405</Characters>
  <Application>Microsoft Office Word</Application>
  <DocSecurity>0</DocSecurity>
  <Lines>61</Lines>
  <Paragraphs>17</Paragraphs>
  <ScaleCrop>false</ScaleCrop>
  <Company>Lenovo (Beijing) Limited</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预案编码：1</dc:title>
  <dc:creator>Lenovo User</dc:creator>
  <cp:lastModifiedBy>SFJ1</cp:lastModifiedBy>
  <cp:revision>2</cp:revision>
  <cp:lastPrinted>2022-06-10T01:03:00Z</cp:lastPrinted>
  <dcterms:created xsi:type="dcterms:W3CDTF">2022-06-11T14:01:00Z</dcterms:created>
  <dcterms:modified xsi:type="dcterms:W3CDTF">2022-06-11T14:01:00Z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DD1C7AEDB8D54496BAB72D6481A1496B</vt:lpwstr>
  </property>
</Properties>
</file>