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Times New Roman" w:hAnsi="Times New Roman" w:eastAsia="方正小标宋_GBK" w:cs="Times New Roman"/>
          <w:bCs/>
          <w:sz w:val="44"/>
          <w:szCs w:val="44"/>
        </w:rPr>
      </w:pPr>
    </w:p>
    <w:p>
      <w:pPr>
        <w:spacing w:line="560" w:lineRule="exact"/>
        <w:jc w:val="both"/>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bCs/>
          <w:color w:val="000000"/>
          <w:sz w:val="44"/>
        </w:rPr>
      </w:pPr>
      <w:r>
        <w:rPr>
          <w:rFonts w:hint="eastAsia" w:ascii="方正小标宋_GBK" w:eastAsia="方正小标宋_GBK"/>
          <w:bCs/>
          <w:sz w:val="44"/>
        </w:rPr>
        <w:t>关于国有资金投资</w:t>
      </w:r>
      <w:r>
        <w:rPr>
          <w:rFonts w:hint="eastAsia" w:ascii="方正小标宋_GBK" w:eastAsia="方正小标宋_GBK"/>
          <w:bCs/>
          <w:color w:val="000000"/>
          <w:sz w:val="44"/>
        </w:rPr>
        <w:t>限额以下项目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bCs/>
          <w:sz w:val="44"/>
        </w:rPr>
      </w:pPr>
      <w:r>
        <w:rPr>
          <w:rFonts w:hint="eastAsia" w:ascii="方正小标宋_GBK" w:eastAsia="方正小标宋_GBK"/>
          <w:bCs/>
          <w:color w:val="000000"/>
          <w:sz w:val="44"/>
        </w:rPr>
        <w:t>发包</w:t>
      </w:r>
      <w:r>
        <w:rPr>
          <w:rFonts w:hint="eastAsia" w:ascii="方正小标宋_GBK" w:eastAsia="方正小标宋_GBK"/>
          <w:bCs/>
          <w:sz w:val="44"/>
        </w:rPr>
        <w:t>信息集中统一公开的通知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潼南府办发〔2020〕3号</w:t>
      </w:r>
    </w:p>
    <w:p>
      <w:pPr>
        <w:keepNext w:val="0"/>
        <w:keepLines w:val="0"/>
        <w:pageBreakBefore w:val="0"/>
        <w:widowControl w:val="0"/>
        <w:kinsoku/>
        <w:overflowPunct/>
        <w:topLinePunct w:val="0"/>
        <w:autoSpaceDE/>
        <w:autoSpaceDN/>
        <w:bidi w:val="0"/>
        <w:adjustRightInd/>
        <w:snapToGrid/>
        <w:spacing w:line="600" w:lineRule="exact"/>
        <w:textAlignment w:val="auto"/>
      </w:pPr>
    </w:p>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eastAsia="方正仿宋_GBK"/>
          <w:bCs/>
          <w:sz w:val="32"/>
          <w:szCs w:val="32"/>
        </w:rPr>
      </w:pPr>
      <w:r>
        <w:rPr>
          <w:rFonts w:hint="eastAsia" w:ascii="方正仿宋_GBK" w:eastAsia="方正仿宋_GBK"/>
          <w:sz w:val="32"/>
          <w:szCs w:val="32"/>
        </w:rPr>
        <w:t>各镇人民政府，街道办事处，区政府各部门，有关单位</w:t>
      </w:r>
      <w:r>
        <w:rPr>
          <w:rFonts w:hint="eastAsia" w:ascii="方正仿宋_GBK" w:eastAsia="方正仿宋_GBK"/>
          <w:bCs/>
          <w:sz w:val="32"/>
          <w:szCs w:val="32"/>
        </w:rPr>
        <w:t>：</w:t>
      </w:r>
      <w:r>
        <w:rPr>
          <w:rFonts w:ascii="方正仿宋_GBK" w:eastAsia="方正仿宋_GBK"/>
          <w:bCs/>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按照《重庆市人民政府办公厅印发关于深化公共资源交易监督管理改革的意见（试行）的通知》（渝府</w:t>
      </w:r>
      <w:r>
        <w:rPr>
          <w:rFonts w:hint="default" w:ascii="Times New Roman" w:hAnsi="Times New Roman" w:eastAsia="方正仿宋_GBK" w:cs="Times New Roman"/>
          <w:sz w:val="32"/>
          <w:szCs w:val="32"/>
        </w:rPr>
        <w:t>办发〔2019〕114</w:t>
      </w:r>
      <w:r>
        <w:rPr>
          <w:rFonts w:hint="eastAsia" w:ascii="方正仿宋_GBK" w:eastAsia="方正仿宋_GBK"/>
          <w:sz w:val="32"/>
          <w:szCs w:val="32"/>
        </w:rPr>
        <w:t>号）</w:t>
      </w:r>
      <w:r>
        <w:rPr>
          <w:rFonts w:hint="eastAsia" w:ascii="方正仿宋_GBK" w:hAnsi="宋体" w:eastAsia="方正仿宋_GBK" w:cs="宋体"/>
          <w:bCs/>
          <w:kern w:val="0"/>
          <w:sz w:val="32"/>
          <w:szCs w:val="32"/>
        </w:rPr>
        <w:t>的要求，</w:t>
      </w:r>
      <w:r>
        <w:rPr>
          <w:rFonts w:hint="eastAsia" w:ascii="方正仿宋_GBK" w:eastAsia="方正仿宋_GBK"/>
          <w:sz w:val="32"/>
          <w:szCs w:val="32"/>
        </w:rPr>
        <w:t>为做好我区国有资金投资限额以下项目发包信息集中统一公开工作，现将有关事宜通知如下：</w:t>
      </w:r>
    </w:p>
    <w:p>
      <w:pPr>
        <w:keepNext w:val="0"/>
        <w:keepLines w:val="0"/>
        <w:pageBreakBefore w:val="0"/>
        <w:widowControl w:val="0"/>
        <w:numPr>
          <w:ilvl w:val="0"/>
          <w:numId w:val="1"/>
        </w:numPr>
        <w:tabs>
          <w:tab w:val="left" w:pos="632"/>
        </w:tabs>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国有资金投资限额以下工程建设项目发包信息的集中统一公开是政务信息公开。各相关部门务必高度重视，严格执行信息公开制度。</w:t>
      </w:r>
    </w:p>
    <w:p>
      <w:pPr>
        <w:keepNext w:val="0"/>
        <w:keepLines w:val="0"/>
        <w:pageBreakBefore w:val="0"/>
        <w:widowControl w:val="0"/>
        <w:numPr>
          <w:ilvl w:val="0"/>
          <w:numId w:val="1"/>
        </w:numPr>
        <w:tabs>
          <w:tab w:val="left" w:pos="632"/>
        </w:tabs>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本通知所称限额以下项目是指属于《必须招标的工程项目规定》第二条至第四条规定的范围但未达到必须招标标准的工程建设项目，包括上述范围内的施工、勘察、设计、监理等服务，以及与工程建设有关的重要设备、材料等货物采购。具体标准为：</w:t>
      </w:r>
    </w:p>
    <w:p>
      <w:pPr>
        <w:pStyle w:val="8"/>
        <w:keepNext w:val="0"/>
        <w:keepLines w:val="0"/>
        <w:pageBreakBefore w:val="0"/>
        <w:widowControl w:val="0"/>
        <w:kinsoku/>
        <w:overflowPunct/>
        <w:topLinePunct w:val="0"/>
        <w:autoSpaceDE/>
        <w:autoSpaceDN/>
        <w:bidi w:val="0"/>
        <w:adjustRightInd/>
        <w:snapToGrid/>
        <w:spacing w:before="0" w:beforeAutospacing="0" w:after="0" w:afterAutospacing="0" w:line="600" w:lineRule="exact"/>
        <w:ind w:firstLine="579" w:firstLineChars="181"/>
        <w:jc w:val="both"/>
        <w:textAlignment w:val="auto"/>
        <w:rPr>
          <w:rFonts w:ascii="方正仿宋_GBK" w:eastAsia="方正仿宋_GBK"/>
          <w:kern w:val="2"/>
          <w:sz w:val="32"/>
          <w:szCs w:val="32"/>
        </w:rPr>
      </w:pPr>
      <w:r>
        <w:rPr>
          <w:rFonts w:hint="eastAsia" w:ascii="方正仿宋_GBK" w:eastAsia="方正仿宋_GBK"/>
          <w:kern w:val="2"/>
          <w:sz w:val="32"/>
          <w:szCs w:val="32"/>
        </w:rPr>
        <w:t>（一）施工单项合同估算价</w:t>
      </w:r>
      <w:r>
        <w:rPr>
          <w:rFonts w:hint="eastAsia" w:ascii="Times New Roman" w:hAnsi="Times New Roman" w:eastAsia="方正仿宋_GBK" w:cs="Times New Roman"/>
          <w:kern w:val="2"/>
          <w:sz w:val="32"/>
          <w:szCs w:val="32"/>
          <w:lang w:val="en-US" w:eastAsia="zh-CN" w:bidi="ar-SA"/>
        </w:rPr>
        <w:t>在</w:t>
      </w:r>
      <w:r>
        <w:rPr>
          <w:rFonts w:hint="default" w:ascii="Times New Roman" w:hAnsi="Times New Roman" w:eastAsia="方正仿宋_GBK" w:cs="Times New Roman"/>
          <w:kern w:val="2"/>
          <w:sz w:val="32"/>
          <w:szCs w:val="32"/>
          <w:lang w:val="en-US" w:eastAsia="zh-CN" w:bidi="ar-SA"/>
        </w:rPr>
        <w:t>400</w:t>
      </w:r>
      <w:r>
        <w:rPr>
          <w:rFonts w:hint="eastAsia" w:ascii="Times New Roman" w:hAnsi="Times New Roman" w:eastAsia="方正仿宋_GBK" w:cs="Times New Roman"/>
          <w:kern w:val="2"/>
          <w:sz w:val="32"/>
          <w:szCs w:val="32"/>
          <w:lang w:val="en-US" w:eastAsia="zh-CN" w:bidi="ar-SA"/>
        </w:rPr>
        <w:t>万元（不</w:t>
      </w:r>
      <w:r>
        <w:rPr>
          <w:rFonts w:hint="eastAsia" w:ascii="方正仿宋_GBK" w:eastAsia="方正仿宋_GBK"/>
          <w:kern w:val="2"/>
          <w:sz w:val="32"/>
          <w:szCs w:val="32"/>
        </w:rPr>
        <w:t>含）以下的；</w:t>
      </w:r>
    </w:p>
    <w:p>
      <w:pPr>
        <w:pStyle w:val="8"/>
        <w:keepNext w:val="0"/>
        <w:keepLines w:val="0"/>
        <w:pageBreakBefore w:val="0"/>
        <w:widowControl w:val="0"/>
        <w:kinsoku/>
        <w:overflowPunct/>
        <w:topLinePunct w:val="0"/>
        <w:autoSpaceDE/>
        <w:autoSpaceDN/>
        <w:bidi w:val="0"/>
        <w:adjustRightInd/>
        <w:snapToGrid/>
        <w:spacing w:before="0" w:beforeAutospacing="0" w:after="0" w:afterAutospacing="0" w:line="600" w:lineRule="exact"/>
        <w:ind w:firstLine="579" w:firstLineChars="181"/>
        <w:jc w:val="both"/>
        <w:textAlignment w:val="auto"/>
        <w:rPr>
          <w:rFonts w:ascii="方正仿宋_GBK" w:eastAsia="方正仿宋_GBK"/>
          <w:kern w:val="2"/>
          <w:sz w:val="32"/>
          <w:szCs w:val="32"/>
        </w:rPr>
      </w:pPr>
      <w:r>
        <w:rPr>
          <w:rFonts w:hint="eastAsia" w:ascii="方正仿宋_GBK" w:eastAsia="方正仿宋_GBK"/>
          <w:kern w:val="2"/>
          <w:sz w:val="32"/>
          <w:szCs w:val="32"/>
        </w:rPr>
        <w:t>（二）勘察、设计、监理等服务采购，单项合同估算</w:t>
      </w:r>
      <w:r>
        <w:rPr>
          <w:rFonts w:hint="eastAsia" w:ascii="Times New Roman" w:hAnsi="Times New Roman" w:eastAsia="方正仿宋_GBK" w:cs="Times New Roman"/>
          <w:kern w:val="2"/>
          <w:sz w:val="32"/>
          <w:szCs w:val="32"/>
          <w:lang w:val="en-US" w:eastAsia="zh-CN" w:bidi="ar-SA"/>
        </w:rPr>
        <w:t>价在</w:t>
      </w:r>
      <w:r>
        <w:rPr>
          <w:rFonts w:hint="default" w:ascii="Times New Roman" w:hAnsi="Times New Roman" w:eastAsia="方正仿宋_GBK" w:cs="Times New Roman"/>
          <w:kern w:val="2"/>
          <w:sz w:val="32"/>
          <w:szCs w:val="32"/>
          <w:lang w:val="en-US" w:eastAsia="zh-CN" w:bidi="ar-SA"/>
        </w:rPr>
        <w:t>100</w:t>
      </w:r>
      <w:r>
        <w:rPr>
          <w:rFonts w:hint="eastAsia" w:ascii="方正仿宋_GBK" w:eastAsia="方正仿宋_GBK"/>
          <w:kern w:val="2"/>
          <w:sz w:val="32"/>
          <w:szCs w:val="32"/>
        </w:rPr>
        <w:t>万元（不含）以下的；</w:t>
      </w:r>
    </w:p>
    <w:p>
      <w:pPr>
        <w:pStyle w:val="8"/>
        <w:keepNext w:val="0"/>
        <w:keepLines w:val="0"/>
        <w:pageBreakBefore w:val="0"/>
        <w:widowControl w:val="0"/>
        <w:kinsoku/>
        <w:overflowPunct/>
        <w:topLinePunct w:val="0"/>
        <w:autoSpaceDE/>
        <w:autoSpaceDN/>
        <w:bidi w:val="0"/>
        <w:adjustRightInd/>
        <w:snapToGrid/>
        <w:spacing w:before="0" w:beforeAutospacing="0" w:after="0" w:afterAutospacing="0" w:line="600" w:lineRule="exact"/>
        <w:ind w:firstLine="579" w:firstLineChars="181"/>
        <w:jc w:val="both"/>
        <w:textAlignment w:val="auto"/>
        <w:rPr>
          <w:rFonts w:ascii="方正仿宋_GBK" w:eastAsia="方正仿宋_GBK"/>
          <w:kern w:val="2"/>
          <w:sz w:val="32"/>
          <w:szCs w:val="32"/>
        </w:rPr>
      </w:pPr>
      <w:r>
        <w:rPr>
          <w:rFonts w:hint="eastAsia" w:ascii="方正仿宋_GBK" w:eastAsia="方正仿宋_GBK"/>
          <w:kern w:val="2"/>
          <w:sz w:val="32"/>
          <w:szCs w:val="32"/>
        </w:rPr>
        <w:t>（三）重要设备、材料等货物采购，单项合同估算价在</w:t>
      </w:r>
      <w:r>
        <w:rPr>
          <w:rFonts w:ascii="方正仿宋_GBK" w:eastAsia="方正仿宋_GBK"/>
          <w:kern w:val="2"/>
          <w:sz w:val="32"/>
          <w:szCs w:val="32"/>
        </w:rPr>
        <w:t>200</w:t>
      </w:r>
      <w:r>
        <w:rPr>
          <w:rFonts w:hint="eastAsia" w:ascii="方正仿宋_GBK" w:eastAsia="方正仿宋_GBK"/>
          <w:kern w:val="2"/>
          <w:sz w:val="32"/>
          <w:szCs w:val="32"/>
        </w:rPr>
        <w:t>万元（不含）以下的。</w:t>
      </w:r>
    </w:p>
    <w:p>
      <w:pPr>
        <w:pStyle w:val="8"/>
        <w:keepNext w:val="0"/>
        <w:keepLines w:val="0"/>
        <w:pageBreakBefore w:val="0"/>
        <w:widowControl w:val="0"/>
        <w:kinsoku/>
        <w:overflowPunct/>
        <w:topLinePunct w:val="0"/>
        <w:autoSpaceDE/>
        <w:autoSpaceDN/>
        <w:bidi w:val="0"/>
        <w:adjustRightInd/>
        <w:snapToGrid/>
        <w:spacing w:before="0" w:beforeAutospacing="0" w:after="0" w:afterAutospacing="0" w:line="600" w:lineRule="exact"/>
        <w:ind w:firstLine="579" w:firstLineChars="181"/>
        <w:jc w:val="both"/>
        <w:textAlignment w:val="auto"/>
        <w:rPr>
          <w:rFonts w:ascii="方正仿宋_GBK" w:eastAsia="方正仿宋_GBK"/>
          <w:kern w:val="2"/>
          <w:sz w:val="32"/>
          <w:szCs w:val="32"/>
        </w:rPr>
      </w:pPr>
      <w:r>
        <w:rPr>
          <w:rFonts w:hint="eastAsia" w:ascii="方正仿宋_GBK" w:eastAsia="方正仿宋_GBK"/>
          <w:kern w:val="2"/>
          <w:sz w:val="32"/>
          <w:szCs w:val="32"/>
        </w:rPr>
        <w:t>达到必须进行招标范围和标准的工程建设项目，项目法人不得肢解为限额以下项目规避招标。</w:t>
      </w:r>
    </w:p>
    <w:p>
      <w:pPr>
        <w:pStyle w:val="8"/>
        <w:keepNext w:val="0"/>
        <w:keepLines w:val="0"/>
        <w:pageBreakBefore w:val="0"/>
        <w:widowControl w:val="0"/>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方正仿宋_GBK" w:eastAsia="方正仿宋_GBK"/>
          <w:bCs/>
          <w:color w:val="000000"/>
          <w:spacing w:val="-4"/>
          <w:sz w:val="32"/>
          <w:szCs w:val="32"/>
        </w:rPr>
      </w:pPr>
      <w:r>
        <w:rPr>
          <w:rFonts w:hint="eastAsia" w:ascii="方正仿宋_GBK" w:eastAsia="方正仿宋_GBK"/>
          <w:kern w:val="2"/>
          <w:sz w:val="32"/>
          <w:szCs w:val="32"/>
        </w:rPr>
        <w:t>三、</w:t>
      </w:r>
      <w:r>
        <w:rPr>
          <w:rFonts w:hint="eastAsia" w:ascii="方正仿宋_GBK" w:eastAsia="方正仿宋_GBK"/>
          <w:spacing w:val="-4"/>
          <w:kern w:val="2"/>
          <w:sz w:val="32"/>
          <w:szCs w:val="32"/>
        </w:rPr>
        <w:t>项目基本信息、发包信息、建设动态、资金使用信息等应当在公共资源交易网等媒体依法公开，并在项目所在地镇（街道）、村（社区）的政务村务公开栏上及时公开，接受社会监督。为确保信息公开格式统一、内容规范，发包人应按照附表要求准确填报项目信息，由相关</w:t>
      </w:r>
      <w:r>
        <w:rPr>
          <w:rFonts w:hint="eastAsia" w:ascii="方正仿宋_GBK" w:eastAsia="方正仿宋_GBK"/>
          <w:color w:val="000000"/>
          <w:spacing w:val="-4"/>
          <w:sz w:val="32"/>
          <w:szCs w:val="32"/>
        </w:rPr>
        <w:t>行业主管部门</w:t>
      </w:r>
      <w:r>
        <w:rPr>
          <w:rFonts w:hint="eastAsia" w:ascii="方正仿宋_GBK" w:eastAsia="方正仿宋_GBK"/>
          <w:spacing w:val="-4"/>
          <w:kern w:val="2"/>
          <w:sz w:val="32"/>
          <w:szCs w:val="32"/>
        </w:rPr>
        <w:t>核实相关信息</w:t>
      </w:r>
      <w:r>
        <w:rPr>
          <w:rFonts w:hint="eastAsia" w:ascii="方正仿宋_GBK" w:eastAsia="方正仿宋_GBK"/>
          <w:color w:val="000000"/>
          <w:spacing w:val="-4"/>
          <w:sz w:val="32"/>
          <w:szCs w:val="32"/>
        </w:rPr>
        <w:t>后进行公开。</w:t>
      </w:r>
      <w:r>
        <w:rPr>
          <w:rFonts w:hint="eastAsia" w:ascii="方正仿宋_GBK" w:eastAsia="方正仿宋_GBK"/>
          <w:bCs/>
          <w:color w:val="000000"/>
          <w:spacing w:val="-4"/>
          <w:sz w:val="32"/>
          <w:szCs w:val="32"/>
        </w:rPr>
        <w:t>同一项目在所有网站公开的项目发包信息，其内容须保持一致。</w:t>
      </w:r>
    </w:p>
    <w:p>
      <w:pPr>
        <w:pStyle w:val="8"/>
        <w:keepNext w:val="0"/>
        <w:keepLines w:val="0"/>
        <w:pageBreakBefore w:val="0"/>
        <w:widowControl w:val="0"/>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方正仿宋_GBK" w:eastAsia="方正仿宋_GBK"/>
          <w:kern w:val="2"/>
          <w:sz w:val="32"/>
          <w:szCs w:val="32"/>
        </w:rPr>
      </w:pPr>
      <w:r>
        <w:rPr>
          <w:rFonts w:hint="eastAsia" w:ascii="方正仿宋_GBK" w:eastAsia="方正仿宋_GBK"/>
          <w:kern w:val="2"/>
          <w:sz w:val="32"/>
          <w:szCs w:val="32"/>
        </w:rPr>
        <w:t>四、国有资金投资限额以下项目要严格按照以下要求及时进行公开，公开时间最迟不超过信息形成或者变更之日</w:t>
      </w:r>
      <w:r>
        <w:rPr>
          <w:rFonts w:hint="default" w:ascii="Times New Roman" w:hAnsi="Times New Roman" w:eastAsia="方正仿宋_GBK" w:cs="Times New Roman"/>
          <w:kern w:val="2"/>
          <w:sz w:val="32"/>
          <w:szCs w:val="32"/>
        </w:rPr>
        <w:t>起20个</w:t>
      </w:r>
      <w:r>
        <w:rPr>
          <w:rFonts w:hint="eastAsia" w:ascii="Times New Roman" w:hAnsi="Times New Roman" w:eastAsia="方正仿宋_GBK" w:cs="Times New Roman"/>
          <w:kern w:val="2"/>
          <w:sz w:val="32"/>
          <w:szCs w:val="32"/>
          <w:lang w:val="en-US" w:eastAsia="zh-CN" w:bidi="ar-SA"/>
        </w:rPr>
        <w:t>工作日。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eastAsia" w:ascii="方正仿宋_GBK" w:eastAsia="方正仿宋_GBK"/>
          <w:sz w:val="32"/>
          <w:szCs w:val="32"/>
        </w:rPr>
        <w:t>（一）项目基本信息、拟采取的发包方式等项目发包基本信息须在发包前</w:t>
      </w:r>
      <w:r>
        <w:rPr>
          <w:rFonts w:hint="default" w:ascii="Times New Roman" w:hAnsi="Times New Roman" w:eastAsia="方正仿宋_GBK" w:cs="Times New Roman"/>
          <w:kern w:val="2"/>
          <w:sz w:val="32"/>
          <w:szCs w:val="32"/>
          <w:lang w:val="en-US" w:eastAsia="zh-CN" w:bidi="ar"/>
        </w:rPr>
        <w:t>3</w:t>
      </w:r>
      <w:r>
        <w:rPr>
          <w:rFonts w:hint="eastAsia" w:ascii="Times New Roman" w:hAnsi="Times New Roman" w:eastAsia="方正仿宋_GBK" w:cs="Times New Roman"/>
          <w:kern w:val="2"/>
          <w:sz w:val="32"/>
          <w:szCs w:val="32"/>
          <w:lang w:val="en-US" w:eastAsia="zh-CN" w:bidi="ar"/>
        </w:rPr>
        <w:t>个工作日前公开</w:t>
      </w:r>
      <w:r>
        <w:rPr>
          <w:rFonts w:hint="default" w:ascii="Times New Roman" w:hAnsi="Times New Roman" w:eastAsia="方正仿宋_GBK" w:cs="Times New Roman"/>
          <w:kern w:val="2"/>
          <w:sz w:val="32"/>
          <w:szCs w:val="32"/>
          <w:lang w:val="en-US" w:eastAsia="zh-CN" w:bidi="ar"/>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Times New Roman" w:hAnsi="Times New Roman" w:eastAsia="方正仿宋_GBK" w:cs="Times New Roman"/>
          <w:kern w:val="2"/>
          <w:sz w:val="32"/>
          <w:szCs w:val="32"/>
          <w:lang w:val="en-US" w:eastAsia="zh-CN" w:bidi="ar"/>
        </w:rPr>
        <w:t>（二）项目发包结果基本信息须在项目发包通知书发出后</w:t>
      </w:r>
      <w:r>
        <w:rPr>
          <w:rFonts w:hint="default" w:ascii="Times New Roman" w:hAnsi="Times New Roman" w:eastAsia="方正仿宋_GBK" w:cs="Times New Roman"/>
          <w:kern w:val="2"/>
          <w:sz w:val="32"/>
          <w:szCs w:val="32"/>
          <w:lang w:val="en-US" w:eastAsia="zh-CN" w:bidi="ar"/>
        </w:rPr>
        <w:t>5</w:t>
      </w:r>
      <w:r>
        <w:rPr>
          <w:rFonts w:hint="eastAsia" w:ascii="方正仿宋_GBK" w:eastAsia="方正仿宋_GBK"/>
          <w:sz w:val="32"/>
          <w:szCs w:val="32"/>
        </w:rPr>
        <w:t>个工作日内公开</w:t>
      </w:r>
      <w:r>
        <w:rPr>
          <w:rFonts w:ascii="方正仿宋_GBK" w:eastAsia="方正仿宋_GBK"/>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pPr>
      <w:r>
        <w:rPr>
          <w:rFonts w:hint="eastAsia" w:ascii="方正仿宋_GBK" w:eastAsia="方正仿宋_GBK"/>
          <w:sz w:val="32"/>
          <w:szCs w:val="32"/>
        </w:rPr>
        <w:t>（三）建设动态、资金使用信息等信息应及时公开。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五、信息公开职责分工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（一）区发展改革委</w:t>
      </w:r>
      <w:r>
        <w:rPr>
          <w:rFonts w:hint="eastAsia" w:ascii="方正仿宋_GBK" w:hAnsi="宋体" w:eastAsia="方正仿宋_GBK" w:cs="宋体"/>
          <w:snapToGrid w:val="0"/>
          <w:kern w:val="0"/>
          <w:sz w:val="32"/>
          <w:szCs w:val="32"/>
        </w:rPr>
        <w:t>负责指导和监督信息公开工作，对信息公开工作实施检查并督促整改。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snapToGrid w:val="0"/>
          <w:kern w:val="0"/>
          <w:sz w:val="32"/>
          <w:szCs w:val="32"/>
        </w:rPr>
      </w:pPr>
      <w:r>
        <w:rPr>
          <w:rFonts w:hint="eastAsia" w:eastAsia="方正仿宋_GBK"/>
          <w:snapToGrid w:val="0"/>
          <w:kern w:val="0"/>
          <w:sz w:val="32"/>
          <w:szCs w:val="32"/>
        </w:rPr>
        <w:t>（二）</w:t>
      </w:r>
      <w:r>
        <w:rPr>
          <w:rFonts w:hint="eastAsia" w:ascii="方正仿宋_GBK" w:hAnsi="宋体" w:eastAsia="方正仿宋_GBK" w:cs="宋体"/>
          <w:snapToGrid w:val="0"/>
          <w:kern w:val="0"/>
          <w:sz w:val="32"/>
          <w:szCs w:val="32"/>
        </w:rPr>
        <w:t>区住房城乡建委、区经济信息委、区水利局、区交通局、区农业农村委、区规划自然资源局、区林业局、区城管局等行业主管部门</w:t>
      </w:r>
      <w:r>
        <w:rPr>
          <w:rFonts w:hint="eastAsia" w:ascii="方正仿宋_GBK" w:eastAsia="方正仿宋_GBK"/>
          <w:sz w:val="32"/>
          <w:szCs w:val="32"/>
        </w:rPr>
        <w:t>应</w:t>
      </w:r>
      <w:r>
        <w:rPr>
          <w:rFonts w:hint="eastAsia" w:ascii="方正仿宋_GBK" w:hAnsi="宋体" w:eastAsia="方正仿宋_GBK" w:cs="宋体"/>
          <w:snapToGrid w:val="0"/>
          <w:kern w:val="0"/>
          <w:sz w:val="32"/>
          <w:szCs w:val="32"/>
        </w:rPr>
        <w:t>分别对房屋市政、工业信息产业、水利、交通、农业、国土、林业、市政园林等所主管项目的信息公开工作负责。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bCs/>
          <w:sz w:val="32"/>
          <w:szCs w:val="32"/>
        </w:rPr>
      </w:pPr>
      <w:r>
        <w:rPr>
          <w:rFonts w:hint="eastAsia" w:ascii="方正仿宋_GBK" w:eastAsia="方正仿宋_GBK"/>
          <w:sz w:val="32"/>
          <w:szCs w:val="32"/>
        </w:rPr>
        <w:t>（三）区公共资源交易中心负责在</w:t>
      </w:r>
      <w:r>
        <w:rPr>
          <w:rFonts w:hint="eastAsia" w:ascii="方正仿宋_GBK" w:eastAsia="方正仿宋_GBK"/>
          <w:bCs/>
          <w:sz w:val="32"/>
          <w:szCs w:val="32"/>
        </w:rPr>
        <w:t>接受项目信息表后，登录重庆市公共资源公共服务平台录入项目信息并发布。</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bCs/>
          <w:sz w:val="32"/>
          <w:szCs w:val="32"/>
        </w:rPr>
      </w:pPr>
      <w:r>
        <w:rPr>
          <w:rFonts w:hint="eastAsia" w:ascii="方正仿宋_GBK" w:eastAsia="方正仿宋_GBK"/>
          <w:bCs/>
          <w:sz w:val="32"/>
          <w:szCs w:val="32"/>
        </w:rPr>
        <w:t>六、本通知自印发之日起施行。</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附件：</w:t>
      </w: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Times New Roman"/>
          <w:kern w:val="2"/>
          <w:sz w:val="32"/>
          <w:szCs w:val="32"/>
          <w:lang w:val="en-US" w:eastAsia="zh-CN" w:bidi="ar"/>
        </w:rPr>
        <w:t>国有资金投资限额以下项目发包基本信息表</w:t>
      </w:r>
    </w:p>
    <w:p>
      <w:pPr>
        <w:keepNext w:val="0"/>
        <w:keepLines w:val="0"/>
        <w:pageBreakBefore w:val="0"/>
        <w:widowControl w:val="0"/>
        <w:kinsoku/>
        <w:overflowPunct/>
        <w:topLinePunct w:val="0"/>
        <w:autoSpaceDE/>
        <w:autoSpaceDN/>
        <w:bidi w:val="0"/>
        <w:adjustRightInd/>
        <w:snapToGrid/>
        <w:spacing w:line="600" w:lineRule="exact"/>
        <w:ind w:left="1756" w:leftChars="760" w:hanging="160" w:hangingChars="5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2.</w:t>
      </w:r>
      <w:r>
        <w:rPr>
          <w:rFonts w:hint="eastAsia" w:ascii="Times New Roman" w:hAnsi="Times New Roman" w:eastAsia="方正仿宋_GBK" w:cs="Times New Roman"/>
          <w:kern w:val="2"/>
          <w:sz w:val="32"/>
          <w:szCs w:val="32"/>
          <w:lang w:val="en-US" w:eastAsia="zh-CN" w:bidi="ar"/>
        </w:rPr>
        <w:t>国有资金投资限额以下项目发包结果基本信息表</w:t>
      </w:r>
    </w:p>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eastAsia="方正仿宋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right="320"/>
        <w:jc w:val="right"/>
        <w:textAlignment w:val="auto"/>
        <w:rPr>
          <w:rFonts w:hint="default" w:ascii="方正仿宋_GBK" w:eastAsia="方正仿宋_GBK"/>
          <w:sz w:val="32"/>
          <w:szCs w:val="32"/>
          <w:lang w:val="en-US" w:eastAsia="zh-CN"/>
        </w:rPr>
      </w:pPr>
      <w:r>
        <w:rPr>
          <w:rFonts w:ascii="方正仿宋_GBK" w:eastAsia="方正仿宋_GBK"/>
          <w:sz w:val="32"/>
          <w:szCs w:val="32"/>
        </w:rPr>
        <w:t xml:space="preserve">         </w:t>
      </w:r>
      <w:r>
        <w:rPr>
          <w:rFonts w:hint="eastAsia" w:ascii="方正仿宋_GBK" w:eastAsia="方正仿宋_GBK"/>
          <w:sz w:val="32"/>
          <w:szCs w:val="32"/>
        </w:rPr>
        <w:t>重庆市潼南区人民政府办公室</w:t>
      </w:r>
      <w:r>
        <w:rPr>
          <w:rFonts w:hint="eastAsia" w:ascii="方正仿宋_GBK" w:eastAsia="方正仿宋_GBK"/>
          <w:sz w:val="32"/>
          <w:szCs w:val="32"/>
          <w:lang w:val="en-US" w:eastAsia="zh-CN"/>
        </w:rPr>
        <w:t xml:space="preserve">  </w:t>
      </w:r>
    </w:p>
    <w:p>
      <w:pPr>
        <w:keepNext w:val="0"/>
        <w:keepLines w:val="0"/>
        <w:pageBreakBefore w:val="0"/>
        <w:widowControl w:val="0"/>
        <w:tabs>
          <w:tab w:val="left" w:pos="7560"/>
        </w:tabs>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ascii="方正仿宋_GBK" w:eastAsia="方正仿宋_GBK"/>
          <w:sz w:val="32"/>
          <w:szCs w:val="32"/>
        </w:rPr>
        <w:t xml:space="preserve">                         </w:t>
      </w:r>
      <w:r>
        <w:rPr>
          <w:rFonts w:hint="default" w:ascii="Times New Roman" w:hAnsi="Times New Roman" w:eastAsia="方正仿宋_GBK" w:cs="Times New Roman"/>
          <w:kern w:val="2"/>
          <w:sz w:val="32"/>
          <w:szCs w:val="32"/>
          <w:lang w:val="en-US" w:eastAsia="zh-CN" w:bidi="ar"/>
        </w:rPr>
        <w:t xml:space="preserve">  2020</w:t>
      </w:r>
      <w:r>
        <w:rPr>
          <w:rFonts w:hint="eastAsia" w:ascii="Times New Roman" w:hAnsi="Times New Roman" w:eastAsia="方正仿宋_GBK" w:cs="Times New Roman"/>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Times New Roman"/>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15</w:t>
      </w:r>
      <w:r>
        <w:rPr>
          <w:rFonts w:hint="eastAsia" w:ascii="Times New Roman" w:hAnsi="Times New Roman" w:eastAsia="方正仿宋_GBK" w:cs="Times New Roman"/>
          <w:kern w:val="2"/>
          <w:sz w:val="32"/>
          <w:szCs w:val="32"/>
          <w:lang w:val="en-US" w:eastAsia="zh-CN" w:bidi="ar"/>
        </w:rPr>
        <w:t>日</w:t>
      </w:r>
      <w:r>
        <w:rPr>
          <w:rFonts w:hint="default" w:ascii="Times New Roman" w:hAnsi="Times New Roman" w:eastAsia="方正仿宋_GBK" w:cs="Times New Roman"/>
          <w:kern w:val="2"/>
          <w:sz w:val="32"/>
          <w:szCs w:val="32"/>
          <w:lang w:val="en-US" w:eastAsia="zh-CN" w:bidi="ar"/>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313" w:afterLines="100" w:afterAutospacing="0" w:line="400" w:lineRule="exact"/>
        <w:ind w:left="0" w:right="0" w:firstLine="720" w:firstLineChars="200"/>
        <w:textAlignment w:val="auto"/>
        <w:rPr>
          <w:rFonts w:hint="default"/>
          <w:lang w:val="en-US" w:eastAsia="zh-CN"/>
        </w:rPr>
      </w:pPr>
      <w:r>
        <w:rPr>
          <w:rFonts w:hint="eastAsia" w:ascii="方正小标宋_GBK" w:eastAsia="方正小标宋_GBK"/>
          <w:bCs/>
          <w:sz w:val="36"/>
          <w:szCs w:val="36"/>
        </w:rPr>
        <w:t>国有资金投资限额以下项目发包基本信息表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noWrap w:val="0"/>
            <w:vAlign w:val="center"/>
          </w:tcPr>
          <w:p>
            <w:pPr>
              <w:spacing w:line="600" w:lineRule="exact"/>
              <w:jc w:val="center"/>
              <w:rPr>
                <w:rFonts w:ascii="方正仿宋_GBK" w:hAnsi="仿宋" w:eastAsia="方正仿宋_GBK" w:cs="仿宋"/>
                <w:sz w:val="30"/>
                <w:szCs w:val="30"/>
              </w:rPr>
            </w:pPr>
            <w:r>
              <w:rPr>
                <w:rFonts w:hint="eastAsia" w:ascii="方正仿宋_GBK" w:hAnsi="仿宋" w:eastAsia="方正仿宋_GBK" w:cs="仿宋"/>
                <w:sz w:val="30"/>
                <w:szCs w:val="30"/>
              </w:rPr>
              <w:t>项目名称</w:t>
            </w:r>
          </w:p>
        </w:tc>
        <w:tc>
          <w:tcPr>
            <w:tcW w:w="7116" w:type="dxa"/>
            <w:noWrap w:val="0"/>
            <w:vAlign w:val="top"/>
          </w:tcPr>
          <w:p>
            <w:pPr>
              <w:spacing w:line="600" w:lineRule="exact"/>
              <w:rPr>
                <w:rFonts w:ascii="方正仿宋_GBK" w:hAnsi="仿宋" w:eastAsia="方正仿宋_GBK"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noWrap w:val="0"/>
            <w:vAlign w:val="center"/>
          </w:tcPr>
          <w:p>
            <w:pPr>
              <w:spacing w:line="600" w:lineRule="exact"/>
              <w:jc w:val="center"/>
              <w:rPr>
                <w:rFonts w:ascii="方正仿宋_GBK" w:hAnsi="仿宋" w:eastAsia="方正仿宋_GBK" w:cs="仿宋"/>
                <w:sz w:val="30"/>
                <w:szCs w:val="30"/>
              </w:rPr>
            </w:pPr>
            <w:r>
              <w:rPr>
                <w:rFonts w:hint="eastAsia" w:ascii="方正仿宋_GBK" w:hAnsi="仿宋" w:eastAsia="方正仿宋_GBK" w:cs="仿宋"/>
                <w:sz w:val="30"/>
                <w:szCs w:val="30"/>
              </w:rPr>
              <w:t>项目编号</w:t>
            </w:r>
          </w:p>
        </w:tc>
        <w:tc>
          <w:tcPr>
            <w:tcW w:w="7116" w:type="dxa"/>
            <w:noWrap w:val="0"/>
            <w:vAlign w:val="top"/>
          </w:tcPr>
          <w:p>
            <w:pPr>
              <w:spacing w:line="600" w:lineRule="exact"/>
              <w:jc w:val="center"/>
              <w:rPr>
                <w:rFonts w:ascii="方正仿宋_GBK" w:hAnsi="仿宋" w:eastAsia="方正仿宋_GBK" w:cs="仿宋"/>
                <w:sz w:val="30"/>
                <w:szCs w:val="30"/>
              </w:rPr>
            </w:pPr>
            <w:r>
              <w:rPr>
                <w:rFonts w:hint="default" w:ascii="Times New Roman" w:hAnsi="Times New Roman" w:eastAsia="方正仿宋_GBK" w:cs="Times New Roman"/>
                <w:sz w:val="30"/>
                <w:szCs w:val="30"/>
              </w:rPr>
              <w:t>xxx2020第x号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noWrap w:val="0"/>
            <w:vAlign w:val="center"/>
          </w:tcPr>
          <w:p>
            <w:pPr>
              <w:spacing w:line="600" w:lineRule="exact"/>
              <w:jc w:val="center"/>
              <w:rPr>
                <w:rFonts w:ascii="方正仿宋_GBK" w:hAnsi="仿宋" w:eastAsia="方正仿宋_GBK" w:cs="仿宋"/>
                <w:sz w:val="30"/>
                <w:szCs w:val="30"/>
              </w:rPr>
            </w:pPr>
            <w:r>
              <w:rPr>
                <w:rFonts w:hint="eastAsia" w:ascii="方正仿宋_GBK" w:hAnsi="仿宋" w:eastAsia="方正仿宋_GBK" w:cs="仿宋"/>
                <w:sz w:val="30"/>
                <w:szCs w:val="30"/>
              </w:rPr>
              <w:t>项目法人</w:t>
            </w:r>
          </w:p>
        </w:tc>
        <w:tc>
          <w:tcPr>
            <w:tcW w:w="7116" w:type="dxa"/>
            <w:noWrap w:val="0"/>
            <w:vAlign w:val="top"/>
          </w:tcPr>
          <w:p>
            <w:pPr>
              <w:spacing w:line="600" w:lineRule="exact"/>
              <w:rPr>
                <w:rFonts w:ascii="方正仿宋_GBK" w:hAnsi="仿宋" w:eastAsia="方正仿宋_GBK"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noWrap w:val="0"/>
            <w:vAlign w:val="center"/>
          </w:tcPr>
          <w:p>
            <w:pPr>
              <w:spacing w:line="600" w:lineRule="exact"/>
              <w:jc w:val="center"/>
              <w:rPr>
                <w:rFonts w:ascii="方正仿宋_GBK" w:hAnsi="仿宋" w:eastAsia="方正仿宋_GBK" w:cs="仿宋"/>
                <w:sz w:val="30"/>
                <w:szCs w:val="30"/>
              </w:rPr>
            </w:pPr>
            <w:r>
              <w:rPr>
                <w:rFonts w:hint="eastAsia" w:ascii="方正仿宋_GBK" w:hAnsi="仿宋" w:eastAsia="方正仿宋_GBK" w:cs="仿宋"/>
                <w:sz w:val="30"/>
                <w:szCs w:val="30"/>
              </w:rPr>
              <w:t>建设地点</w:t>
            </w:r>
          </w:p>
        </w:tc>
        <w:tc>
          <w:tcPr>
            <w:tcW w:w="7116" w:type="dxa"/>
            <w:noWrap w:val="0"/>
            <w:vAlign w:val="top"/>
          </w:tcPr>
          <w:p>
            <w:pPr>
              <w:spacing w:line="600" w:lineRule="exact"/>
              <w:rPr>
                <w:rFonts w:ascii="方正仿宋_GBK" w:hAnsi="仿宋" w:eastAsia="方正仿宋_GBK"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noWrap w:val="0"/>
            <w:vAlign w:val="center"/>
          </w:tcPr>
          <w:p>
            <w:pPr>
              <w:spacing w:line="600" w:lineRule="exact"/>
              <w:jc w:val="center"/>
              <w:rPr>
                <w:rFonts w:ascii="方正仿宋_GBK" w:hAnsi="仿宋" w:eastAsia="方正仿宋_GBK" w:cs="仿宋"/>
                <w:sz w:val="30"/>
                <w:szCs w:val="30"/>
              </w:rPr>
            </w:pPr>
            <w:r>
              <w:rPr>
                <w:rFonts w:hint="eastAsia" w:ascii="方正仿宋_GBK" w:hAnsi="仿宋" w:eastAsia="方正仿宋_GBK" w:cs="仿宋"/>
                <w:sz w:val="30"/>
                <w:szCs w:val="30"/>
              </w:rPr>
              <w:t>投资金额</w:t>
            </w:r>
          </w:p>
        </w:tc>
        <w:tc>
          <w:tcPr>
            <w:tcW w:w="7116" w:type="dxa"/>
            <w:noWrap w:val="0"/>
            <w:vAlign w:val="top"/>
          </w:tcPr>
          <w:p>
            <w:pPr>
              <w:spacing w:line="600" w:lineRule="exact"/>
              <w:rPr>
                <w:rFonts w:ascii="方正仿宋_GBK" w:hAnsi="仿宋" w:eastAsia="方正仿宋_GBK"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noWrap w:val="0"/>
            <w:vAlign w:val="center"/>
          </w:tcPr>
          <w:p>
            <w:pPr>
              <w:spacing w:line="600" w:lineRule="exact"/>
              <w:jc w:val="center"/>
              <w:rPr>
                <w:rFonts w:ascii="方正仿宋_GBK" w:hAnsi="仿宋" w:eastAsia="方正仿宋_GBK" w:cs="仿宋"/>
                <w:sz w:val="30"/>
                <w:szCs w:val="30"/>
              </w:rPr>
            </w:pPr>
            <w:r>
              <w:rPr>
                <w:rFonts w:hint="eastAsia" w:ascii="方正仿宋_GBK" w:hAnsi="仿宋" w:eastAsia="方正仿宋_GBK" w:cs="仿宋"/>
                <w:sz w:val="30"/>
                <w:szCs w:val="30"/>
              </w:rPr>
              <w:t>建设内容</w:t>
            </w:r>
          </w:p>
        </w:tc>
        <w:tc>
          <w:tcPr>
            <w:tcW w:w="7116" w:type="dxa"/>
            <w:noWrap w:val="0"/>
            <w:vAlign w:val="top"/>
          </w:tcPr>
          <w:p>
            <w:pPr>
              <w:overflowPunct w:val="0"/>
              <w:spacing w:line="600" w:lineRule="exact"/>
              <w:ind w:firstLine="420" w:firstLineChars="200"/>
              <w:rPr>
                <w:rFonts w:ascii="方正仿宋_GBK" w:eastAsia="方正仿宋_GBK"/>
              </w:rPr>
            </w:pPr>
          </w:p>
          <w:p>
            <w:pPr>
              <w:spacing w:line="600" w:lineRule="exact"/>
              <w:rPr>
                <w:rFonts w:ascii="方正仿宋_GBK" w:hAnsi="仿宋" w:eastAsia="方正仿宋_GBK" w:cs="仿宋"/>
                <w:sz w:val="30"/>
                <w:szCs w:val="30"/>
              </w:rPr>
            </w:pPr>
          </w:p>
          <w:p>
            <w:pPr>
              <w:spacing w:line="600" w:lineRule="exact"/>
              <w:rPr>
                <w:rFonts w:ascii="方正仿宋_GBK" w:hAnsi="仿宋" w:eastAsia="方正仿宋_GBK"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noWrap w:val="0"/>
            <w:vAlign w:val="center"/>
          </w:tcPr>
          <w:p>
            <w:pPr>
              <w:spacing w:line="600" w:lineRule="exact"/>
              <w:jc w:val="center"/>
              <w:rPr>
                <w:rFonts w:ascii="方正仿宋_GBK" w:hAnsi="仿宋" w:eastAsia="方正仿宋_GBK" w:cs="仿宋"/>
                <w:sz w:val="30"/>
                <w:szCs w:val="30"/>
              </w:rPr>
            </w:pPr>
            <w:r>
              <w:rPr>
                <w:rFonts w:hint="eastAsia" w:ascii="方正仿宋_GBK" w:hAnsi="仿宋" w:eastAsia="方正仿宋_GBK" w:cs="仿宋"/>
                <w:sz w:val="30"/>
                <w:szCs w:val="30"/>
              </w:rPr>
              <w:t>发包方式</w:t>
            </w:r>
          </w:p>
        </w:tc>
        <w:tc>
          <w:tcPr>
            <w:tcW w:w="7116" w:type="dxa"/>
            <w:noWrap w:val="0"/>
            <w:vAlign w:val="top"/>
          </w:tcPr>
          <w:p>
            <w:pPr>
              <w:spacing w:line="600" w:lineRule="exact"/>
              <w:rPr>
                <w:rFonts w:ascii="方正仿宋_GBK" w:hAnsi="仿宋" w:eastAsia="方正仿宋_GBK" w:cs="仿宋"/>
                <w:sz w:val="30"/>
                <w:szCs w:val="30"/>
              </w:rPr>
            </w:pPr>
            <w:r>
              <w:rPr>
                <w:rFonts w:hint="eastAsia" w:ascii="方正仿宋_GBK" w:hAnsi="仿宋" w:eastAsia="方正仿宋_GBK" w:cs="仿宋"/>
                <w:sz w:val="30"/>
                <w:szCs w:val="30"/>
              </w:rPr>
              <w:t>□公开招标</w:t>
            </w:r>
            <w:r>
              <w:rPr>
                <w:rFonts w:ascii="方正仿宋_GBK" w:hAnsi="仿宋" w:eastAsia="方正仿宋_GBK" w:cs="仿宋"/>
                <w:sz w:val="30"/>
                <w:szCs w:val="30"/>
              </w:rPr>
              <w:t xml:space="preserve">             </w:t>
            </w:r>
            <w:r>
              <w:rPr>
                <w:rFonts w:hint="eastAsia" w:ascii="方正仿宋_GBK" w:hAnsi="仿宋" w:eastAsia="方正仿宋_GBK" w:cs="仿宋"/>
                <w:sz w:val="30"/>
                <w:szCs w:val="30"/>
              </w:rPr>
              <w:t>□邀请招标</w:t>
            </w:r>
            <w:r>
              <w:rPr>
                <w:rFonts w:ascii="方正仿宋_GBK" w:hAnsi="仿宋" w:eastAsia="方正仿宋_GBK" w:cs="仿宋"/>
                <w:sz w:val="30"/>
                <w:szCs w:val="30"/>
              </w:rPr>
              <w:t xml:space="preserve"> </w:t>
            </w:r>
          </w:p>
          <w:p>
            <w:pPr>
              <w:spacing w:line="600" w:lineRule="exact"/>
              <w:rPr>
                <w:rFonts w:ascii="方正仿宋_GBK" w:eastAsia="方正仿宋_GBK"/>
              </w:rPr>
            </w:pPr>
            <w:r>
              <w:rPr>
                <w:rFonts w:hint="eastAsia" w:ascii="方正仿宋_GBK" w:hAnsi="仿宋" w:eastAsia="方正仿宋_GBK" w:cs="仿宋"/>
                <w:sz w:val="30"/>
                <w:szCs w:val="30"/>
              </w:rPr>
              <w:t>□</w:t>
            </w:r>
            <w:r>
              <w:rPr>
                <w:rFonts w:hint="eastAsia" w:ascii="方正仿宋_GBK" w:hAnsi="仿宋" w:eastAsia="方正仿宋_GBK" w:cs="仿宋"/>
                <w:sz w:val="30"/>
                <w:szCs w:val="30"/>
                <w:lang w:val="en-US" w:eastAsia="zh-CN"/>
              </w:rPr>
              <w:t>竞</w:t>
            </w:r>
            <w:r>
              <w:rPr>
                <w:rFonts w:hint="eastAsia" w:ascii="方正仿宋_GBK" w:hAnsi="仿宋" w:eastAsia="方正仿宋_GBK" w:cs="仿宋"/>
                <w:sz w:val="30"/>
                <w:szCs w:val="30"/>
              </w:rPr>
              <w:t>争性比选</w:t>
            </w:r>
            <w:r>
              <w:rPr>
                <w:rFonts w:ascii="方正仿宋_GBK" w:hAnsi="仿宋" w:eastAsia="方正仿宋_GBK" w:cs="仿宋"/>
                <w:sz w:val="30"/>
                <w:szCs w:val="30"/>
              </w:rPr>
              <w:t xml:space="preserve">           </w:t>
            </w:r>
            <w:r>
              <w:rPr>
                <w:rFonts w:hint="eastAsia" w:ascii="方正仿宋_GBK" w:hAnsi="仿宋" w:eastAsia="方正仿宋_GBK" w:cs="仿宋"/>
                <w:sz w:val="30"/>
                <w:szCs w:val="30"/>
              </w:rPr>
              <w:t>□公开比价</w:t>
            </w:r>
          </w:p>
          <w:p>
            <w:pPr>
              <w:spacing w:line="600" w:lineRule="exact"/>
              <w:rPr>
                <w:rFonts w:ascii="方正仿宋_GBK" w:hAnsi="仿宋" w:eastAsia="方正仿宋_GBK" w:cs="仿宋"/>
                <w:sz w:val="30"/>
                <w:szCs w:val="30"/>
              </w:rPr>
            </w:pPr>
            <w:r>
              <w:rPr>
                <w:rFonts w:hint="eastAsia" w:ascii="方正仿宋_GBK" w:hAnsi="仿宋" w:eastAsia="方正仿宋_GBK" w:cs="仿宋"/>
                <w:sz w:val="30"/>
                <w:szCs w:val="30"/>
              </w:rPr>
              <w:t>□</w:t>
            </w:r>
            <w:r>
              <w:rPr>
                <w:rFonts w:hint="eastAsia" w:ascii="方正仿宋_GBK" w:hAnsi="仿宋" w:eastAsia="方正仿宋_GBK" w:cs="仿宋"/>
                <w:sz w:val="30"/>
                <w:szCs w:val="30"/>
                <w:lang w:val="en-US" w:eastAsia="zh-CN"/>
              </w:rPr>
              <w:t>竞</w:t>
            </w:r>
            <w:r>
              <w:rPr>
                <w:rFonts w:hint="eastAsia" w:ascii="方正仿宋_GBK" w:hAnsi="仿宋" w:eastAsia="方正仿宋_GBK" w:cs="仿宋"/>
                <w:sz w:val="30"/>
                <w:szCs w:val="30"/>
              </w:rPr>
              <w:t>争性谈判</w:t>
            </w:r>
            <w:r>
              <w:rPr>
                <w:rFonts w:ascii="方正仿宋_GBK" w:hAnsi="仿宋" w:eastAsia="方正仿宋_GBK" w:cs="仿宋"/>
                <w:sz w:val="30"/>
                <w:szCs w:val="30"/>
              </w:rPr>
              <w:t xml:space="preserve">           </w:t>
            </w:r>
            <w:r>
              <w:rPr>
                <w:rFonts w:hint="eastAsia" w:ascii="方正仿宋_GBK" w:hAnsi="仿宋" w:eastAsia="方正仿宋_GBK" w:cs="仿宋"/>
                <w:sz w:val="30"/>
                <w:szCs w:val="30"/>
              </w:rPr>
              <w:t>□</w:t>
            </w:r>
            <w:r>
              <w:rPr>
                <w:rFonts w:hint="eastAsia" w:ascii="方正仿宋_GBK" w:hAnsi="仿宋" w:eastAsia="方正仿宋_GBK" w:cs="仿宋"/>
                <w:sz w:val="30"/>
                <w:szCs w:val="30"/>
                <w:lang w:val="en-US" w:eastAsia="zh-CN"/>
              </w:rPr>
              <w:t>竞</w:t>
            </w:r>
            <w:r>
              <w:rPr>
                <w:rFonts w:hint="eastAsia" w:ascii="方正仿宋_GBK" w:hAnsi="仿宋" w:eastAsia="方正仿宋_GBK" w:cs="仿宋"/>
                <w:sz w:val="30"/>
                <w:szCs w:val="30"/>
              </w:rPr>
              <w:t>争性磋商</w:t>
            </w:r>
            <w:bookmarkStart w:id="0" w:name="_GoBack"/>
            <w:bookmarkEnd w:id="0"/>
          </w:p>
          <w:p>
            <w:pPr>
              <w:spacing w:line="600" w:lineRule="exact"/>
              <w:rPr>
                <w:rFonts w:ascii="方正仿宋_GBK" w:hAnsi="仿宋" w:eastAsia="方正仿宋_GBK" w:cs="仿宋"/>
                <w:sz w:val="30"/>
                <w:szCs w:val="30"/>
              </w:rPr>
            </w:pPr>
            <w:r>
              <w:rPr>
                <w:rFonts w:hint="eastAsia" w:ascii="方正仿宋_GBK" w:hAnsi="仿宋" w:eastAsia="方正仿宋_GBK" w:cs="仿宋"/>
                <w:sz w:val="30"/>
                <w:szCs w:val="30"/>
              </w:rPr>
              <w:t>□其它</w:t>
            </w:r>
            <w:r>
              <w:rPr>
                <w:rFonts w:ascii="方正仿宋_GBK" w:hAnsi="仿宋" w:eastAsia="方正仿宋_GBK" w:cs="仿宋"/>
                <w:sz w:val="30"/>
                <w:szCs w:val="30"/>
                <w:u w:val="single"/>
              </w:rPr>
              <w:t xml:space="preserve">                           </w:t>
            </w:r>
          </w:p>
          <w:p>
            <w:pPr>
              <w:spacing w:line="600" w:lineRule="exact"/>
              <w:rPr>
                <w:rFonts w:ascii="方正仿宋_GBK" w:hAnsi="仿宋" w:eastAsia="方正仿宋_GBK" w:cs="仿宋"/>
                <w:sz w:val="30"/>
                <w:szCs w:val="30"/>
              </w:rPr>
            </w:pPr>
            <w:r>
              <w:rPr>
                <w:rFonts w:hint="eastAsia" w:ascii="方正仿宋_GBK" w:hAnsi="仿宋" w:eastAsia="方正仿宋_GBK" w:cs="仿宋"/>
                <w:sz w:val="30"/>
                <w:szCs w:val="30"/>
              </w:rPr>
              <w:t>以上内容打勾或填写其</w:t>
            </w:r>
            <w:r>
              <w:rPr>
                <w:rFonts w:hint="eastAsia" w:ascii="方正仿宋_GBK" w:hAnsi="仿宋" w:eastAsia="方正仿宋_GBK" w:cs="仿宋"/>
                <w:sz w:val="30"/>
                <w:szCs w:val="30"/>
                <w:lang w:val="en-US" w:eastAsia="zh-CN"/>
              </w:rPr>
              <w:t>他</w:t>
            </w:r>
            <w:r>
              <w:rPr>
                <w:rFonts w:hint="eastAsia" w:ascii="方正仿宋_GBK" w:hAnsi="仿宋" w:eastAsia="方正仿宋_GBK" w:cs="仿宋"/>
                <w:sz w:val="30"/>
                <w:szCs w:val="30"/>
              </w:rPr>
              <w:t>发包方式。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noWrap w:val="0"/>
            <w:vAlign w:val="center"/>
          </w:tcPr>
          <w:p>
            <w:pPr>
              <w:spacing w:line="600" w:lineRule="exact"/>
              <w:jc w:val="center"/>
              <w:rPr>
                <w:rFonts w:ascii="方正仿宋_GBK" w:hAnsi="仿宋" w:eastAsia="方正仿宋_GBK" w:cs="仿宋"/>
                <w:sz w:val="30"/>
                <w:szCs w:val="30"/>
              </w:rPr>
            </w:pPr>
            <w:r>
              <w:rPr>
                <w:rFonts w:hint="eastAsia" w:ascii="方正仿宋_GBK" w:hAnsi="仿宋" w:eastAsia="方正仿宋_GBK" w:cs="仿宋"/>
                <w:sz w:val="30"/>
                <w:szCs w:val="30"/>
              </w:rPr>
              <w:t>主管部门</w:t>
            </w:r>
          </w:p>
        </w:tc>
        <w:tc>
          <w:tcPr>
            <w:tcW w:w="7116" w:type="dxa"/>
            <w:noWrap w:val="0"/>
            <w:vAlign w:val="top"/>
          </w:tcPr>
          <w:p>
            <w:pPr>
              <w:spacing w:line="600" w:lineRule="exact"/>
              <w:rPr>
                <w:rFonts w:ascii="方正仿宋_GBK" w:hAnsi="仿宋" w:eastAsia="方正仿宋_GBK" w:cs="仿宋"/>
                <w:sz w:val="30"/>
                <w:szCs w:val="30"/>
              </w:rPr>
            </w:pPr>
            <w:r>
              <w:rPr>
                <w:rFonts w:hint="eastAsia" w:ascii="方正仿宋_GBK" w:hAnsi="仿宋" w:eastAsia="方正仿宋_GBK" w:cs="仿宋"/>
                <w:sz w:val="30"/>
                <w:szCs w:val="30"/>
              </w:rPr>
              <w:t>行业主管部门意见：</w:t>
            </w:r>
            <w:r>
              <w:rPr>
                <w:rFonts w:ascii="方正仿宋_GBK" w:hAnsi="仿宋" w:eastAsia="方正仿宋_GBK" w:cs="仿宋"/>
                <w:sz w:val="30"/>
                <w:szCs w:val="30"/>
              </w:rPr>
              <w:t xml:space="preserve">                </w:t>
            </w:r>
          </w:p>
          <w:p>
            <w:pPr>
              <w:spacing w:line="600" w:lineRule="exact"/>
              <w:rPr>
                <w:rFonts w:ascii="方正仿宋_GBK" w:hAnsi="仿宋" w:eastAsia="方正仿宋_GBK" w:cs="仿宋"/>
                <w:sz w:val="30"/>
                <w:szCs w:val="30"/>
              </w:rPr>
            </w:pPr>
            <w:r>
              <w:rPr>
                <w:rFonts w:ascii="方正仿宋_GBK" w:hAnsi="仿宋" w:eastAsia="方正仿宋_GBK" w:cs="仿宋"/>
                <w:sz w:val="30"/>
                <w:szCs w:val="30"/>
              </w:rPr>
              <w:t xml:space="preserve">           </w:t>
            </w:r>
          </w:p>
          <w:p>
            <w:pPr>
              <w:spacing w:line="600" w:lineRule="exact"/>
              <w:ind w:firstLine="1500" w:firstLineChars="500"/>
              <w:rPr>
                <w:rFonts w:ascii="方正仿宋_GBK" w:hAnsi="仿宋" w:eastAsia="方正仿宋_GBK" w:cs="仿宋"/>
                <w:sz w:val="30"/>
                <w:szCs w:val="30"/>
              </w:rPr>
            </w:pPr>
            <w:r>
              <w:rPr>
                <w:rFonts w:hint="eastAsia" w:ascii="方正仿宋_GBK" w:hAnsi="仿宋" w:eastAsia="方正仿宋_GBK" w:cs="仿宋"/>
                <w:sz w:val="30"/>
                <w:szCs w:val="30"/>
              </w:rPr>
              <w:t>签字：</w:t>
            </w:r>
            <w:r>
              <w:rPr>
                <w:rFonts w:ascii="方正仿宋_GBK" w:hAnsi="仿宋" w:eastAsia="方正仿宋_GBK" w:cs="仿宋"/>
                <w:sz w:val="30"/>
                <w:szCs w:val="30"/>
              </w:rPr>
              <w:t xml:space="preserve">        </w:t>
            </w:r>
            <w:r>
              <w:rPr>
                <w:rFonts w:hint="eastAsia" w:ascii="方正仿宋_GBK" w:hAnsi="仿宋" w:eastAsia="方正仿宋_GBK" w:cs="仿宋"/>
                <w:sz w:val="30"/>
                <w:szCs w:val="30"/>
              </w:rPr>
              <w:t>（盖章）</w:t>
            </w:r>
          </w:p>
          <w:p>
            <w:pPr>
              <w:spacing w:line="600" w:lineRule="exact"/>
              <w:rPr>
                <w:rFonts w:ascii="方正仿宋_GBK" w:hAnsi="仿宋" w:eastAsia="方正仿宋_GBK" w:cs="仿宋"/>
                <w:sz w:val="30"/>
                <w:szCs w:val="30"/>
              </w:rPr>
            </w:pPr>
            <w:r>
              <w:rPr>
                <w:rFonts w:ascii="方正仿宋_GBK" w:hAnsi="仿宋" w:eastAsia="方正仿宋_GBK" w:cs="仿宋"/>
                <w:sz w:val="30"/>
                <w:szCs w:val="30"/>
              </w:rPr>
              <w:t xml:space="preserve">                  </w:t>
            </w:r>
            <w:r>
              <w:rPr>
                <w:rFonts w:hint="eastAsia" w:ascii="方正仿宋_GBK" w:hAnsi="仿宋" w:eastAsia="方正仿宋_GBK" w:cs="仿宋"/>
                <w:sz w:val="30"/>
                <w:szCs w:val="30"/>
              </w:rPr>
              <w:t>年</w:t>
            </w:r>
            <w:r>
              <w:rPr>
                <w:rFonts w:ascii="方正仿宋_GBK" w:hAnsi="仿宋" w:eastAsia="方正仿宋_GBK" w:cs="仿宋"/>
                <w:sz w:val="30"/>
                <w:szCs w:val="30"/>
              </w:rPr>
              <w:t xml:space="preserve">  </w:t>
            </w:r>
            <w:r>
              <w:rPr>
                <w:rFonts w:hint="eastAsia" w:ascii="方正仿宋_GBK" w:hAnsi="仿宋" w:eastAsia="方正仿宋_GBK" w:cs="仿宋"/>
                <w:sz w:val="30"/>
                <w:szCs w:val="30"/>
              </w:rPr>
              <w:t>月</w:t>
            </w:r>
            <w:r>
              <w:rPr>
                <w:rFonts w:ascii="方正仿宋_GBK" w:hAnsi="仿宋" w:eastAsia="方正仿宋_GBK" w:cs="仿宋"/>
                <w:sz w:val="30"/>
                <w:szCs w:val="30"/>
              </w:rPr>
              <w:t xml:space="preserve">  </w:t>
            </w:r>
            <w:r>
              <w:rPr>
                <w:rFonts w:hint="eastAsia" w:ascii="方正仿宋_GBK" w:hAnsi="仿宋" w:eastAsia="方正仿宋_GBK" w:cs="仿宋"/>
                <w:sz w:val="30"/>
                <w:szCs w:val="30"/>
              </w:rPr>
              <w:t>日</w:t>
            </w:r>
          </w:p>
        </w:tc>
      </w:tr>
    </w:tbl>
    <w:p>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before="157" w:beforeLines="50" w:after="313" w:afterLines="100" w:line="600" w:lineRule="exact"/>
        <w:jc w:val="center"/>
        <w:textAlignment w:val="auto"/>
        <w:rPr>
          <w:rFonts w:ascii="方正小标宋_GBK" w:eastAsia="方正小标宋_GBK"/>
          <w:bCs/>
          <w:sz w:val="36"/>
          <w:szCs w:val="36"/>
        </w:rPr>
      </w:pPr>
      <w:r>
        <w:rPr>
          <w:rFonts w:hint="eastAsia" w:ascii="方正小标宋_GBK" w:eastAsia="方正小标宋_GBK"/>
          <w:bCs/>
          <w:sz w:val="36"/>
          <w:szCs w:val="36"/>
        </w:rPr>
        <w:t>国有资金投资限额以下项目发包结果基本信息表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7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1942" w:type="dxa"/>
            <w:noWrap w:val="0"/>
            <w:vAlign w:val="center"/>
          </w:tcPr>
          <w:p>
            <w:pPr>
              <w:spacing w:line="60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项目名称</w:t>
            </w:r>
          </w:p>
        </w:tc>
        <w:tc>
          <w:tcPr>
            <w:tcW w:w="7118" w:type="dxa"/>
            <w:noWrap w:val="0"/>
            <w:vAlign w:val="top"/>
          </w:tcPr>
          <w:p>
            <w:pPr>
              <w:spacing w:line="600" w:lineRule="exact"/>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42" w:type="dxa"/>
            <w:noWrap w:val="0"/>
            <w:vAlign w:val="center"/>
          </w:tcPr>
          <w:p>
            <w:pPr>
              <w:spacing w:line="60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项目编号</w:t>
            </w:r>
          </w:p>
        </w:tc>
        <w:tc>
          <w:tcPr>
            <w:tcW w:w="7118" w:type="dxa"/>
            <w:noWrap w:val="0"/>
            <w:vAlign w:val="top"/>
          </w:tcPr>
          <w:p>
            <w:pPr>
              <w:spacing w:line="600" w:lineRule="exact"/>
              <w:jc w:val="center"/>
              <w:rPr>
                <w:rFonts w:ascii="方正仿宋_GBK" w:hAnsi="方正仿宋_GBK" w:eastAsia="方正仿宋_GBK" w:cs="方正仿宋_GBK"/>
                <w:sz w:val="30"/>
                <w:szCs w:val="30"/>
              </w:rPr>
            </w:pPr>
            <w:r>
              <w:rPr>
                <w:rFonts w:hint="default" w:ascii="Times New Roman" w:hAnsi="Times New Roman" w:eastAsia="方正仿宋_GBK" w:cs="Times New Roman"/>
                <w:sz w:val="30"/>
                <w:szCs w:val="30"/>
              </w:rPr>
              <w:t>xxx2020第x号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42" w:type="dxa"/>
            <w:noWrap w:val="0"/>
            <w:vAlign w:val="center"/>
          </w:tcPr>
          <w:p>
            <w:pPr>
              <w:spacing w:line="60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项目法人</w:t>
            </w:r>
          </w:p>
        </w:tc>
        <w:tc>
          <w:tcPr>
            <w:tcW w:w="7118" w:type="dxa"/>
            <w:noWrap w:val="0"/>
            <w:vAlign w:val="top"/>
          </w:tcPr>
          <w:p>
            <w:pPr>
              <w:spacing w:line="600" w:lineRule="exact"/>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42" w:type="dxa"/>
            <w:noWrap w:val="0"/>
            <w:vAlign w:val="center"/>
          </w:tcPr>
          <w:p>
            <w:pPr>
              <w:spacing w:line="60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bCs/>
                <w:sz w:val="30"/>
                <w:szCs w:val="30"/>
              </w:rPr>
              <w:t>承包单位</w:t>
            </w:r>
          </w:p>
        </w:tc>
        <w:tc>
          <w:tcPr>
            <w:tcW w:w="7118" w:type="dxa"/>
            <w:noWrap w:val="0"/>
            <w:vAlign w:val="top"/>
          </w:tcPr>
          <w:p>
            <w:pPr>
              <w:spacing w:line="600" w:lineRule="exact"/>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42" w:type="dxa"/>
            <w:noWrap w:val="0"/>
            <w:vAlign w:val="center"/>
          </w:tcPr>
          <w:p>
            <w:pPr>
              <w:spacing w:line="60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建设地点</w:t>
            </w:r>
          </w:p>
        </w:tc>
        <w:tc>
          <w:tcPr>
            <w:tcW w:w="7118" w:type="dxa"/>
            <w:noWrap w:val="0"/>
            <w:vAlign w:val="top"/>
          </w:tcPr>
          <w:p>
            <w:pPr>
              <w:spacing w:line="600" w:lineRule="exact"/>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42" w:type="dxa"/>
            <w:noWrap w:val="0"/>
            <w:vAlign w:val="center"/>
          </w:tcPr>
          <w:p>
            <w:pPr>
              <w:spacing w:line="60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投资金额</w:t>
            </w:r>
          </w:p>
        </w:tc>
        <w:tc>
          <w:tcPr>
            <w:tcW w:w="7118" w:type="dxa"/>
            <w:noWrap w:val="0"/>
            <w:vAlign w:val="top"/>
          </w:tcPr>
          <w:p>
            <w:pPr>
              <w:spacing w:line="600" w:lineRule="exact"/>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942" w:type="dxa"/>
            <w:noWrap w:val="0"/>
            <w:vAlign w:val="center"/>
          </w:tcPr>
          <w:p>
            <w:pPr>
              <w:spacing w:line="60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建设内容</w:t>
            </w:r>
          </w:p>
        </w:tc>
        <w:tc>
          <w:tcPr>
            <w:tcW w:w="7118" w:type="dxa"/>
            <w:noWrap w:val="0"/>
            <w:vAlign w:val="top"/>
          </w:tcPr>
          <w:p>
            <w:pPr>
              <w:overflowPunct w:val="0"/>
              <w:spacing w:line="600" w:lineRule="exact"/>
              <w:ind w:firstLine="600" w:firstLineChars="200"/>
              <w:rPr>
                <w:rFonts w:ascii="方正仿宋_GBK" w:hAnsi="方正仿宋_GBK" w:eastAsia="方正仿宋_GBK" w:cs="方正仿宋_GBK"/>
                <w:sz w:val="30"/>
                <w:szCs w:val="30"/>
              </w:rPr>
            </w:pPr>
          </w:p>
          <w:p>
            <w:pPr>
              <w:spacing w:line="600" w:lineRule="exact"/>
              <w:rPr>
                <w:rFonts w:ascii="方正仿宋_GBK" w:hAnsi="方正仿宋_GBK" w:eastAsia="方正仿宋_GBK" w:cs="方正仿宋_GBK"/>
                <w:sz w:val="30"/>
                <w:szCs w:val="30"/>
              </w:rPr>
            </w:pPr>
          </w:p>
          <w:p>
            <w:pPr>
              <w:spacing w:line="600" w:lineRule="exact"/>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942" w:type="dxa"/>
            <w:noWrap w:val="0"/>
            <w:vAlign w:val="center"/>
          </w:tcPr>
          <w:p>
            <w:pPr>
              <w:spacing w:line="60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bCs/>
                <w:sz w:val="30"/>
                <w:szCs w:val="30"/>
              </w:rPr>
              <w:t>发包方式</w:t>
            </w:r>
          </w:p>
        </w:tc>
        <w:tc>
          <w:tcPr>
            <w:tcW w:w="7118" w:type="dxa"/>
            <w:noWrap w:val="0"/>
            <w:vAlign w:val="top"/>
          </w:tcPr>
          <w:p>
            <w:pPr>
              <w:spacing w:line="600" w:lineRule="exact"/>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1942" w:type="dxa"/>
            <w:noWrap w:val="0"/>
            <w:vAlign w:val="center"/>
          </w:tcPr>
          <w:p>
            <w:pPr>
              <w:spacing w:line="60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主管部门</w:t>
            </w:r>
          </w:p>
        </w:tc>
        <w:tc>
          <w:tcPr>
            <w:tcW w:w="7118" w:type="dxa"/>
            <w:noWrap w:val="0"/>
            <w:vAlign w:val="top"/>
          </w:tcPr>
          <w:p>
            <w:pPr>
              <w:spacing w:line="60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行业主管部门意见：</w:t>
            </w:r>
            <w:r>
              <w:rPr>
                <w:rFonts w:ascii="方正仿宋_GBK" w:hAnsi="方正仿宋_GBK" w:eastAsia="方正仿宋_GBK" w:cs="方正仿宋_GBK"/>
                <w:sz w:val="30"/>
                <w:szCs w:val="30"/>
              </w:rPr>
              <w:t xml:space="preserve">                </w:t>
            </w:r>
          </w:p>
          <w:p>
            <w:pPr>
              <w:spacing w:line="600" w:lineRule="exact"/>
              <w:rPr>
                <w:rFonts w:ascii="方正仿宋_GBK" w:hAnsi="方正仿宋_GBK" w:eastAsia="方正仿宋_GBK" w:cs="方正仿宋_GBK"/>
                <w:sz w:val="30"/>
                <w:szCs w:val="30"/>
              </w:rPr>
            </w:pPr>
            <w:r>
              <w:rPr>
                <w:rFonts w:ascii="方正仿宋_GBK" w:hAnsi="方正仿宋_GBK" w:eastAsia="方正仿宋_GBK" w:cs="方正仿宋_GBK"/>
                <w:sz w:val="30"/>
                <w:szCs w:val="30"/>
              </w:rPr>
              <w:t xml:space="preserve">           </w:t>
            </w:r>
          </w:p>
          <w:p>
            <w:pPr>
              <w:spacing w:line="600" w:lineRule="exact"/>
              <w:ind w:firstLine="1500" w:firstLineChars="5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签字：</w:t>
            </w:r>
            <w:r>
              <w:rPr>
                <w:rFonts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t>（盖章）</w:t>
            </w:r>
          </w:p>
          <w:p>
            <w:pPr>
              <w:spacing w:line="600" w:lineRule="exact"/>
              <w:rPr>
                <w:rFonts w:ascii="方正仿宋_GBK" w:hAnsi="方正仿宋_GBK" w:eastAsia="方正仿宋_GBK" w:cs="方正仿宋_GBK"/>
                <w:sz w:val="30"/>
                <w:szCs w:val="30"/>
              </w:rPr>
            </w:pPr>
            <w:r>
              <w:rPr>
                <w:rFonts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t>年</w:t>
            </w:r>
            <w:r>
              <w:rPr>
                <w:rFonts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t>月</w:t>
            </w:r>
            <w:r>
              <w:rPr>
                <w:rFonts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t>日</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4EAF1"/>
    <w:multiLevelType w:val="singleLevel"/>
    <w:tmpl w:val="1A54EAF1"/>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AAA1DFF"/>
    <w:rsid w:val="1B2F4AEE"/>
    <w:rsid w:val="1CF734C9"/>
    <w:rsid w:val="1DEC284C"/>
    <w:rsid w:val="1E6523AC"/>
    <w:rsid w:val="22440422"/>
    <w:rsid w:val="22BB4BBB"/>
    <w:rsid w:val="2AEB3417"/>
    <w:rsid w:val="31A15F24"/>
    <w:rsid w:val="324A1681"/>
    <w:rsid w:val="35186177"/>
    <w:rsid w:val="36FB1DF0"/>
    <w:rsid w:val="395347B5"/>
    <w:rsid w:val="39A232A0"/>
    <w:rsid w:val="39E745AA"/>
    <w:rsid w:val="3B5A6BBB"/>
    <w:rsid w:val="3EDA13A6"/>
    <w:rsid w:val="417B75E9"/>
    <w:rsid w:val="42F058B7"/>
    <w:rsid w:val="436109F6"/>
    <w:rsid w:val="441A38D4"/>
    <w:rsid w:val="4504239D"/>
    <w:rsid w:val="498874F2"/>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1A7090"/>
    <w:rsid w:val="6AD9688B"/>
    <w:rsid w:val="6CD11405"/>
    <w:rsid w:val="6D0E3F22"/>
    <w:rsid w:val="742E3948"/>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jc w:val="center"/>
    </w:pPr>
    <w:rPr>
      <w:rFonts w:ascii="方正楷体_GBK" w:eastAsia="方正楷体_GBK"/>
      <w:sz w:val="32"/>
    </w:rPr>
  </w:style>
  <w:style w:type="paragraph" w:styleId="4">
    <w:name w:val="annotation text"/>
    <w:basedOn w:val="1"/>
    <w:qFormat/>
    <w:uiPriority w:val="0"/>
    <w:pPr>
      <w:jc w:val="left"/>
    </w:pPr>
  </w:style>
  <w:style w:type="paragraph" w:styleId="5">
    <w:name w:val="Plain Text"/>
    <w:basedOn w:val="1"/>
    <w:uiPriority w:val="0"/>
    <w:rPr>
      <w:rFonts w:ascii="宋体" w:hAnsi="Courier New" w:eastAsia="宋体" w:cs="Courier New"/>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next w:val="3"/>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1299</Words>
  <Characters>1332</Characters>
  <Lines>1</Lines>
  <Paragraphs>1</Paragraphs>
  <TotalTime>6</TotalTime>
  <ScaleCrop>false</ScaleCrop>
  <LinksUpToDate>false</LinksUpToDate>
  <CharactersWithSpaces>1549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cp:lastModifiedBy>
  <cp:lastPrinted>2022-05-12T00:46:00Z</cp:lastPrinted>
  <dcterms:modified xsi:type="dcterms:W3CDTF">2023-10-18T10:24:38Z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48C61CB29D3F4D9384F5922CF0F7FFB4</vt:lpwstr>
  </property>
</Properties>
</file>