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bidi w:val="0"/>
        <w:snapToGrid/>
        <w:spacing w:line="594" w:lineRule="exact"/>
        <w:ind w:left="0" w:leftChars="0" w:right="0"/>
        <w:jc w:val="center"/>
        <w:textAlignment w:val="auto"/>
        <w:outlineLvl w:val="0"/>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w:t>
      </w:r>
      <w:r>
        <w:rPr>
          <w:rFonts w:hint="eastAsia" w:ascii="方正小标宋_GBK" w:hAnsi="方正小标宋_GBK" w:eastAsia="方正小标宋_GBK" w:cs="方正小标宋_GBK"/>
          <w:color w:val="auto"/>
          <w:kern w:val="2"/>
          <w:sz w:val="44"/>
          <w:szCs w:val="44"/>
        </w:rPr>
        <w:t>重庆市潼南区人民政府</w:t>
      </w:r>
      <w:r>
        <w:rPr>
          <w:rFonts w:hint="eastAsia" w:ascii="方正小标宋_GBK" w:hAnsi="方正小标宋_GBK" w:eastAsia="方正小标宋_GBK" w:cs="方正小标宋_GBK"/>
          <w:color w:val="auto"/>
          <w:sz w:val="44"/>
          <w:szCs w:val="44"/>
        </w:rPr>
        <w:t>关于印发潼南区安全生产委员会成员单位安全生产工作任务分工</w:t>
      </w:r>
      <w:r>
        <w:rPr>
          <w:rFonts w:hint="eastAsia" w:ascii="方正小标宋_GBK" w:hAnsi="方正小标宋_GBK" w:eastAsia="方正小标宋_GBK" w:cs="方正小标宋_GBK"/>
          <w:color w:val="auto"/>
          <w:sz w:val="44"/>
          <w:szCs w:val="44"/>
          <w:lang w:eastAsia="zh-CN"/>
        </w:rPr>
        <w:t>的通知</w:t>
      </w:r>
      <w:r>
        <w:rPr>
          <w:rFonts w:hint="eastAsia" w:ascii="方正小标宋_GBK" w:hAnsi="方正小标宋_GBK" w:eastAsia="方正小标宋_GBK" w:cs="方正小标宋_GBK"/>
          <w:color w:val="auto"/>
          <w:sz w:val="44"/>
          <w:szCs w:val="44"/>
        </w:rPr>
        <w:t>》</w:t>
      </w:r>
      <w:r>
        <w:rPr>
          <w:rFonts w:hint="eastAsia" w:ascii="方正小标宋_GBK" w:hAnsi="方正小标宋_GBK" w:eastAsia="方正小标宋_GBK" w:cs="方正小标宋_GBK"/>
          <w:color w:val="auto"/>
          <w:sz w:val="44"/>
          <w:szCs w:val="44"/>
          <w:lang w:eastAsia="zh-CN"/>
        </w:rPr>
        <w:t>政策解读</w:t>
      </w:r>
    </w:p>
    <w:p>
      <w:pPr>
        <w:pStyle w:val="9"/>
        <w:keepNext w:val="0"/>
        <w:keepLines w:val="0"/>
        <w:pageBreakBefore w:val="0"/>
        <w:kinsoku/>
        <w:wordWrap/>
        <w:overflowPunct/>
        <w:topLinePunct w:val="0"/>
        <w:bidi w:val="0"/>
        <w:snapToGrid/>
        <w:spacing w:line="594" w:lineRule="exact"/>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i w:val="0"/>
          <w:iCs w:val="0"/>
          <w:caps w:val="0"/>
          <w:color w:val="000000"/>
          <w:spacing w:val="0"/>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color="auto" w:fill="FFFFFF"/>
        </w:rPr>
        <w:t>2</w:t>
      </w:r>
      <w:r>
        <w:rPr>
          <w:rFonts w:hint="default" w:ascii="Times New Roman" w:hAnsi="Times New Roman" w:eastAsia="方正仿宋_GBK" w:cs="Times New Roman"/>
          <w:i w:val="0"/>
          <w:iCs w:val="0"/>
          <w:caps w:val="0"/>
          <w:color w:val="000000"/>
          <w:spacing w:val="0"/>
          <w:sz w:val="32"/>
          <w:szCs w:val="32"/>
          <w:shd w:val="clear" w:color="auto" w:fill="FFFFFF"/>
        </w:rPr>
        <w:t>02</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000000"/>
          <w:spacing w:val="0"/>
          <w:sz w:val="32"/>
          <w:szCs w:val="32"/>
          <w:shd w:val="clear" w:color="auto" w:fill="FFFFFF"/>
        </w:rPr>
        <w:t>年</w:t>
      </w:r>
      <w:r>
        <w:rPr>
          <w:rFonts w:hint="eastAsia" w:ascii="Times New Roman" w:hAnsi="Times New Roman" w:cs="Times New Roman"/>
          <w:i w:val="0"/>
          <w:iCs w:val="0"/>
          <w:caps w:val="0"/>
          <w:color w:val="000000"/>
          <w:spacing w:val="0"/>
          <w:sz w:val="32"/>
          <w:szCs w:val="32"/>
          <w:shd w:val="clear" w:color="auto" w:fill="FFFFFF"/>
          <w:lang w:val="en-US" w:eastAsia="zh-CN"/>
        </w:rPr>
        <w:t>9</w:t>
      </w:r>
      <w:r>
        <w:rPr>
          <w:rFonts w:hint="default" w:ascii="Times New Roman" w:hAnsi="Times New Roman" w:eastAsia="方正仿宋_GBK" w:cs="Times New Roman"/>
          <w:i w:val="0"/>
          <w:iCs w:val="0"/>
          <w:caps w:val="0"/>
          <w:color w:val="000000"/>
          <w:spacing w:val="0"/>
          <w:sz w:val="32"/>
          <w:szCs w:val="32"/>
          <w:shd w:val="clear" w:color="auto" w:fill="FFFFFF"/>
        </w:rPr>
        <w:t>月</w:t>
      </w:r>
      <w:r>
        <w:rPr>
          <w:rFonts w:hint="eastAsia" w:cs="Times New Roman"/>
          <w:i w:val="0"/>
          <w:iCs w:val="0"/>
          <w:caps w:val="0"/>
          <w:color w:val="000000"/>
          <w:spacing w:val="0"/>
          <w:sz w:val="32"/>
          <w:szCs w:val="32"/>
          <w:shd w:val="clear" w:color="auto" w:fill="FFFFFF"/>
          <w:lang w:val="en-US" w:eastAsia="zh-CN"/>
        </w:rPr>
        <w:t>11</w:t>
      </w:r>
      <w:r>
        <w:rPr>
          <w:rFonts w:hint="default" w:ascii="Times New Roman" w:hAnsi="Times New Roman" w:eastAsia="方正仿宋_GBK" w:cs="Times New Roman"/>
          <w:i w:val="0"/>
          <w:iCs w:val="0"/>
          <w:caps w:val="0"/>
          <w:color w:val="000000"/>
          <w:spacing w:val="0"/>
          <w:sz w:val="32"/>
          <w:szCs w:val="32"/>
          <w:shd w:val="clear" w:color="auto" w:fill="FFFFFF"/>
        </w:rPr>
        <w:t>日</w:t>
      </w:r>
      <w:r>
        <w:rPr>
          <w:rFonts w:hint="eastAsia" w:ascii="Times New Roman" w:hAnsi="Times New Roman" w:eastAsia="方正仿宋_GBK" w:cs="Times New Roman"/>
          <w:i w:val="0"/>
          <w:iCs w:val="0"/>
          <w:caps w:val="0"/>
          <w:color w:val="000000"/>
          <w:spacing w:val="0"/>
          <w:sz w:val="32"/>
          <w:szCs w:val="32"/>
          <w:shd w:val="clear" w:color="auto" w:fill="FFFFFF"/>
          <w:lang w:eastAsia="zh-CN"/>
        </w:rPr>
        <w:t>，</w:t>
      </w:r>
      <w:r>
        <w:rPr>
          <w:rFonts w:hint="default" w:ascii="Times New Roman" w:hAnsi="Times New Roman" w:eastAsia="方正仿宋_GBK" w:cs="Times New Roman"/>
          <w:i w:val="0"/>
          <w:iCs w:val="0"/>
          <w:caps w:val="0"/>
          <w:color w:val="000000"/>
          <w:spacing w:val="0"/>
          <w:sz w:val="32"/>
          <w:szCs w:val="32"/>
          <w:shd w:val="clear" w:color="auto" w:fill="FFFFFF"/>
        </w:rPr>
        <w:t>区</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人民政府</w:t>
      </w:r>
      <w:r>
        <w:rPr>
          <w:rFonts w:hint="eastAsia" w:cs="Times New Roman"/>
          <w:i w:val="0"/>
          <w:iCs w:val="0"/>
          <w:caps w:val="0"/>
          <w:color w:val="000000"/>
          <w:spacing w:val="0"/>
          <w:sz w:val="32"/>
          <w:szCs w:val="32"/>
          <w:shd w:val="clear" w:color="auto" w:fill="FFFFFF"/>
          <w:lang w:val="en-US" w:eastAsia="zh-CN"/>
        </w:rPr>
        <w:t>印发</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潼南区安全生产委员会成员单位安全生产工作任务分工通知</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eastAsia" w:ascii="Times New Roman" w:hAnsi="Times New Roman" w:eastAsia="方正仿宋_GBK" w:cs="Times New Roman"/>
          <w:i w:val="0"/>
          <w:iCs w:val="0"/>
          <w:caps w:val="0"/>
          <w:color w:val="000000"/>
          <w:spacing w:val="0"/>
          <w:sz w:val="32"/>
          <w:szCs w:val="32"/>
          <w:shd w:val="clear" w:color="auto" w:fill="FFFFFF"/>
          <w:lang w:eastAsia="zh-CN"/>
        </w:rPr>
        <w:t>（</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以下简称</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w:t>
      </w:r>
      <w:r>
        <w:rPr>
          <w:rFonts w:hint="eastAsia" w:ascii="Times New Roman" w:hAnsi="Times New Roman" w:cs="Times New Roman"/>
          <w:i w:val="0"/>
          <w:iCs w:val="0"/>
          <w:caps w:val="0"/>
          <w:color w:val="000000"/>
          <w:spacing w:val="0"/>
          <w:sz w:val="32"/>
          <w:szCs w:val="32"/>
          <w:shd w:val="clear" w:color="auto" w:fill="FFFFFF"/>
          <w:lang w:val="en-US" w:eastAsia="zh-CN"/>
        </w:rPr>
        <w:t>任务分工</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w:t>
      </w:r>
      <w:r>
        <w:rPr>
          <w:rFonts w:hint="eastAsia" w:ascii="Times New Roman" w:hAnsi="Times New Roman" w:eastAsia="方正仿宋_GBK" w:cs="Times New Roman"/>
          <w:i w:val="0"/>
          <w:iCs w:val="0"/>
          <w:caps w:val="0"/>
          <w:color w:val="000000"/>
          <w:spacing w:val="0"/>
          <w:sz w:val="32"/>
          <w:szCs w:val="32"/>
          <w:shd w:val="clear" w:color="auto" w:fill="FFFFFF"/>
          <w:lang w:eastAsia="zh-CN"/>
        </w:rPr>
        <w:t>），</w:t>
      </w:r>
      <w:r>
        <w:rPr>
          <w:rFonts w:hint="default" w:ascii="Times New Roman" w:hAnsi="Times New Roman" w:eastAsia="方正仿宋_GBK" w:cs="Times New Roman"/>
          <w:i w:val="0"/>
          <w:iCs w:val="0"/>
          <w:caps w:val="0"/>
          <w:color w:val="000000"/>
          <w:spacing w:val="0"/>
          <w:sz w:val="32"/>
          <w:szCs w:val="32"/>
          <w:shd w:val="clear" w:color="auto" w:fill="FFFFFF"/>
        </w:rPr>
        <w:t>为便于各单位和社会公众广泛知晓政策内容</w:t>
      </w:r>
      <w:r>
        <w:rPr>
          <w:rFonts w:hint="eastAsia" w:ascii="Times New Roman" w:hAnsi="Times New Roman" w:eastAsia="方正仿宋_GBK" w:cs="Times New Roman"/>
          <w:i w:val="0"/>
          <w:iCs w:val="0"/>
          <w:caps w:val="0"/>
          <w:color w:val="000000"/>
          <w:spacing w:val="0"/>
          <w:sz w:val="32"/>
          <w:szCs w:val="32"/>
          <w:shd w:val="clear" w:color="auto" w:fill="FFFFFF"/>
          <w:lang w:eastAsia="zh-CN"/>
        </w:rPr>
        <w:t>，</w:t>
      </w:r>
      <w:r>
        <w:rPr>
          <w:rFonts w:hint="default" w:ascii="Times New Roman" w:hAnsi="Times New Roman" w:eastAsia="方正仿宋_GBK" w:cs="Times New Roman"/>
          <w:i w:val="0"/>
          <w:iCs w:val="0"/>
          <w:caps w:val="0"/>
          <w:color w:val="000000"/>
          <w:spacing w:val="0"/>
          <w:sz w:val="32"/>
          <w:szCs w:val="32"/>
          <w:shd w:val="clear" w:color="auto" w:fill="FFFFFF"/>
        </w:rPr>
        <w:t>现作如下解读</w:t>
      </w:r>
      <w:r>
        <w:rPr>
          <w:rFonts w:hint="eastAsia" w:ascii="Times New Roman" w:hAnsi="Times New Roman" w:eastAsia="方正仿宋_GBK" w:cs="Times New Roman"/>
          <w:i w:val="0"/>
          <w:iCs w:val="0"/>
          <w:caps w:val="0"/>
          <w:color w:val="000000"/>
          <w:spacing w:val="0"/>
          <w:sz w:val="32"/>
          <w:szCs w:val="32"/>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shd w:val="clear" w:color="auto" w:fill="FFFFFF"/>
        </w:rPr>
      </w:pPr>
      <w:r>
        <w:rPr>
          <w:rFonts w:hint="eastAsia" w:ascii="方正黑体_GBK" w:hAnsi="方正黑体_GBK" w:eastAsia="方正黑体_GBK" w:cs="方正黑体_GBK"/>
          <w:i w:val="0"/>
          <w:iCs w:val="0"/>
          <w:caps w:val="0"/>
          <w:color w:val="000000"/>
          <w:spacing w:val="0"/>
          <w:sz w:val="32"/>
          <w:szCs w:val="32"/>
          <w:shd w:val="clear" w:color="auto" w:fill="FFFFFF"/>
        </w:rPr>
        <w:t>制定目的和背景</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olor w:val="auto"/>
          <w:szCs w:val="32"/>
          <w:lang w:eastAsia="zh-CN"/>
        </w:rPr>
      </w:pPr>
      <w:r>
        <w:rPr>
          <w:rFonts w:hint="eastAsia" w:ascii="方正仿宋_GBK" w:hAnsi="方正仿宋_GBK" w:cs="方正仿宋_GBK"/>
          <w:bCs/>
          <w:color w:val="auto"/>
          <w:szCs w:val="32"/>
          <w:lang w:eastAsia="zh-CN"/>
        </w:rPr>
        <w:t>为进一步贯彻</w:t>
      </w:r>
      <w:r>
        <w:rPr>
          <w:rFonts w:hint="eastAsia" w:ascii="方正仿宋_GBK" w:hAnsi="方正仿宋_GBK" w:cs="方正仿宋_GBK"/>
          <w:bCs/>
          <w:color w:val="auto"/>
          <w:szCs w:val="32"/>
        </w:rPr>
        <w:t>习近平总书记关于安全生产</w:t>
      </w:r>
      <w:r>
        <w:rPr>
          <w:rFonts w:hint="eastAsia" w:ascii="方正仿宋_GBK" w:hAnsi="方正仿宋_GBK" w:cs="方正仿宋_GBK"/>
          <w:bCs/>
          <w:color w:val="auto"/>
          <w:szCs w:val="32"/>
          <w:lang w:eastAsia="zh-CN"/>
        </w:rPr>
        <w:t>的</w:t>
      </w:r>
      <w:r>
        <w:rPr>
          <w:rFonts w:hint="eastAsia" w:ascii="方正仿宋_GBK" w:hAnsi="方正仿宋_GBK" w:cs="方正仿宋_GBK"/>
          <w:bCs/>
          <w:color w:val="auto"/>
          <w:szCs w:val="32"/>
        </w:rPr>
        <w:t>重要论述，坚持人民至上、生命至上，树牢安全发展理念，统筹发展和安全，</w:t>
      </w:r>
      <w:r>
        <w:rPr>
          <w:rFonts w:hint="eastAsia"/>
          <w:color w:val="auto"/>
          <w:szCs w:val="32"/>
        </w:rPr>
        <w:t>坚持“安全第一、预防为主、综合治理”的方针，</w:t>
      </w:r>
      <w:r>
        <w:rPr>
          <w:rFonts w:hint="eastAsia" w:ascii="方正仿宋_GBK" w:hAnsi="方正仿宋_GBK" w:cs="方正仿宋_GBK"/>
          <w:bCs/>
          <w:color w:val="auto"/>
          <w:szCs w:val="32"/>
        </w:rPr>
        <w:t>围绕从根本上消除事故隐患、从根本上解决问题，确定各自安全生产职能职责，确保职责清晰，</w:t>
      </w:r>
      <w:r>
        <w:rPr>
          <w:rFonts w:hint="eastAsia"/>
          <w:color w:val="auto"/>
          <w:szCs w:val="32"/>
        </w:rPr>
        <w:t>结合我区</w:t>
      </w:r>
      <w:r>
        <w:rPr>
          <w:rFonts w:hint="eastAsia"/>
          <w:color w:val="auto"/>
          <w:szCs w:val="32"/>
          <w:lang w:eastAsia="zh-CN"/>
        </w:rPr>
        <w:t>实际</w:t>
      </w:r>
      <w:r>
        <w:rPr>
          <w:rFonts w:hint="eastAsia"/>
          <w:color w:val="auto"/>
          <w:szCs w:val="32"/>
        </w:rPr>
        <w:t>，</w:t>
      </w:r>
      <w:r>
        <w:rPr>
          <w:rFonts w:hint="eastAsia"/>
          <w:color w:val="auto"/>
          <w:szCs w:val="32"/>
          <w:lang w:eastAsia="zh-CN"/>
        </w:rPr>
        <w:t>起草了《潼南区安全生产委员会成员单位安全生产工作任务分工》。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i w:val="0"/>
          <w:iCs w:val="0"/>
          <w:caps w:val="0"/>
          <w:color w:val="000000"/>
          <w:spacing w:val="0"/>
          <w:kern w:val="2"/>
          <w:sz w:val="32"/>
          <w:szCs w:val="32"/>
          <w:shd w:val="clear" w:color="auto" w:fill="FFFFFF"/>
          <w:lang w:val="en-US" w:eastAsia="zh-CN" w:bidi="ar-SA"/>
        </w:rPr>
      </w:pPr>
      <w:r>
        <w:rPr>
          <w:rFonts w:hint="eastAsia" w:ascii="方正黑体_GBK" w:hAnsi="方正黑体_GBK" w:eastAsia="方正黑体_GBK" w:cs="方正黑体_GBK"/>
          <w:i w:val="0"/>
          <w:iCs w:val="0"/>
          <w:caps w:val="0"/>
          <w:color w:val="000000"/>
          <w:spacing w:val="0"/>
          <w:kern w:val="2"/>
          <w:sz w:val="32"/>
          <w:szCs w:val="32"/>
          <w:shd w:val="clear" w:color="auto" w:fill="FFFFFF"/>
          <w:lang w:val="en-US" w:eastAsia="zh-CN" w:bidi="ar-SA"/>
        </w:rPr>
        <w:t>二、制定依据</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cs="方正仿宋_GBK"/>
          <w:bCs/>
          <w:color w:val="auto"/>
          <w:szCs w:val="32"/>
        </w:rPr>
      </w:pPr>
      <w:r>
        <w:rPr>
          <w:rFonts w:hint="default" w:ascii="Times New Roman" w:hAnsi="Times New Roman" w:cs="Times New Roman"/>
          <w:bCs/>
          <w:color w:val="auto"/>
          <w:szCs w:val="32"/>
          <w:lang w:val="en-US" w:eastAsia="zh-CN"/>
        </w:rPr>
        <w:t>1</w:t>
      </w:r>
      <w:r>
        <w:rPr>
          <w:rFonts w:hint="eastAsia" w:ascii="方正仿宋_GBK" w:hAnsi="方正仿宋_GBK" w:cs="方正仿宋_GBK"/>
          <w:bCs/>
          <w:color w:val="auto"/>
          <w:szCs w:val="32"/>
          <w:lang w:val="en-US" w:eastAsia="zh-CN"/>
        </w:rPr>
        <w:t>.</w:t>
      </w:r>
      <w:r>
        <w:rPr>
          <w:rFonts w:hint="eastAsia" w:ascii="方正仿宋_GBK" w:hAnsi="方正仿宋_GBK" w:cs="方正仿宋_GBK"/>
          <w:bCs/>
          <w:color w:val="auto"/>
          <w:szCs w:val="32"/>
        </w:rPr>
        <w:t>《中华人民共和国安全生产法》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cs="方正仿宋_GBK"/>
          <w:bCs/>
          <w:color w:val="auto"/>
          <w:szCs w:val="32"/>
        </w:rPr>
      </w:pPr>
      <w:r>
        <w:rPr>
          <w:rFonts w:hint="default" w:ascii="Times New Roman" w:hAnsi="Times New Roman" w:cs="Times New Roman"/>
          <w:bCs/>
          <w:color w:val="auto"/>
          <w:szCs w:val="32"/>
          <w:lang w:val="en-US" w:eastAsia="zh-CN"/>
        </w:rPr>
        <w:t>2</w:t>
      </w:r>
      <w:r>
        <w:rPr>
          <w:rFonts w:hint="eastAsia" w:ascii="方正仿宋_GBK" w:hAnsi="方正仿宋_GBK" w:cs="方正仿宋_GBK"/>
          <w:bCs/>
          <w:color w:val="auto"/>
          <w:szCs w:val="32"/>
          <w:lang w:val="en-US" w:eastAsia="zh-CN"/>
        </w:rPr>
        <w:t>.</w:t>
      </w:r>
      <w:r>
        <w:rPr>
          <w:rFonts w:hint="eastAsia" w:ascii="方正仿宋_GBK" w:hAnsi="方正仿宋_GBK" w:cs="方正仿宋_GBK"/>
          <w:bCs/>
          <w:color w:val="auto"/>
          <w:szCs w:val="32"/>
        </w:rPr>
        <w:t>《重庆市安全生产条例》</w:t>
      </w:r>
    </w:p>
    <w:p>
      <w:pPr>
        <w:pStyle w:val="2"/>
        <w:keepNext w:val="0"/>
        <w:keepLines w:val="0"/>
        <w:pageBreakBefore w:val="0"/>
        <w:kinsoku/>
        <w:wordWrap/>
        <w:overflowPunct/>
        <w:topLinePunct w:val="0"/>
        <w:bidi w:val="0"/>
        <w:snapToGrid/>
        <w:spacing w:line="594" w:lineRule="exact"/>
        <w:rPr>
          <w:rFonts w:hint="eastAsia"/>
          <w:lang w:eastAsia="zh-CN"/>
        </w:rPr>
      </w:pPr>
      <w:r>
        <w:rPr>
          <w:rFonts w:hint="default" w:ascii="Times New Roman" w:hAnsi="Times New Roman" w:cs="Times New Roman"/>
          <w:bCs/>
          <w:color w:val="auto"/>
          <w:szCs w:val="32"/>
          <w:lang w:val="en-US" w:eastAsia="zh-CN"/>
        </w:rPr>
        <w:t>3</w:t>
      </w:r>
      <w:r>
        <w:rPr>
          <w:rFonts w:hint="eastAsia" w:ascii="方正仿宋_GBK" w:hAnsi="方正仿宋_GBK" w:cs="方正仿宋_GBK"/>
          <w:bCs/>
          <w:color w:val="auto"/>
          <w:szCs w:val="32"/>
          <w:lang w:val="en-US" w:eastAsia="zh-CN"/>
        </w:rPr>
        <w:t>.</w:t>
      </w:r>
      <w:r>
        <w:rPr>
          <w:rFonts w:hint="eastAsia" w:ascii="方正仿宋_GBK" w:hAnsi="方正仿宋_GBK" w:cs="方正仿宋_GBK"/>
          <w:bCs/>
          <w:color w:val="auto"/>
          <w:szCs w:val="32"/>
        </w:rPr>
        <w:t>《中共重庆市委重庆市人民政府关于印发〈重庆市党政领导干部安全生产责任制实施细则〉的通知》（</w:t>
      </w:r>
      <w:r>
        <w:rPr>
          <w:rFonts w:hint="eastAsia" w:hAnsi="方正仿宋_GBK"/>
          <w:bCs/>
          <w:color w:val="auto"/>
          <w:szCs w:val="32"/>
        </w:rPr>
        <w:t>渝委发〔</w:t>
      </w:r>
      <w:r>
        <w:rPr>
          <w:rFonts w:hAnsi="方正仿宋_GBK"/>
          <w:bCs/>
          <w:color w:val="auto"/>
          <w:szCs w:val="32"/>
        </w:rPr>
        <w:t>2018</w:t>
      </w:r>
      <w:r>
        <w:rPr>
          <w:rFonts w:hint="eastAsia" w:hAnsi="方正仿宋_GBK"/>
          <w:bCs/>
          <w:color w:val="auto"/>
          <w:szCs w:val="32"/>
        </w:rPr>
        <w:t>〕</w:t>
      </w:r>
      <w:r>
        <w:rPr>
          <w:rFonts w:hAnsi="方正仿宋_GBK"/>
          <w:bCs/>
          <w:color w:val="auto"/>
          <w:szCs w:val="32"/>
        </w:rPr>
        <w:t>47</w:t>
      </w:r>
      <w:r>
        <w:rPr>
          <w:rFonts w:hint="eastAsia" w:hAnsi="方正仿宋_GBK"/>
          <w:bCs/>
          <w:color w:val="auto"/>
          <w:szCs w:val="32"/>
        </w:rPr>
        <w:t>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cs="方正仿宋_GBK"/>
          <w:bCs/>
          <w:color w:val="auto"/>
          <w:szCs w:val="32"/>
          <w:lang w:eastAsia="zh-CN"/>
        </w:rPr>
      </w:pPr>
      <w:r>
        <w:rPr>
          <w:rFonts w:hint="default" w:ascii="Times New Roman" w:hAnsi="Times New Roman" w:cs="Times New Roman"/>
          <w:bCs/>
          <w:color w:val="auto"/>
          <w:szCs w:val="32"/>
          <w:lang w:val="en-US" w:eastAsia="zh-CN"/>
        </w:rPr>
        <w:t>4</w:t>
      </w:r>
      <w:r>
        <w:rPr>
          <w:rFonts w:hint="eastAsia" w:ascii="方正仿宋_GBK" w:hAnsi="方正仿宋_GBK" w:cs="方正仿宋_GBK"/>
          <w:bCs/>
          <w:color w:val="auto"/>
          <w:szCs w:val="32"/>
          <w:lang w:val="en-US" w:eastAsia="zh-CN"/>
        </w:rPr>
        <w:t>.</w:t>
      </w:r>
      <w:r>
        <w:rPr>
          <w:rFonts w:hint="eastAsia" w:ascii="方正仿宋_GBK" w:hAnsi="方正仿宋_GBK" w:cs="方正仿宋_GBK"/>
          <w:bCs/>
          <w:color w:val="auto"/>
          <w:szCs w:val="32"/>
          <w:lang w:eastAsia="zh-CN"/>
        </w:rPr>
        <w:t>《重庆市安全生产委员会关于印发部分行业领域安全生产工作职责的通知》（渝安委〔</w:t>
      </w:r>
      <w:r>
        <w:rPr>
          <w:rFonts w:hint="default" w:ascii="Times New Roman" w:hAnsi="Times New Roman" w:cs="Times New Roman"/>
          <w:bCs/>
          <w:color w:val="auto"/>
          <w:szCs w:val="32"/>
          <w:lang w:eastAsia="zh-CN"/>
        </w:rPr>
        <w:t>2024</w:t>
      </w:r>
      <w:r>
        <w:rPr>
          <w:rFonts w:hint="eastAsia" w:ascii="方正仿宋_GBK" w:hAnsi="方正仿宋_GBK" w:cs="方正仿宋_GBK"/>
          <w:bCs/>
          <w:color w:val="auto"/>
          <w:szCs w:val="32"/>
          <w:lang w:eastAsia="zh-CN"/>
        </w:rPr>
        <w:t>〕</w:t>
      </w:r>
      <w:r>
        <w:rPr>
          <w:rFonts w:hint="default" w:ascii="Times New Roman" w:hAnsi="Times New Roman" w:cs="Times New Roman"/>
          <w:bCs/>
          <w:color w:val="auto"/>
          <w:szCs w:val="32"/>
          <w:lang w:eastAsia="zh-CN"/>
        </w:rPr>
        <w:t>8</w:t>
      </w:r>
      <w:r>
        <w:rPr>
          <w:rFonts w:hint="eastAsia" w:ascii="方正仿宋_GBK" w:hAnsi="方正仿宋_GBK" w:cs="方正仿宋_GBK"/>
          <w:bCs/>
          <w:color w:val="auto"/>
          <w:szCs w:val="32"/>
          <w:lang w:eastAsia="zh-CN"/>
        </w:rPr>
        <w:t>号）</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lang w:eastAsia="zh-CN"/>
        </w:rPr>
      </w:pPr>
      <w:r>
        <w:rPr>
          <w:rFonts w:hint="default" w:ascii="Times New Roman" w:hAnsi="Times New Roman" w:cs="Times New Roman"/>
          <w:bCs/>
          <w:color w:val="auto"/>
          <w:szCs w:val="32"/>
          <w:lang w:val="en-US" w:eastAsia="zh-CN"/>
        </w:rPr>
        <w:t>5</w:t>
      </w:r>
      <w:r>
        <w:rPr>
          <w:rFonts w:hint="eastAsia" w:ascii="方正仿宋_GBK" w:hAnsi="方正仿宋_GBK" w:cs="方正仿宋_GBK"/>
          <w:bCs/>
          <w:color w:val="auto"/>
          <w:szCs w:val="32"/>
          <w:lang w:val="en-US" w:eastAsia="zh-CN"/>
        </w:rPr>
        <w:t>.</w:t>
      </w:r>
      <w:r>
        <w:rPr>
          <w:rFonts w:hint="eastAsia" w:ascii="方正仿宋_GBK" w:hAnsi="方正仿宋_GBK" w:cs="方正仿宋_GBK"/>
          <w:bCs/>
          <w:color w:val="auto"/>
          <w:szCs w:val="32"/>
        </w:rPr>
        <w:t>《重庆市安全生产委员会关于进一步明确部分重点行业领域安全生产工作任务分工的通知》（</w:t>
      </w:r>
      <w:r>
        <w:rPr>
          <w:rFonts w:hint="eastAsia" w:hAnsi="方正仿宋_GBK"/>
          <w:bCs/>
          <w:color w:val="auto"/>
          <w:szCs w:val="32"/>
        </w:rPr>
        <w:t>渝安委〔</w:t>
      </w:r>
      <w:r>
        <w:rPr>
          <w:rFonts w:hAnsi="方正仿宋_GBK"/>
          <w:bCs/>
          <w:color w:val="auto"/>
          <w:szCs w:val="32"/>
        </w:rPr>
        <w:t>2021</w:t>
      </w:r>
      <w:r>
        <w:rPr>
          <w:rFonts w:hint="eastAsia" w:hAnsi="方正仿宋_GBK"/>
          <w:bCs/>
          <w:color w:val="auto"/>
          <w:szCs w:val="32"/>
        </w:rPr>
        <w:t>〕</w:t>
      </w:r>
      <w:r>
        <w:rPr>
          <w:rFonts w:hAnsi="方正仿宋_GBK"/>
          <w:bCs/>
          <w:color w:val="auto"/>
          <w:szCs w:val="32"/>
        </w:rPr>
        <w:t>17</w:t>
      </w:r>
      <w:r>
        <w:rPr>
          <w:rFonts w:hint="eastAsia" w:hAnsi="方正仿宋_GBK"/>
          <w:bCs/>
          <w:color w:val="auto"/>
          <w:szCs w:val="32"/>
        </w:rPr>
        <w:t>号</w:t>
      </w:r>
      <w:r>
        <w:rPr>
          <w:rFonts w:hint="eastAsia" w:ascii="方正仿宋_GBK" w:hAnsi="方正仿宋_GBK" w:cs="方正仿宋_GBK"/>
          <w:bCs/>
          <w:color w:val="auto"/>
          <w:szCs w:val="32"/>
        </w:rPr>
        <w:t>）</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olor w:val="auto"/>
          <w:szCs w:val="32"/>
          <w:lang w:eastAsia="zh-CN"/>
        </w:rPr>
      </w:pPr>
      <w:r>
        <w:rPr>
          <w:rFonts w:hint="eastAsia" w:cs="Times New Roman"/>
          <w:bCs/>
          <w:color w:val="auto"/>
          <w:szCs w:val="32"/>
          <w:lang w:val="en-US" w:eastAsia="zh-CN"/>
        </w:rPr>
        <w:t>6</w:t>
      </w:r>
      <w:r>
        <w:rPr>
          <w:rFonts w:hint="eastAsia" w:ascii="方正仿宋_GBK" w:hAnsi="方正仿宋_GBK" w:cs="方正仿宋_GBK"/>
          <w:bCs/>
          <w:color w:val="auto"/>
          <w:szCs w:val="32"/>
          <w:lang w:val="en-US" w:eastAsia="zh-CN"/>
        </w:rPr>
        <w:t>.</w:t>
      </w:r>
      <w:r>
        <w:rPr>
          <w:rFonts w:hint="eastAsia"/>
          <w:color w:val="auto"/>
          <w:szCs w:val="32"/>
          <w:lang w:eastAsia="zh-CN"/>
        </w:rPr>
        <w:t>《</w:t>
      </w:r>
      <w:r>
        <w:rPr>
          <w:rFonts w:hint="eastAsia"/>
          <w:color w:val="auto"/>
          <w:szCs w:val="32"/>
          <w:lang w:val="en-US" w:eastAsia="zh-CN"/>
        </w:rPr>
        <w:t>重庆市潼南区人民政府办公室</w:t>
      </w:r>
      <w:r>
        <w:rPr>
          <w:rFonts w:hint="eastAsia"/>
          <w:color w:val="auto"/>
          <w:szCs w:val="32"/>
          <w:lang w:eastAsia="zh-CN"/>
        </w:rPr>
        <w:t>关于印发潼南区安全生产委员会成员单位安全生产工作任务分工的通知》（</w:t>
      </w:r>
      <w:r>
        <w:rPr>
          <w:rFonts w:hint="eastAsia"/>
          <w:color w:val="auto"/>
          <w:kern w:val="0"/>
          <w:szCs w:val="32"/>
        </w:rPr>
        <w:t>潼南府办〔</w:t>
      </w:r>
      <w:r>
        <w:rPr>
          <w:color w:val="auto"/>
          <w:kern w:val="0"/>
          <w:szCs w:val="32"/>
        </w:rPr>
        <w:t>2022</w:t>
      </w:r>
      <w:r>
        <w:rPr>
          <w:rFonts w:hint="eastAsia"/>
          <w:color w:val="auto"/>
          <w:kern w:val="0"/>
          <w:szCs w:val="32"/>
        </w:rPr>
        <w:t>〕21号</w:t>
      </w:r>
      <w:r>
        <w:rPr>
          <w:rFonts w:hint="eastAsia"/>
          <w:color w:val="auto"/>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eastAsia" w:ascii="方正黑体_GBK" w:hAnsi="方正黑体_GBK" w:eastAsia="方正黑体_GBK" w:cs="方正黑体_GBK"/>
          <w:i w:val="0"/>
          <w:iCs w:val="0"/>
          <w:caps w:val="0"/>
          <w:color w:val="000000"/>
          <w:spacing w:val="0"/>
          <w:kern w:val="2"/>
          <w:sz w:val="32"/>
          <w:szCs w:val="32"/>
          <w:shd w:val="clear" w:color="auto" w:fill="FFFFFF"/>
          <w:lang w:val="en-US" w:eastAsia="zh-CN" w:bidi="ar-SA"/>
        </w:rPr>
      </w:pPr>
      <w:r>
        <w:rPr>
          <w:rFonts w:hint="eastAsia" w:ascii="方正黑体_GBK" w:hAnsi="方正黑体_GBK" w:eastAsia="方正黑体_GBK" w:cs="方正黑体_GBK"/>
          <w:i w:val="0"/>
          <w:iCs w:val="0"/>
          <w:caps w:val="0"/>
          <w:color w:val="000000"/>
          <w:spacing w:val="0"/>
          <w:kern w:val="2"/>
          <w:sz w:val="32"/>
          <w:szCs w:val="32"/>
          <w:shd w:val="clear" w:color="auto" w:fill="FFFFFF"/>
          <w:lang w:val="en-US" w:eastAsia="zh-CN" w:bidi="ar-SA"/>
        </w:rPr>
        <w:t>三、适用主体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lang w:val="en-US" w:eastAsia="zh-CN"/>
        </w:rPr>
      </w:pPr>
      <w:r>
        <w:rPr>
          <w:rFonts w:hint="eastAsia"/>
          <w:lang w:val="en-US" w:eastAsia="zh-CN"/>
        </w:rPr>
        <w:t>全区各镇人民政府、街道办事处，区安委会各成员单位，有关单位，各企业以及各个体工商户。</w:t>
      </w:r>
    </w:p>
    <w:p>
      <w:pPr>
        <w:pStyle w:val="2"/>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eastAsia" w:ascii="方正黑体_GBK" w:hAnsi="方正黑体_GBK" w:eastAsia="方正黑体_GBK" w:cs="方正黑体_GBK"/>
          <w:i w:val="0"/>
          <w:iCs w:val="0"/>
          <w:caps w:val="0"/>
          <w:color w:val="000000"/>
          <w:spacing w:val="0"/>
          <w:kern w:val="2"/>
          <w:sz w:val="32"/>
          <w:szCs w:val="32"/>
          <w:shd w:val="clear" w:color="auto" w:fill="FFFFFF"/>
          <w:lang w:val="en-US" w:eastAsia="zh-CN" w:bidi="ar-SA"/>
        </w:rPr>
      </w:pPr>
      <w:r>
        <w:rPr>
          <w:rFonts w:hint="eastAsia" w:ascii="方正黑体_GBK" w:hAnsi="方正黑体_GBK" w:eastAsia="方正黑体_GBK" w:cs="方正黑体_GBK"/>
          <w:i w:val="0"/>
          <w:iCs w:val="0"/>
          <w:caps w:val="0"/>
          <w:color w:val="000000"/>
          <w:spacing w:val="0"/>
          <w:kern w:val="2"/>
          <w:sz w:val="32"/>
          <w:szCs w:val="32"/>
          <w:shd w:val="clear" w:color="auto" w:fill="FFFFFF"/>
          <w:lang w:val="en-US" w:eastAsia="zh-CN" w:bidi="ar-SA"/>
        </w:rPr>
        <w:t>四、主要内容</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textAlignment w:val="auto"/>
        <w:outlineLvl w:val="0"/>
        <w:rPr>
          <w:rFonts w:hint="eastAsia" w:ascii="方正楷体_GBK" w:hAnsi="方正楷体_GBK" w:eastAsia="方正楷体_GBK" w:cs="方正楷体_GBK"/>
          <w:color w:val="auto"/>
          <w:szCs w:val="32"/>
        </w:rPr>
      </w:pPr>
      <w:r>
        <w:rPr>
          <w:rFonts w:hint="eastAsia" w:ascii="方正楷体_GBK" w:hAnsi="方正楷体_GBK" w:eastAsia="方正楷体_GBK" w:cs="方正楷体_GBK"/>
          <w:i w:val="0"/>
          <w:iCs w:val="0"/>
          <w:caps w:val="0"/>
          <w:color w:val="000000"/>
          <w:spacing w:val="0"/>
          <w:kern w:val="2"/>
          <w:sz w:val="32"/>
          <w:szCs w:val="32"/>
          <w:shd w:val="clear" w:color="auto" w:fill="FFFFFF"/>
          <w:lang w:val="en-US" w:eastAsia="zh-CN" w:bidi="ar-SA"/>
        </w:rPr>
        <w:t>（一）</w:t>
      </w:r>
      <w:r>
        <w:rPr>
          <w:rFonts w:hint="eastAsia" w:ascii="方正楷体_GBK" w:hAnsi="方正楷体_GBK" w:eastAsia="方正楷体_GBK" w:cs="方正楷体_GBK"/>
          <w:color w:val="auto"/>
          <w:szCs w:val="32"/>
        </w:rPr>
        <w:t>区级行业行政主管部门安全生产监督管理职责</w:t>
      </w:r>
    </w:p>
    <w:p>
      <w:pPr>
        <w:keepNext w:val="0"/>
        <w:keepLines w:val="0"/>
        <w:pageBreakBefore w:val="0"/>
        <w:widowControl w:val="0"/>
        <w:kinsoku/>
        <w:wordWrap/>
        <w:overflowPunct/>
        <w:topLinePunct w:val="0"/>
        <w:bidi w:val="0"/>
        <w:snapToGrid/>
        <w:spacing w:line="594" w:lineRule="exact"/>
        <w:ind w:left="0" w:leftChars="0" w:right="0" w:firstLine="640" w:firstLineChars="200"/>
        <w:textAlignment w:val="auto"/>
        <w:outlineLvl w:val="1"/>
        <w:rPr>
          <w:rFonts w:hint="eastAsia" w:ascii="方正仿宋_GBK" w:hAnsi="方正仿宋_GBK" w:cs="方正仿宋_GBK"/>
          <w:color w:val="auto"/>
          <w:kern w:val="2"/>
          <w:sz w:val="32"/>
          <w:szCs w:val="32"/>
          <w:lang w:val="en-US" w:eastAsia="zh-CN"/>
        </w:rPr>
      </w:pPr>
      <w:r>
        <w:rPr>
          <w:rFonts w:hint="eastAsia" w:ascii="方正仿宋_GBK" w:hAnsi="方正仿宋_GBK" w:eastAsia="方正仿宋_GBK" w:cs="方正仿宋_GBK"/>
          <w:color w:val="auto"/>
          <w:szCs w:val="32"/>
          <w:lang w:eastAsia="zh-CN"/>
        </w:rPr>
        <w:t>包含</w:t>
      </w:r>
      <w:r>
        <w:rPr>
          <w:rFonts w:hint="eastAsia" w:ascii="方正仿宋_GBK" w:hAnsi="方正仿宋_GBK" w:eastAsia="方正仿宋_GBK" w:cs="方正仿宋_GBK"/>
          <w:color w:val="auto"/>
          <w:szCs w:val="32"/>
        </w:rPr>
        <w:t>区发展改革委（区国防动员办）</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区教委</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区经济信息委</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区通发办</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kern w:val="2"/>
          <w:sz w:val="32"/>
          <w:szCs w:val="32"/>
        </w:rPr>
        <w:t>区公安局</w:t>
      </w:r>
      <w:r>
        <w:rPr>
          <w:rFonts w:hint="eastAsia" w:ascii="方正仿宋_GBK" w:hAnsi="方正仿宋_GBK" w:eastAsia="方正仿宋_GBK" w:cs="方正仿宋_GBK"/>
          <w:color w:val="auto"/>
          <w:kern w:val="2"/>
          <w:sz w:val="32"/>
          <w:szCs w:val="32"/>
          <w:lang w:eastAsia="zh-CN"/>
        </w:rPr>
        <w:t>、</w:t>
      </w:r>
      <w:r>
        <w:rPr>
          <w:rFonts w:hint="eastAsia" w:ascii="方正仿宋_GBK" w:hAnsi="方正仿宋_GBK" w:eastAsia="方正仿宋_GBK" w:cs="方正仿宋_GBK"/>
          <w:color w:val="auto"/>
          <w:kern w:val="2"/>
          <w:sz w:val="32"/>
          <w:szCs w:val="32"/>
        </w:rPr>
        <w:t>区民政局</w:t>
      </w:r>
      <w:r>
        <w:rPr>
          <w:rFonts w:hint="eastAsia" w:ascii="方正仿宋_GBK" w:hAnsi="方正仿宋_GBK" w:eastAsia="方正仿宋_GBK" w:cs="方正仿宋_GBK"/>
          <w:color w:val="auto"/>
          <w:kern w:val="2"/>
          <w:sz w:val="32"/>
          <w:szCs w:val="32"/>
          <w:lang w:eastAsia="zh-CN"/>
        </w:rPr>
        <w:t>、</w:t>
      </w:r>
      <w:r>
        <w:rPr>
          <w:rFonts w:hint="eastAsia" w:ascii="方正仿宋_GBK" w:hAnsi="方正仿宋_GBK" w:eastAsia="方正仿宋_GBK" w:cs="方正仿宋_GBK"/>
          <w:color w:val="auto"/>
          <w:szCs w:val="32"/>
        </w:rPr>
        <w:t>区规划自然资源局</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区生态环境局</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区住房城乡建委</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kern w:val="2"/>
          <w:sz w:val="32"/>
          <w:szCs w:val="32"/>
        </w:rPr>
        <w:t>区城市管理局</w:t>
      </w:r>
      <w:r>
        <w:rPr>
          <w:rFonts w:hint="eastAsia" w:ascii="方正仿宋_GBK" w:hAnsi="方正仿宋_GBK" w:eastAsia="方正仿宋_GBK" w:cs="方正仿宋_GBK"/>
          <w:color w:val="auto"/>
          <w:kern w:val="2"/>
          <w:sz w:val="32"/>
          <w:szCs w:val="32"/>
          <w:lang w:eastAsia="zh-CN"/>
        </w:rPr>
        <w:t>、</w:t>
      </w:r>
      <w:r>
        <w:rPr>
          <w:rFonts w:hint="eastAsia" w:ascii="方正仿宋_GBK" w:hAnsi="方正仿宋_GBK" w:eastAsia="方正仿宋_GBK" w:cs="方正仿宋_GBK"/>
          <w:color w:val="auto"/>
          <w:szCs w:val="32"/>
        </w:rPr>
        <w:t>区交通</w:t>
      </w:r>
      <w:r>
        <w:rPr>
          <w:rFonts w:hint="eastAsia" w:ascii="方正仿宋_GBK" w:hAnsi="方正仿宋_GBK" w:eastAsia="方正仿宋_GBK" w:cs="方正仿宋_GBK"/>
          <w:color w:val="auto"/>
          <w:szCs w:val="32"/>
          <w:lang w:eastAsia="zh-CN"/>
        </w:rPr>
        <w:t>运输委、</w:t>
      </w:r>
      <w:r>
        <w:rPr>
          <w:rFonts w:hint="eastAsia" w:ascii="方正仿宋_GBK" w:hAnsi="方正仿宋_GBK" w:eastAsia="方正仿宋_GBK" w:cs="方正仿宋_GBK"/>
          <w:color w:val="auto"/>
          <w:szCs w:val="32"/>
        </w:rPr>
        <w:t>区水利局</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区农业农村委</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区商务委</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区文化旅游委</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区体育局</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区卫生健康委</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区应急</w:t>
      </w:r>
      <w:r>
        <w:rPr>
          <w:rFonts w:hint="eastAsia" w:ascii="方正仿宋_GBK" w:hAnsi="方正仿宋_GBK" w:eastAsia="方正仿宋_GBK" w:cs="方正仿宋_GBK"/>
          <w:color w:val="auto"/>
          <w:szCs w:val="32"/>
          <w:lang w:eastAsia="zh-CN"/>
        </w:rPr>
        <w:t>管理</w:t>
      </w:r>
      <w:r>
        <w:rPr>
          <w:rFonts w:hint="eastAsia" w:ascii="方正仿宋_GBK" w:hAnsi="方正仿宋_GBK" w:eastAsia="方正仿宋_GBK" w:cs="方正仿宋_GBK"/>
          <w:color w:val="auto"/>
          <w:szCs w:val="32"/>
        </w:rPr>
        <w:t>局</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区林业局</w:t>
      </w:r>
      <w:r>
        <w:rPr>
          <w:rFonts w:hint="eastAsia" w:ascii="方正仿宋_GBK" w:hAnsi="方正仿宋_GBK" w:eastAsia="方正仿宋_GBK" w:cs="方正仿宋_GBK"/>
          <w:color w:val="auto"/>
          <w:szCs w:val="32"/>
          <w:lang w:eastAsia="zh-CN"/>
        </w:rPr>
        <w:t>、区</w:t>
      </w:r>
      <w:r>
        <w:rPr>
          <w:rFonts w:hint="eastAsia" w:ascii="方正仿宋_GBK" w:hAnsi="方正仿宋_GBK" w:eastAsia="方正仿宋_GBK" w:cs="方正仿宋_GBK"/>
          <w:color w:val="auto"/>
          <w:szCs w:val="32"/>
        </w:rPr>
        <w:t>市场监管局</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区消防救援</w:t>
      </w:r>
      <w:r>
        <w:rPr>
          <w:rFonts w:hint="eastAsia" w:ascii="方正仿宋_GBK" w:hAnsi="方正仿宋_GBK" w:eastAsia="方正仿宋_GBK" w:cs="方正仿宋_GBK"/>
          <w:color w:val="auto"/>
          <w:szCs w:val="32"/>
          <w:lang w:eastAsia="zh-CN"/>
        </w:rPr>
        <w:t>局、</w:t>
      </w:r>
      <w:r>
        <w:rPr>
          <w:rFonts w:hint="eastAsia" w:ascii="方正仿宋_GBK" w:hAnsi="方正仿宋_GBK" w:eastAsia="方正仿宋_GBK" w:cs="方正仿宋_GBK"/>
          <w:color w:val="auto"/>
          <w:szCs w:val="32"/>
        </w:rPr>
        <w:t>潼南气象局</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区公安</w:t>
      </w:r>
      <w:r>
        <w:rPr>
          <w:rFonts w:hint="eastAsia" w:ascii="方正仿宋_GBK" w:hAnsi="方正仿宋_GBK" w:eastAsia="方正仿宋_GBK" w:cs="方正仿宋_GBK"/>
          <w:color w:val="auto"/>
          <w:szCs w:val="32"/>
          <w:lang w:val="en-US" w:eastAsia="zh-CN"/>
        </w:rPr>
        <w:t>局</w:t>
      </w:r>
      <w:r>
        <w:rPr>
          <w:rFonts w:hint="eastAsia" w:ascii="方正仿宋_GBK" w:hAnsi="方正仿宋_GBK" w:eastAsia="方正仿宋_GBK" w:cs="方正仿宋_GBK"/>
          <w:color w:val="auto"/>
          <w:szCs w:val="32"/>
        </w:rPr>
        <w:t>交巡警支队</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潼南邮政管理局</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kern w:val="2"/>
          <w:sz w:val="32"/>
          <w:szCs w:val="32"/>
        </w:rPr>
        <w:t>高速公路交巡警第五支队潼南大队</w:t>
      </w:r>
      <w:r>
        <w:rPr>
          <w:rFonts w:hint="eastAsia" w:ascii="方正仿宋_GBK" w:hAnsi="方正仿宋_GBK" w:eastAsia="方正仿宋_GBK" w:cs="方正仿宋_GBK"/>
          <w:color w:val="auto"/>
          <w:kern w:val="2"/>
          <w:sz w:val="32"/>
          <w:szCs w:val="32"/>
          <w:lang w:eastAsia="zh-CN"/>
        </w:rPr>
        <w:t>等</w:t>
      </w:r>
      <w:r>
        <w:rPr>
          <w:rFonts w:hint="default" w:ascii="Times New Roman" w:hAnsi="Times New Roman" w:eastAsia="方正仿宋_GBK" w:cs="Times New Roman"/>
          <w:color w:val="auto"/>
          <w:kern w:val="2"/>
          <w:sz w:val="32"/>
          <w:szCs w:val="32"/>
          <w:lang w:val="en-US" w:eastAsia="zh-CN"/>
        </w:rPr>
        <w:t>23</w:t>
      </w:r>
      <w:r>
        <w:rPr>
          <w:rFonts w:hint="eastAsia" w:ascii="方正仿宋_GBK" w:hAnsi="方正仿宋_GBK" w:eastAsia="方正仿宋_GBK" w:cs="方正仿宋_GBK"/>
          <w:color w:val="auto"/>
          <w:kern w:val="2"/>
          <w:sz w:val="32"/>
          <w:szCs w:val="32"/>
          <w:lang w:val="en-US" w:eastAsia="zh-CN"/>
        </w:rPr>
        <w:t>个</w:t>
      </w:r>
      <w:r>
        <w:rPr>
          <w:rFonts w:hint="eastAsia" w:ascii="方正仿宋_GBK" w:hAnsi="方正仿宋_GBK" w:cs="方正仿宋_GBK"/>
          <w:color w:val="auto"/>
          <w:szCs w:val="32"/>
          <w:lang w:val="en-US" w:eastAsia="zh-CN"/>
        </w:rPr>
        <w:t>区级部门和有关单位</w:t>
      </w:r>
      <w:r>
        <w:rPr>
          <w:rFonts w:hint="eastAsia" w:ascii="方正仿宋_GBK" w:hAnsi="方正仿宋_GBK" w:cs="方正仿宋_GBK"/>
          <w:color w:val="auto"/>
          <w:kern w:val="2"/>
          <w:sz w:val="32"/>
          <w:szCs w:val="32"/>
          <w:lang w:val="en-US" w:eastAsia="zh-CN"/>
        </w:rPr>
        <w:t>安全生产监督管理职责。</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（二）区级其他相关部门（单位）安全生产监督管理职责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cs="方正仿宋_GBK"/>
          <w:color w:val="auto"/>
          <w:kern w:val="2"/>
          <w:sz w:val="32"/>
          <w:szCs w:val="32"/>
          <w:lang w:val="en-US" w:eastAsia="zh-CN"/>
        </w:rPr>
      </w:pPr>
      <w:r>
        <w:rPr>
          <w:rFonts w:hint="eastAsia" w:ascii="方正仿宋_GBK" w:hAnsi="方正仿宋_GBK" w:eastAsia="方正仿宋_GBK" w:cs="方正仿宋_GBK"/>
          <w:lang w:val="en-US" w:eastAsia="zh-CN"/>
        </w:rPr>
        <w:t>包含</w:t>
      </w:r>
      <w:r>
        <w:rPr>
          <w:rFonts w:hint="eastAsia" w:ascii="方正仿宋_GBK" w:hAnsi="方正仿宋_GBK" w:eastAsia="方正仿宋_GBK" w:cs="方正仿宋_GBK"/>
          <w:color w:val="auto"/>
          <w:szCs w:val="32"/>
        </w:rPr>
        <w:t>区纪委监委</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区委组织部</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区委宣传部</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区新闻出版局</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区委政法委</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区委编办</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区委区政府督查办</w:t>
      </w:r>
      <w:r>
        <w:rPr>
          <w:rFonts w:hint="eastAsia" w:ascii="方正仿宋_GBK" w:hAnsi="方正仿宋_GBK" w:eastAsia="方正仿宋_GBK" w:cs="方正仿宋_GBK"/>
          <w:color w:val="auto"/>
          <w:szCs w:val="32"/>
          <w:lang w:eastAsia="zh-CN"/>
        </w:rPr>
        <w:t>、区金融发展服务中心、</w:t>
      </w:r>
      <w:r>
        <w:rPr>
          <w:rFonts w:hint="eastAsia" w:ascii="方正仿宋_GBK" w:hAnsi="方正仿宋_GBK" w:eastAsia="方正仿宋_GBK" w:cs="方正仿宋_GBK"/>
          <w:color w:val="auto"/>
          <w:szCs w:val="32"/>
        </w:rPr>
        <w:t>区民族宗教委</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区科技局</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区司法局</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区财政局</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区人力社保局</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区国资委</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区信访办</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区供销合作联社</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区工商联</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区总工会</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团区委</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区妇联</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潼南税务局</w:t>
      </w:r>
      <w:r>
        <w:rPr>
          <w:rFonts w:hint="eastAsia" w:ascii="方正仿宋_GBK" w:hAnsi="方正仿宋_GBK" w:cs="方正仿宋_GBK"/>
          <w:color w:val="auto"/>
          <w:szCs w:val="32"/>
          <w:lang w:eastAsia="zh-CN"/>
        </w:rPr>
        <w:t>等</w:t>
      </w:r>
      <w:r>
        <w:rPr>
          <w:rFonts w:hint="default" w:ascii="Times New Roman" w:hAnsi="Times New Roman" w:cs="Times New Roman"/>
          <w:color w:val="auto"/>
          <w:szCs w:val="32"/>
          <w:lang w:val="en-US" w:eastAsia="zh-CN"/>
        </w:rPr>
        <w:t>20</w:t>
      </w:r>
      <w:r>
        <w:rPr>
          <w:rFonts w:hint="eastAsia" w:ascii="方正仿宋_GBK" w:hAnsi="方正仿宋_GBK" w:cs="方正仿宋_GBK"/>
          <w:color w:val="auto"/>
          <w:szCs w:val="32"/>
          <w:lang w:val="en-US" w:eastAsia="zh-CN"/>
        </w:rPr>
        <w:t>个区委部委、区级部门和有关单位</w:t>
      </w:r>
      <w:r>
        <w:rPr>
          <w:rFonts w:hint="eastAsia" w:ascii="方正仿宋_GBK" w:hAnsi="方正仿宋_GBK" w:cs="方正仿宋_GBK"/>
          <w:color w:val="auto"/>
          <w:kern w:val="2"/>
          <w:sz w:val="32"/>
          <w:szCs w:val="32"/>
          <w:lang w:val="en-US" w:eastAsia="zh-CN"/>
        </w:rPr>
        <w:t>安全生产监督管理职责。</w:t>
      </w:r>
    </w:p>
    <w:p>
      <w:pPr>
        <w:pStyle w:val="2"/>
        <w:keepNext w:val="0"/>
        <w:keepLines w:val="0"/>
        <w:pageBreakBefore w:val="0"/>
        <w:kinsoku/>
        <w:wordWrap/>
        <w:overflowPunct/>
        <w:topLinePunct w:val="0"/>
        <w:bidi w:val="0"/>
        <w:snapToGrid/>
        <w:spacing w:line="594" w:lineRule="exact"/>
        <w:rPr>
          <w:rFonts w:hint="eastAsia" w:ascii="方正楷体_GBK" w:hAnsi="方正楷体_GBK" w:eastAsia="方正楷体_GBK" w:cs="方正楷体_GBK"/>
          <w:color w:val="auto"/>
          <w:spacing w:val="-11"/>
          <w:sz w:val="32"/>
          <w:szCs w:val="32"/>
          <w:lang w:eastAsia="zh-CN"/>
        </w:rPr>
      </w:pPr>
      <w:r>
        <w:rPr>
          <w:rFonts w:hint="eastAsia" w:ascii="方正楷体_GBK" w:hAnsi="方正楷体_GBK" w:eastAsia="方正楷体_GBK" w:cs="方正楷体_GBK"/>
          <w:color w:val="auto"/>
          <w:spacing w:val="-11"/>
          <w:kern w:val="2"/>
          <w:sz w:val="32"/>
          <w:szCs w:val="32"/>
          <w:lang w:val="en-US" w:eastAsia="zh-CN"/>
        </w:rPr>
        <w:t>（三）</w:t>
      </w:r>
      <w:r>
        <w:rPr>
          <w:rFonts w:hint="eastAsia" w:ascii="方正楷体_GBK" w:hAnsi="方正楷体_GBK" w:eastAsia="方正楷体_GBK" w:cs="方正楷体_GBK"/>
          <w:color w:val="auto"/>
          <w:spacing w:val="-11"/>
          <w:sz w:val="32"/>
          <w:szCs w:val="32"/>
          <w:lang w:eastAsia="zh-CN"/>
        </w:rPr>
        <w:t>九小场所安全监管职责划分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cs="方正仿宋_GBK"/>
          <w:color w:val="auto"/>
          <w:sz w:val="32"/>
          <w:szCs w:val="32"/>
          <w:lang w:eastAsia="zh-CN"/>
        </w:rPr>
      </w:pPr>
      <w:r>
        <w:rPr>
          <w:rFonts w:hint="eastAsia" w:ascii="方正仿宋_GBK" w:hAnsi="方正仿宋_GBK" w:cs="方正仿宋_GBK"/>
          <w:lang w:val="en-US" w:eastAsia="zh-CN"/>
        </w:rPr>
        <w:t>九小场所安全监管，由属地镇街负责，各有关部门按照职能分工归口指导镇街开展工作。明确了</w:t>
      </w:r>
      <w:r>
        <w:rPr>
          <w:rFonts w:hint="eastAsia" w:ascii="方正仿宋_GBK" w:hAnsi="方正仿宋_GBK" w:eastAsia="方正仿宋_GBK" w:cs="方正仿宋_GBK"/>
          <w:lang w:val="en-US" w:eastAsia="zh-CN"/>
        </w:rPr>
        <w:t>小商店行业、小餐饮行业、仓储、物流、租赁服务行业、废品收购、再生资源回收行业、家电维修行业、洗衣店行业、小旅店行业、小洗浴行业、</w:t>
      </w:r>
      <w:r>
        <w:rPr>
          <w:rFonts w:hint="eastAsia" w:ascii="方正仿宋_GBK" w:hAnsi="方正仿宋_GBK" w:eastAsia="方正仿宋_GBK" w:cs="方正仿宋_GBK"/>
          <w:color w:val="auto"/>
          <w:szCs w:val="32"/>
          <w:lang w:eastAsia="zh-CN"/>
        </w:rPr>
        <w:t>美容美发行业、足疗按摩行业、小医疗诊所行业、金属制品加工行业、橡胶和塑料制品加工行业、服装加工行业、木材加工行业、宠物服务行业、屠宰及肉类加工行业、打字复印照相、广告制作、印刷行业、食品加工行业、小游乐设施行业、房地产租赁经营行业、小中介行业、车辆维保行业、学校幼儿园行业、养老机构行业、小网吧行业、密室逃脱行业、瑜伽馆行业、健身房小茶楼、麻将馆行业，</w:t>
      </w:r>
      <w:r>
        <w:rPr>
          <w:rFonts w:hint="eastAsia" w:ascii="方正仿宋_GBK" w:hAnsi="方正仿宋_GBK" w:eastAsia="方正仿宋_GBK" w:cs="方正仿宋_GBK"/>
          <w:color w:val="auto"/>
          <w:sz w:val="32"/>
          <w:szCs w:val="32"/>
          <w:lang w:eastAsia="zh-CN"/>
        </w:rPr>
        <w:t>九小场所冶金机械八大类隐患、危险化学品类隐患协同处置</w:t>
      </w:r>
      <w:r>
        <w:rPr>
          <w:rFonts w:hint="eastAsia" w:ascii="方正仿宋_GBK" w:hAnsi="方正仿宋_GBK" w:cs="方正仿宋_GBK"/>
          <w:color w:val="auto"/>
          <w:sz w:val="32"/>
          <w:szCs w:val="32"/>
          <w:lang w:eastAsia="zh-CN"/>
        </w:rPr>
        <w:t>等九小场所归口指导部门。</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黑体_GBK" w:hAnsi="方正黑体_GBK" w:eastAsia="方正黑体_GBK" w:cs="方正黑体_GBK"/>
          <w:i w:val="0"/>
          <w:iCs w:val="0"/>
          <w:caps w:val="0"/>
          <w:color w:val="000000"/>
          <w:spacing w:val="0"/>
          <w:sz w:val="32"/>
          <w:szCs w:val="32"/>
          <w:shd w:val="clear" w:color="auto" w:fill="FFFFFF"/>
          <w:lang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eastAsia="zh-CN"/>
        </w:rPr>
        <w:t>五、工作要求</w:t>
      </w:r>
    </w:p>
    <w:p>
      <w:pPr>
        <w:pStyle w:val="7"/>
        <w:keepNext w:val="0"/>
        <w:keepLines w:val="0"/>
        <w:pageBreakBefore w:val="0"/>
        <w:widowControl w:val="0"/>
        <w:kinsoku/>
        <w:wordWrap/>
        <w:overflowPunct/>
        <w:topLinePunct w:val="0"/>
        <w:bidi w:val="0"/>
        <w:snapToGrid/>
        <w:spacing w:line="594" w:lineRule="exact"/>
        <w:ind w:left="0" w:leftChars="0" w:right="0" w:firstLine="640" w:firstLineChars="200"/>
        <w:textAlignment w:val="auto"/>
        <w:rPr>
          <w:rFonts w:hint="eastAsia" w:ascii="方正仿宋_GBK" w:hAnsi="方正仿宋_GBK" w:eastAsia="方正仿宋_GBK" w:cs="方正仿宋_GBK"/>
          <w:bCs/>
          <w:color w:val="auto"/>
          <w:sz w:val="32"/>
          <w:szCs w:val="32"/>
          <w:lang w:eastAsia="zh-CN"/>
        </w:rPr>
      </w:pPr>
      <w:r>
        <w:rPr>
          <w:rFonts w:hint="eastAsia" w:ascii="方正楷体_GBK" w:hAnsi="方正仿宋_GBK" w:eastAsia="方正楷体_GBK"/>
          <w:bCs/>
          <w:color w:val="auto"/>
          <w:kern w:val="2"/>
          <w:sz w:val="32"/>
          <w:szCs w:val="32"/>
          <w:lang w:eastAsia="zh-CN"/>
        </w:rPr>
        <w:t>一是</w:t>
      </w:r>
      <w:r>
        <w:rPr>
          <w:rFonts w:hint="eastAsia" w:ascii="方正仿宋_GBK" w:hAnsi="方正仿宋_GBK" w:eastAsia="方正仿宋_GBK" w:cs="方正仿宋_GBK"/>
          <w:bCs/>
          <w:color w:val="auto"/>
          <w:kern w:val="2"/>
          <w:sz w:val="32"/>
          <w:szCs w:val="32"/>
        </w:rPr>
        <w:t>高度重视，主动担责</w:t>
      </w:r>
      <w:r>
        <w:rPr>
          <w:rFonts w:hint="eastAsia" w:ascii="方正仿宋_GBK" w:hAnsi="方正仿宋_GBK" w:eastAsia="方正仿宋_GBK" w:cs="方正仿宋_GBK"/>
          <w:bCs/>
          <w:color w:val="auto"/>
          <w:kern w:val="2"/>
          <w:sz w:val="32"/>
          <w:szCs w:val="32"/>
          <w:lang w:eastAsia="zh-CN"/>
        </w:rPr>
        <w:t>；</w:t>
      </w:r>
      <w:r>
        <w:rPr>
          <w:rFonts w:hint="eastAsia" w:ascii="方正楷体_GBK" w:hAnsi="方正仿宋_GBK" w:eastAsia="方正楷体_GBK"/>
          <w:bCs/>
          <w:color w:val="auto"/>
          <w:kern w:val="2"/>
          <w:sz w:val="32"/>
          <w:szCs w:val="32"/>
          <w:lang w:eastAsia="zh-CN"/>
        </w:rPr>
        <w:t>二是</w:t>
      </w:r>
      <w:r>
        <w:rPr>
          <w:rFonts w:hint="eastAsia" w:ascii="方正仿宋_GBK" w:hAnsi="方正仿宋_GBK" w:eastAsia="方正仿宋_GBK" w:cs="方正仿宋_GBK"/>
          <w:bCs/>
          <w:color w:val="auto"/>
          <w:kern w:val="2"/>
          <w:sz w:val="32"/>
          <w:szCs w:val="32"/>
        </w:rPr>
        <w:t>强化落实，履职尽责</w:t>
      </w:r>
      <w:r>
        <w:rPr>
          <w:rFonts w:hint="eastAsia" w:ascii="方正仿宋_GBK" w:hAnsi="方正仿宋_GBK" w:eastAsia="方正仿宋_GBK" w:cs="方正仿宋_GBK"/>
          <w:bCs/>
          <w:color w:val="auto"/>
          <w:kern w:val="2"/>
          <w:sz w:val="32"/>
          <w:szCs w:val="32"/>
          <w:lang w:eastAsia="zh-CN"/>
        </w:rPr>
        <w:t>；</w:t>
      </w:r>
      <w:r>
        <w:rPr>
          <w:rFonts w:hint="eastAsia" w:ascii="方正楷体_GBK" w:hAnsi="方正仿宋_GBK" w:eastAsia="方正楷体_GBK"/>
          <w:bCs/>
          <w:color w:val="auto"/>
          <w:kern w:val="2"/>
          <w:sz w:val="32"/>
          <w:szCs w:val="32"/>
          <w:lang w:eastAsia="zh-CN"/>
        </w:rPr>
        <w:t>三是</w:t>
      </w:r>
      <w:r>
        <w:rPr>
          <w:rFonts w:hint="eastAsia" w:ascii="方正仿宋_GBK" w:hAnsi="方正仿宋_GBK" w:eastAsia="方正仿宋_GBK" w:cs="方正仿宋_GBK"/>
          <w:bCs/>
          <w:color w:val="auto"/>
          <w:kern w:val="2"/>
          <w:sz w:val="32"/>
          <w:szCs w:val="32"/>
        </w:rPr>
        <w:t>严肃督查，问效追责</w:t>
      </w:r>
      <w:r>
        <w:rPr>
          <w:rFonts w:hint="eastAsia" w:ascii="方正仿宋_GBK" w:hAnsi="方正仿宋_GBK" w:eastAsia="方正仿宋_GBK" w:cs="方正仿宋_GBK"/>
          <w:bCs/>
          <w:color w:val="auto"/>
          <w:kern w:val="2"/>
          <w:sz w:val="32"/>
          <w:szCs w:val="32"/>
          <w:lang w:eastAsia="zh-CN"/>
        </w:rPr>
        <w:t>。</w:t>
      </w:r>
    </w:p>
    <w:p>
      <w:pPr>
        <w:pStyle w:val="2"/>
        <w:keepNext w:val="0"/>
        <w:keepLines w:val="0"/>
        <w:pageBreakBefore w:val="0"/>
        <w:kinsoku/>
        <w:wordWrap/>
        <w:overflowPunct/>
        <w:topLinePunct w:val="0"/>
        <w:bidi w:val="0"/>
        <w:snapToGrid/>
        <w:spacing w:line="594"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相关问题解答：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i w:val="0"/>
          <w:iCs w:val="0"/>
          <w:caps w:val="0"/>
          <w:color w:val="000000"/>
          <w:spacing w:val="0"/>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lang w:val="en-US" w:eastAsia="zh-CN"/>
        </w:rPr>
      </w:pPr>
      <w:r>
        <w:rPr>
          <w:rFonts w:hint="eastAsia"/>
          <w:lang w:val="en-US" w:eastAsia="zh-CN"/>
        </w:rPr>
        <w:t>问：职责分工的原则是什么？</w:t>
      </w:r>
    </w:p>
    <w:p>
      <w:pPr>
        <w:keepNext w:val="0"/>
        <w:keepLines w:val="0"/>
        <w:pageBreakBefore w:val="0"/>
        <w:widowControl w:val="0"/>
        <w:kinsoku/>
        <w:wordWrap/>
        <w:overflowPunct/>
        <w:topLinePunct w:val="0"/>
        <w:bidi w:val="0"/>
        <w:snapToGrid/>
        <w:spacing w:line="594" w:lineRule="exact"/>
        <w:ind w:left="0" w:leftChars="0" w:right="0" w:firstLine="640" w:firstLineChars="200"/>
        <w:textAlignment w:val="auto"/>
        <w:rPr>
          <w:rFonts w:ascii="方正仿宋_GBK" w:cs="方正仿宋_GBK"/>
          <w:bCs/>
          <w:color w:val="auto"/>
          <w:szCs w:val="32"/>
        </w:rPr>
      </w:pPr>
      <w:r>
        <w:rPr>
          <w:rFonts w:hint="eastAsia"/>
          <w:lang w:val="en-US" w:eastAsia="zh-CN"/>
        </w:rPr>
        <w:t>答：</w:t>
      </w:r>
      <w:r>
        <w:rPr>
          <w:rFonts w:hint="eastAsia" w:ascii="方正楷体_GBK" w:hAnsi="方正楷体_GBK" w:eastAsia="方正楷体_GBK" w:cs="方正楷体_GBK"/>
          <w:bCs/>
          <w:color w:val="auto"/>
          <w:szCs w:val="32"/>
        </w:rPr>
        <w:t>（一）职责“法定”原则。</w:t>
      </w:r>
      <w:r>
        <w:rPr>
          <w:rFonts w:hint="eastAsia" w:ascii="方正仿宋_GBK" w:hAnsi="方正仿宋_GBK" w:cs="方正仿宋_GBK"/>
          <w:bCs/>
          <w:color w:val="auto"/>
          <w:szCs w:val="32"/>
        </w:rPr>
        <w:t>按照相关法律法规、规章制度、“三定”职责和重要指导性文件等依据，除法律法规明确的外，负有行业领域监督管理职责的部门同时行使其安全监管职责。</w:t>
      </w:r>
    </w:p>
    <w:p>
      <w:pPr>
        <w:keepNext w:val="0"/>
        <w:keepLines w:val="0"/>
        <w:pageBreakBefore w:val="0"/>
        <w:widowControl w:val="0"/>
        <w:kinsoku/>
        <w:wordWrap/>
        <w:overflowPunct/>
        <w:topLinePunct w:val="0"/>
        <w:bidi w:val="0"/>
        <w:snapToGrid/>
        <w:spacing w:line="594" w:lineRule="exact"/>
        <w:ind w:left="0" w:leftChars="0" w:right="0" w:firstLine="640" w:firstLineChars="200"/>
        <w:textAlignment w:val="auto"/>
        <w:rPr>
          <w:rFonts w:ascii="方正仿宋_GBK" w:cs="方正仿宋_GBK"/>
          <w:bCs/>
          <w:color w:val="auto"/>
          <w:szCs w:val="32"/>
        </w:rPr>
      </w:pPr>
      <w:r>
        <w:rPr>
          <w:rFonts w:hint="eastAsia" w:ascii="方正楷体_GBK" w:hAnsi="方正楷体_GBK" w:eastAsia="方正楷体_GBK" w:cs="方正楷体_GBK"/>
          <w:bCs/>
          <w:color w:val="auto"/>
          <w:szCs w:val="32"/>
        </w:rPr>
        <w:t>（二）“三管三必须”原则。</w:t>
      </w:r>
      <w:r>
        <w:rPr>
          <w:rFonts w:hint="eastAsia" w:ascii="方正仿宋_GBK" w:hAnsi="方正仿宋_GBK" w:cs="方正仿宋_GBK"/>
          <w:bCs/>
          <w:color w:val="auto"/>
          <w:szCs w:val="32"/>
        </w:rPr>
        <w:t>按照“管行业必须管安全，管业务必须管安全，管生产经营必须管安全”，明确各有关部门和单位的安全生产任务分工。</w:t>
      </w:r>
    </w:p>
    <w:p>
      <w:pPr>
        <w:keepNext w:val="0"/>
        <w:keepLines w:val="0"/>
        <w:pageBreakBefore w:val="0"/>
        <w:widowControl w:val="0"/>
        <w:kinsoku/>
        <w:wordWrap/>
        <w:overflowPunct/>
        <w:topLinePunct w:val="0"/>
        <w:bidi w:val="0"/>
        <w:snapToGrid/>
        <w:spacing w:line="594" w:lineRule="exact"/>
        <w:ind w:left="0" w:leftChars="0" w:right="0" w:firstLine="640" w:firstLineChars="200"/>
        <w:textAlignment w:val="auto"/>
        <w:rPr>
          <w:rFonts w:hint="eastAsia" w:ascii="方正仿宋_GBK" w:hAnsi="方正仿宋_GBK" w:cs="方正仿宋_GBK"/>
          <w:bCs/>
          <w:color w:val="auto"/>
          <w:szCs w:val="32"/>
        </w:rPr>
      </w:pPr>
      <w:r>
        <w:rPr>
          <w:rFonts w:hint="eastAsia" w:ascii="方正楷体_GBK" w:hAnsi="方正楷体_GBK" w:eastAsia="方正楷体_GBK" w:cs="方正楷体_GBK"/>
          <w:bCs/>
          <w:color w:val="auto"/>
          <w:szCs w:val="32"/>
        </w:rPr>
        <w:t>（三）“三个监管”协同原则。</w:t>
      </w:r>
      <w:r>
        <w:rPr>
          <w:rFonts w:hint="eastAsia" w:ascii="方正仿宋_GBK" w:hAnsi="方正仿宋_GBK" w:cs="方正仿宋_GBK"/>
          <w:bCs/>
          <w:color w:val="auto"/>
          <w:szCs w:val="32"/>
        </w:rPr>
        <w:t>强化应急管理部门的综合监管、各行业领域主管部门的直接监管和各镇街人民政府、工业园区属地监管的协同配合。加强行业监管与行业内各专业领域监管的协同，形成一家牵头、多家协助、各负其责的安全监管体系。</w:t>
      </w:r>
    </w:p>
    <w:p>
      <w:pPr>
        <w:pStyle w:val="7"/>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Times New Roman" w:eastAsia="方正仿宋_GBK"/>
          <w:color w:val="auto"/>
          <w:sz w:val="32"/>
          <w:szCs w:val="32"/>
          <w:lang w:val="en-US" w:eastAsia="zh-CN"/>
        </w:rPr>
      </w:pPr>
      <w:r>
        <w:rPr>
          <w:rFonts w:hint="eastAsia" w:ascii="方正楷体_GBK" w:hAnsi="方正楷体_GBK" w:eastAsia="方正楷体_GBK" w:cs="方正楷体_GBK"/>
          <w:bCs/>
          <w:color w:val="auto"/>
          <w:kern w:val="2"/>
          <w:sz w:val="32"/>
          <w:szCs w:val="32"/>
          <w:lang w:val="en-US" w:eastAsia="zh-CN" w:bidi="ar-SA"/>
        </w:rPr>
        <w:t>（四）行业相近原则。</w:t>
      </w:r>
      <w:r>
        <w:rPr>
          <w:rFonts w:hint="eastAsia" w:ascii="方正仿宋_GBK" w:hAnsi="Times New Roman" w:eastAsia="方正仿宋_GBK"/>
          <w:color w:val="auto"/>
          <w:sz w:val="32"/>
          <w:szCs w:val="32"/>
          <w:lang w:val="en-US" w:eastAsia="zh-CN"/>
        </w:rPr>
        <w:t>各有关部门在各自的职责范围内对有关行业、领域的安全生产工作实施监督管理。对新兴行业、领域的安全生产监督管理职责不明确的，由县级以上地方各级人民政府按照业务相近的原则确定监督管理部门。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kinsoku/>
        <w:wordWrap/>
        <w:overflowPunct/>
        <w:topLinePunct w:val="0"/>
        <w:bidi w:val="0"/>
        <w:snapToGrid/>
        <w:spacing w:line="594" w:lineRule="exact"/>
        <w:rPr>
          <w:rFonts w:hint="eastAsia" w:ascii="方正仿宋_GBK" w:hAnsi="Times New Roman" w:eastAsia="方正仿宋_GBK"/>
          <w:color w:val="auto"/>
          <w:sz w:val="32"/>
          <w:szCs w:val="32"/>
          <w:lang w:val="en-US" w:eastAsia="zh-CN"/>
        </w:rPr>
      </w:pPr>
    </w:p>
    <w:p>
      <w:pPr>
        <w:pStyle w:val="2"/>
        <w:keepNext w:val="0"/>
        <w:keepLines w:val="0"/>
        <w:pageBreakBefore w:val="0"/>
        <w:kinsoku/>
        <w:wordWrap/>
        <w:overflowPunct/>
        <w:topLinePunct w:val="0"/>
        <w:bidi w:val="0"/>
        <w:snapToGrid/>
        <w:spacing w:line="594" w:lineRule="exact"/>
        <w:rPr>
          <w:rFonts w:hint="eastAsia" w:ascii="方正仿宋_GBK"/>
          <w:color w:val="auto"/>
          <w:sz w:val="32"/>
          <w:szCs w:val="32"/>
          <w:lang w:val="en-US" w:eastAsia="zh-CN"/>
        </w:rPr>
      </w:pPr>
      <w:r>
        <w:rPr>
          <w:rFonts w:hint="eastAsia" w:ascii="方正仿宋_GBK"/>
          <w:color w:val="auto"/>
          <w:sz w:val="32"/>
          <w:szCs w:val="32"/>
          <w:lang w:val="en-US" w:eastAsia="zh-CN"/>
        </w:rPr>
        <w:t>问：九小场所是由谁监管？</w:t>
      </w:r>
    </w:p>
    <w:p>
      <w:pPr>
        <w:pStyle w:val="7"/>
        <w:keepNext w:val="0"/>
        <w:keepLines w:val="0"/>
        <w:pageBreakBefore w:val="0"/>
        <w:widowControl w:val="0"/>
        <w:kinsoku/>
        <w:wordWrap/>
        <w:overflowPunct/>
        <w:topLinePunct w:val="0"/>
        <w:bidi w:val="0"/>
        <w:snapToGrid/>
        <w:spacing w:line="594" w:lineRule="exact"/>
        <w:ind w:left="0" w:leftChars="0" w:right="0" w:firstLine="640" w:firstLineChars="200"/>
        <w:textAlignment w:val="auto"/>
        <w:rPr>
          <w:rFonts w:hint="eastAsia" w:ascii="方正仿宋_GBK" w:hAnsi="Times New Roman" w:eastAsia="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答：</w:t>
      </w:r>
      <w:r>
        <w:rPr>
          <w:rFonts w:hint="eastAsia" w:ascii="方正仿宋_GBK" w:hAnsi="Times New Roman" w:eastAsia="方正仿宋_GBK"/>
          <w:color w:val="auto"/>
          <w:sz w:val="32"/>
          <w:szCs w:val="32"/>
          <w:lang w:eastAsia="zh-CN"/>
        </w:rPr>
        <w:t>九小场所安全监管，由属地镇街负责，《任务分工》中的九小场所安全监管职责划分，是根据有关部门职能分工归口指导镇街开展工作。</w:t>
      </w:r>
    </w:p>
    <w:p>
      <w:pPr>
        <w:keepNext w:val="0"/>
        <w:keepLines w:val="0"/>
        <w:pageBreakBefore w:val="0"/>
        <w:kinsoku/>
        <w:wordWrap/>
        <w:overflowPunct/>
        <w:topLinePunct w:val="0"/>
        <w:bidi w:val="0"/>
        <w:snapToGrid/>
        <w:spacing w:line="594" w:lineRule="exact"/>
        <w:rPr>
          <w:rFonts w:hint="eastAsia" w:ascii="方正仿宋_GBK" w:hAnsi="Times New Roman" w:eastAsia="方正仿宋_GBK"/>
          <w:color w:val="auto"/>
          <w:sz w:val="32"/>
          <w:szCs w:val="32"/>
          <w:lang w:eastAsia="zh-CN"/>
        </w:rPr>
      </w:pPr>
    </w:p>
    <w:p>
      <w:pPr>
        <w:pStyle w:val="2"/>
        <w:keepNext w:val="0"/>
        <w:keepLines w:val="0"/>
        <w:pageBreakBefore w:val="0"/>
        <w:kinsoku/>
        <w:wordWrap/>
        <w:overflowPunct/>
        <w:topLinePunct w:val="0"/>
        <w:bidi w:val="0"/>
        <w:snapToGrid/>
        <w:spacing w:line="594" w:lineRule="exact"/>
        <w:rPr>
          <w:rFonts w:hint="eastAsia" w:ascii="方正仿宋_GBK"/>
          <w:color w:val="auto"/>
          <w:sz w:val="32"/>
          <w:szCs w:val="32"/>
          <w:lang w:eastAsia="zh-CN"/>
        </w:rPr>
      </w:pPr>
      <w:r>
        <w:rPr>
          <w:rFonts w:hint="eastAsia" w:ascii="方正仿宋_GBK"/>
          <w:color w:val="auto"/>
          <w:sz w:val="32"/>
          <w:szCs w:val="32"/>
          <w:lang w:eastAsia="zh-CN"/>
        </w:rPr>
        <w:t>问：此次任务分工是否有新增监管事项？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b w:val="0"/>
          <w:bCs w:val="0"/>
          <w:color w:val="auto"/>
          <w:sz w:val="32"/>
          <w:szCs w:val="32"/>
          <w:lang w:val="en-US" w:eastAsia="zh-CN" w:bidi="ar-SA"/>
        </w:rPr>
      </w:pPr>
      <w:r>
        <w:rPr>
          <w:rFonts w:hint="eastAsia" w:ascii="方正仿宋_GBK"/>
          <w:color w:val="auto"/>
          <w:sz w:val="32"/>
          <w:szCs w:val="32"/>
          <w:lang w:eastAsia="zh-CN"/>
        </w:rPr>
        <w:t>答：有新增监管事项。</w:t>
      </w:r>
      <w:r>
        <w:rPr>
          <w:rFonts w:hint="eastAsia" w:ascii="Times New Roman" w:hAnsi="Times New Roman" w:eastAsia="方正仿宋_GBK" w:cs="Times New Roman"/>
          <w:color w:val="auto"/>
          <w:kern w:val="0"/>
          <w:sz w:val="32"/>
          <w:szCs w:val="32"/>
          <w:lang w:val="en-US" w:eastAsia="zh-CN" w:bidi="ar-SA"/>
        </w:rPr>
        <w:t>在2022年任务分工的基础上，</w:t>
      </w:r>
      <w:r>
        <w:rPr>
          <w:rFonts w:hint="eastAsia" w:ascii="Times New Roman" w:hAnsi="Times New Roman" w:cs="Times New Roman"/>
          <w:color w:val="auto"/>
          <w:kern w:val="0"/>
          <w:sz w:val="32"/>
          <w:szCs w:val="32"/>
          <w:lang w:val="en-US" w:eastAsia="zh-CN" w:bidi="ar-SA"/>
        </w:rPr>
        <w:t>遵照</w:t>
      </w:r>
      <w:r>
        <w:rPr>
          <w:rFonts w:hint="eastAsia" w:ascii="Times New Roman" w:hAnsi="Times New Roman" w:eastAsia="方正仿宋_GBK" w:cs="Times New Roman"/>
          <w:color w:val="auto"/>
          <w:kern w:val="0"/>
          <w:sz w:val="32"/>
          <w:szCs w:val="32"/>
          <w:lang w:val="en-US" w:eastAsia="zh-CN" w:bidi="ar-SA"/>
        </w:rPr>
        <w:t>渝安委〔2024〕8号文件</w:t>
      </w:r>
      <w:r>
        <w:rPr>
          <w:rFonts w:hint="eastAsia" w:ascii="Times New Roman" w:hAnsi="Times New Roman" w:cs="Times New Roman"/>
          <w:color w:val="auto"/>
          <w:kern w:val="0"/>
          <w:sz w:val="32"/>
          <w:szCs w:val="32"/>
          <w:lang w:val="en-US" w:eastAsia="zh-CN" w:bidi="ar-SA"/>
        </w:rPr>
        <w:t>分工</w:t>
      </w:r>
      <w:r>
        <w:rPr>
          <w:rFonts w:hint="eastAsia" w:ascii="Times New Roman" w:hAnsi="Times New Roman" w:eastAsia="方正仿宋_GBK" w:cs="Times New Roman"/>
          <w:color w:val="auto"/>
          <w:kern w:val="0"/>
          <w:sz w:val="32"/>
          <w:szCs w:val="32"/>
          <w:lang w:val="en-US" w:eastAsia="zh-CN" w:bidi="ar-SA"/>
        </w:rPr>
        <w:t>，</w:t>
      </w:r>
      <w:r>
        <w:rPr>
          <w:rFonts w:hint="eastAsia" w:ascii="Times New Roman" w:hAnsi="Times New Roman"/>
          <w:lang w:val="en-US" w:eastAsia="zh-CN"/>
        </w:rPr>
        <w:t>新增明确了</w:t>
      </w:r>
      <w:r>
        <w:rPr>
          <w:rFonts w:hint="eastAsia" w:ascii="Times New Roman" w:hAnsi="Times New Roman"/>
          <w:b/>
          <w:bCs/>
          <w:lang w:val="en-US" w:eastAsia="zh-CN"/>
        </w:rPr>
        <w:t>网络货运平台、洗浴中心、3岁以下婴幼儿照护服务、夜间集市摊区</w:t>
      </w:r>
      <w:r>
        <w:rPr>
          <w:rFonts w:hint="eastAsia" w:ascii="Times New Roman" w:hAnsi="Times New Roman"/>
          <w:lang w:val="en-US" w:eastAsia="zh-CN"/>
        </w:rPr>
        <w:t>等14项重点行业安全监管职责，</w:t>
      </w:r>
      <w:r>
        <w:rPr>
          <w:rFonts w:hint="eastAsia" w:ascii="Times New Roman" w:hAnsi="Times New Roman" w:eastAsia="方正仿宋_GBK" w:cs="Times New Roman"/>
          <w:color w:val="000000"/>
          <w:kern w:val="2"/>
          <w:sz w:val="32"/>
          <w:szCs w:val="32"/>
          <w:lang w:val="en-US" w:eastAsia="zh-CN" w:bidi="ar-SA"/>
        </w:rPr>
        <w:t>厘</w:t>
      </w:r>
      <w:r>
        <w:rPr>
          <w:rFonts w:hint="eastAsia" w:ascii="Times New Roman" w:hAnsi="Times New Roman"/>
          <w:lang w:val="en-US" w:eastAsia="zh-CN"/>
        </w:rPr>
        <w:t>清职能交叉及新业态领域空白。</w:t>
      </w:r>
      <w:r>
        <w:rPr>
          <w:rFonts w:hint="eastAsia"/>
          <w:b/>
          <w:bCs/>
          <w:lang w:val="en-US" w:eastAsia="zh-CN"/>
        </w:rPr>
        <w:t>比如，</w:t>
      </w:r>
      <w:r>
        <w:rPr>
          <w:rFonts w:hint="eastAsia" w:ascii="Times New Roman" w:hAnsi="Times New Roman"/>
          <w:lang w:val="en-US" w:eastAsia="zh-CN"/>
        </w:rPr>
        <w:t>考虑到足浴与洗浴行业相近，在市级文件的基础上，明确</w:t>
      </w:r>
      <w:r>
        <w:rPr>
          <w:rFonts w:hint="eastAsia" w:ascii="Times New Roman" w:hAnsi="Times New Roman" w:eastAsia="方正仿宋_GBK"/>
          <w:b w:val="0"/>
          <w:bCs w:val="0"/>
          <w:color w:val="auto"/>
          <w:sz w:val="32"/>
          <w:szCs w:val="32"/>
          <w:lang w:val="en-US" w:eastAsia="zh-CN" w:bidi="ar-SA"/>
        </w:rPr>
        <w:t>由</w:t>
      </w:r>
      <w:r>
        <w:rPr>
          <w:rFonts w:hint="eastAsia" w:ascii="Times New Roman" w:hAnsi="Times New Roman"/>
          <w:b w:val="0"/>
          <w:bCs w:val="0"/>
          <w:color w:val="auto"/>
          <w:sz w:val="32"/>
          <w:szCs w:val="32"/>
          <w:lang w:val="en-US" w:eastAsia="zh-CN" w:bidi="ar-SA"/>
        </w:rPr>
        <w:t>区</w:t>
      </w:r>
      <w:r>
        <w:rPr>
          <w:rFonts w:hint="eastAsia" w:ascii="Times New Roman" w:hAnsi="Times New Roman" w:eastAsia="方正仿宋_GBK"/>
          <w:b w:val="0"/>
          <w:bCs w:val="0"/>
          <w:color w:val="auto"/>
          <w:sz w:val="32"/>
          <w:szCs w:val="32"/>
          <w:lang w:val="en-US" w:eastAsia="zh-CN" w:bidi="ar-SA"/>
        </w:rPr>
        <w:t>商务委牵头负责</w:t>
      </w:r>
      <w:r>
        <w:rPr>
          <w:rFonts w:hint="eastAsia" w:ascii="Times New Roman" w:hAnsi="Times New Roman"/>
          <w:b w:val="0"/>
          <w:bCs w:val="0"/>
          <w:color w:val="auto"/>
          <w:sz w:val="32"/>
          <w:szCs w:val="32"/>
          <w:lang w:val="en-US" w:eastAsia="zh-CN" w:bidi="ar-SA"/>
        </w:rPr>
        <w:t>洗浴（足浴）行业监管；</w:t>
      </w:r>
      <w:r>
        <w:rPr>
          <w:rFonts w:hint="eastAsia" w:ascii="Times New Roman" w:hAnsi="Times New Roman" w:cs="Times New Roman"/>
          <w:lang w:val="en-US" w:eastAsia="zh-CN"/>
        </w:rPr>
        <w:t>夜间集市摊区由区城市管理局牵头负责，大型商业综合体由区商务委牵头负责，3岁以下婴幼儿照护服务（含月子中心、早教中心、托育机构）</w:t>
      </w:r>
      <w:r>
        <w:rPr>
          <w:rFonts w:hint="eastAsia" w:ascii="Times New Roman" w:hAnsi="Times New Roman" w:eastAsia="方正仿宋_GBK"/>
          <w:b w:val="0"/>
          <w:bCs w:val="0"/>
          <w:color w:val="auto"/>
          <w:sz w:val="32"/>
          <w:szCs w:val="32"/>
          <w:lang w:val="en-US" w:eastAsia="zh-CN" w:bidi="ar-SA"/>
        </w:rPr>
        <w:t>由</w:t>
      </w:r>
      <w:r>
        <w:rPr>
          <w:rFonts w:hint="eastAsia" w:ascii="Times New Roman" w:hAnsi="Times New Roman"/>
          <w:b w:val="0"/>
          <w:bCs w:val="0"/>
          <w:color w:val="auto"/>
          <w:sz w:val="32"/>
          <w:szCs w:val="32"/>
          <w:lang w:val="en-US" w:eastAsia="zh-CN" w:bidi="ar-SA"/>
        </w:rPr>
        <w:t>区</w:t>
      </w:r>
      <w:r>
        <w:rPr>
          <w:rFonts w:hint="eastAsia" w:ascii="Times New Roman" w:hAnsi="Times New Roman" w:eastAsia="方正仿宋_GBK"/>
          <w:b w:val="0"/>
          <w:bCs w:val="0"/>
          <w:color w:val="auto"/>
          <w:sz w:val="32"/>
          <w:szCs w:val="32"/>
          <w:lang w:val="en-US" w:eastAsia="zh-CN" w:bidi="ar-SA"/>
        </w:rPr>
        <w:t>卫生健康委牵头负责，</w:t>
      </w:r>
      <w:r>
        <w:rPr>
          <w:rFonts w:hint="eastAsia" w:ascii="Times New Roman" w:hAnsi="Times New Roman" w:cs="Times New Roman"/>
          <w:lang w:val="en-US" w:eastAsia="zh-CN"/>
        </w:rPr>
        <w:t>其他部门按照职能职责落实相关责任等</w:t>
      </w:r>
      <w:r>
        <w:rPr>
          <w:rFonts w:hint="eastAsia" w:ascii="Times New Roman" w:hAnsi="Times New Roman" w:eastAsia="方正仿宋_GBK"/>
          <w:b w:val="0"/>
          <w:bCs w:val="0"/>
          <w:color w:val="auto"/>
          <w:sz w:val="32"/>
          <w:szCs w:val="32"/>
          <w:lang w:val="en-US" w:eastAsia="zh-CN" w:bidi="ar-SA"/>
        </w:rPr>
        <w:t>。</w:t>
      </w:r>
    </w:p>
    <w:p>
      <w:pPr>
        <w:pStyle w:val="2"/>
        <w:keepNext w:val="0"/>
        <w:keepLines w:val="0"/>
        <w:pageBreakBefore w:val="0"/>
        <w:kinsoku/>
        <w:wordWrap/>
        <w:overflowPunct/>
        <w:topLinePunct w:val="0"/>
        <w:bidi w:val="0"/>
        <w:snapToGrid/>
        <w:spacing w:line="594" w:lineRule="exact"/>
        <w:rPr>
          <w:rFonts w:hint="eastAsia" w:ascii="Times New Roman" w:hAnsi="Times New Roman" w:eastAsia="方正仿宋_GBK"/>
          <w:b w:val="0"/>
          <w:bCs w:val="0"/>
          <w:color w:val="auto"/>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b w:val="0"/>
          <w:bCs w:val="0"/>
          <w:color w:val="auto"/>
          <w:sz w:val="32"/>
          <w:szCs w:val="32"/>
          <w:lang w:val="en-US" w:eastAsia="zh-CN" w:bidi="ar-SA"/>
        </w:rPr>
      </w:pPr>
      <w:r>
        <w:rPr>
          <w:rFonts w:hint="eastAsia"/>
          <w:b w:val="0"/>
          <w:bCs w:val="0"/>
          <w:color w:val="auto"/>
          <w:sz w:val="32"/>
          <w:szCs w:val="32"/>
          <w:lang w:val="en-US" w:eastAsia="zh-CN" w:bidi="ar-SA"/>
        </w:rPr>
        <w:t>问：工贸行业具体由哪个部门监督管理？</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Cs/>
          <w:color w:val="auto"/>
          <w:szCs w:val="32"/>
          <w:lang w:eastAsia="zh-CN"/>
        </w:rPr>
      </w:pPr>
      <w:r>
        <w:rPr>
          <w:rFonts w:hint="eastAsia"/>
          <w:b w:val="0"/>
          <w:bCs w:val="0"/>
          <w:color w:val="auto"/>
          <w:sz w:val="32"/>
          <w:szCs w:val="32"/>
          <w:lang w:val="en-US" w:eastAsia="zh-CN" w:bidi="ar-SA"/>
        </w:rPr>
        <w:t>答：区经济信息委、区商务委等部门落实各自分管的工贸行业的监管责任，应急部门落实综合监管责任，加强行业监管与行业内各专业领域监管的协同，</w:t>
      </w:r>
      <w:r>
        <w:rPr>
          <w:rFonts w:hint="eastAsia" w:ascii="方正仿宋_GBK" w:hAnsi="方正仿宋_GBK" w:cs="方正仿宋_GBK"/>
          <w:bCs/>
          <w:color w:val="auto"/>
          <w:szCs w:val="32"/>
        </w:rPr>
        <w:t>形成一家牵头、多家协助、各负其责的安全监管体系</w:t>
      </w:r>
      <w:r>
        <w:rPr>
          <w:rFonts w:hint="eastAsia" w:ascii="方正仿宋_GBK" w:hAnsi="方正仿宋_GBK" w:cs="方正仿宋_GBK"/>
          <w:bCs/>
          <w:color w:val="auto"/>
          <w:szCs w:val="32"/>
          <w:lang w:eastAsia="zh-CN"/>
        </w:rPr>
        <w:t>，压实工贸行业各方责任。</w:t>
      </w:r>
    </w:p>
    <w:p>
      <w:pPr>
        <w:keepNext w:val="0"/>
        <w:keepLines w:val="0"/>
        <w:pageBreakBefore w:val="0"/>
        <w:kinsoku/>
        <w:wordWrap/>
        <w:overflowPunct/>
        <w:topLinePunct w:val="0"/>
        <w:bidi w:val="0"/>
        <w:snapToGrid/>
        <w:spacing w:line="594" w:lineRule="exact"/>
        <w:rPr>
          <w:rFonts w:hint="eastAsia" w:ascii="方正仿宋_GBK" w:hAnsi="方正仿宋_GBK" w:cs="方正仿宋_GBK"/>
          <w:bCs/>
          <w:color w:val="auto"/>
          <w:szCs w:val="32"/>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cs="方正仿宋_GBK"/>
          <w:bCs/>
          <w:color w:val="auto"/>
          <w:szCs w:val="32"/>
          <w:lang w:eastAsia="zh-CN"/>
        </w:rPr>
      </w:pPr>
      <w:r>
        <w:rPr>
          <w:rFonts w:hint="eastAsia" w:ascii="方正仿宋_GBK" w:hAnsi="方正仿宋_GBK" w:cs="方正仿宋_GBK"/>
          <w:bCs/>
          <w:color w:val="auto"/>
          <w:szCs w:val="32"/>
          <w:lang w:eastAsia="zh-CN"/>
        </w:rPr>
        <w:t>问：新兴行业如何确定行业监管部门？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cs="方正仿宋_GBK"/>
          <w:bCs/>
          <w:color w:val="auto"/>
          <w:szCs w:val="32"/>
          <w:lang w:eastAsia="zh-CN"/>
        </w:rPr>
      </w:pPr>
      <w:r>
        <w:rPr>
          <w:rFonts w:hint="eastAsia" w:ascii="方正仿宋_GBK" w:hAnsi="方正仿宋_GBK" w:cs="方正仿宋_GBK"/>
          <w:bCs/>
          <w:color w:val="auto"/>
          <w:szCs w:val="32"/>
          <w:lang w:eastAsia="zh-CN"/>
        </w:rPr>
        <w:t>答：按照《安全生产法》第十条</w:t>
      </w:r>
      <w:r>
        <w:rPr>
          <w:rFonts w:hint="eastAsia" w:ascii="方正仿宋_GBK" w:hAnsi="方正仿宋_GBK" w:cs="方正仿宋_GBK"/>
          <w:bCs/>
          <w:color w:val="auto"/>
          <w:szCs w:val="32"/>
          <w:lang w:val="en-US" w:eastAsia="zh-CN"/>
        </w:rPr>
        <w:t>规定，</w:t>
      </w:r>
      <w:r>
        <w:rPr>
          <w:rFonts w:hint="eastAsia" w:ascii="方正仿宋_GBK" w:hAnsi="方正仿宋_GBK" w:cs="方正仿宋_GBK"/>
          <w:bCs/>
          <w:color w:val="auto"/>
          <w:szCs w:val="32"/>
          <w:lang w:eastAsia="zh-CN"/>
        </w:rPr>
        <w:t>对新兴行业、领域的安全生产监督管理职责不明确的，由县级以上地方各级人民政府按照业务相近的原则确定监督管理部门。区人民政府落实规定制定本《任务分工》。</w:t>
      </w:r>
    </w:p>
    <w:p>
      <w:pPr>
        <w:keepNext w:val="0"/>
        <w:keepLines w:val="0"/>
        <w:pageBreakBefore w:val="0"/>
        <w:kinsoku/>
        <w:wordWrap/>
        <w:overflowPunct/>
        <w:topLinePunct w:val="0"/>
        <w:bidi w:val="0"/>
        <w:snapToGrid/>
        <w:spacing w:line="594" w:lineRule="exact"/>
        <w:rPr>
          <w:rFonts w:hint="eastAsia"/>
          <w:lang w:val="en-US" w:eastAsia="zh-CN"/>
        </w:rPr>
      </w:pPr>
    </w:p>
    <w:p>
      <w:pPr>
        <w:keepNext w:val="0"/>
        <w:keepLines w:val="0"/>
        <w:pageBreakBefore w:val="0"/>
        <w:kinsoku/>
        <w:wordWrap/>
        <w:overflowPunct/>
        <w:topLinePunct w:val="0"/>
        <w:bidi w:val="0"/>
        <w:snapToGrid/>
        <w:spacing w:line="594" w:lineRule="exact"/>
        <w:rPr>
          <w:rFonts w:hint="default"/>
          <w:lang w:val="en-US" w:eastAsia="zh-CN"/>
        </w:rPr>
      </w:pPr>
    </w:p>
    <w:p>
      <w:pPr>
        <w:pStyle w:val="2"/>
        <w:keepNext w:val="0"/>
        <w:keepLines w:val="0"/>
        <w:pageBreakBefore w:val="0"/>
        <w:kinsoku/>
        <w:wordWrap/>
        <w:overflowPunct/>
        <w:topLinePunct w:val="0"/>
        <w:bidi w:val="0"/>
        <w:snapToGrid/>
        <w:spacing w:line="594" w:lineRule="exact"/>
        <w:rPr>
          <w:rFonts w:hint="eastAsia"/>
          <w:lang w:val="en-US" w:eastAsia="zh-CN"/>
        </w:rPr>
      </w:pP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textAlignment w:val="auto"/>
        <w:outlineLvl w:val="0"/>
        <w:rPr>
          <w:rFonts w:hint="eastAsia" w:ascii="方正楷体_GBK" w:hAnsi="方正楷体_GBK" w:eastAsia="方正楷体_GBK" w:cs="方正楷体_GBK"/>
          <w:color w:val="auto"/>
          <w:szCs w:val="32"/>
          <w:lang w:eastAsia="zh-CN"/>
        </w:rPr>
      </w:pPr>
    </w:p>
    <w:p>
      <w:pPr>
        <w:keepNext w:val="0"/>
        <w:keepLines w:val="0"/>
        <w:pageBreakBefore w:val="0"/>
        <w:kinsoku/>
        <w:wordWrap/>
        <w:overflowPunct/>
        <w:topLinePunct w:val="0"/>
        <w:bidi w:val="0"/>
        <w:snapToGrid/>
        <w:spacing w:line="594" w:lineRule="exact"/>
        <w:rPr>
          <w:rFonts w:hint="default"/>
          <w:lang w:val="en-US" w:eastAsia="zh-CN"/>
        </w:rPr>
      </w:pPr>
    </w:p>
    <w:p>
      <w:pPr>
        <w:keepNext w:val="0"/>
        <w:keepLines w:val="0"/>
        <w:pageBreakBefore w:val="0"/>
        <w:kinsoku/>
        <w:wordWrap/>
        <w:overflowPunct/>
        <w:topLinePunct w:val="0"/>
        <w:bidi w:val="0"/>
        <w:snapToGrid/>
        <w:spacing w:line="594" w:lineRule="exact"/>
        <w:rPr>
          <w:rFonts w:hint="default"/>
          <w:lang w:val="en-US" w:eastAsia="zh-CN"/>
        </w:rPr>
      </w:pPr>
    </w:p>
    <w:p>
      <w:pPr>
        <w:pStyle w:val="9"/>
        <w:keepNext w:val="0"/>
        <w:keepLines w:val="0"/>
        <w:pageBreakBefore w:val="0"/>
        <w:kinsoku/>
        <w:wordWrap/>
        <w:overflowPunct/>
        <w:topLinePunct w:val="0"/>
        <w:bidi w:val="0"/>
        <w:snapToGrid/>
        <w:spacing w:line="594" w:lineRule="exact"/>
        <w:rPr>
          <w:rFonts w:hint="eastAsia" w:ascii="方正小标宋_GBK" w:hAnsi="方正小标宋_GBK" w:eastAsia="方正小标宋_GBK" w:cs="方正小标宋_GBK"/>
          <w:color w:val="auto"/>
          <w:sz w:val="44"/>
          <w:szCs w:val="44"/>
          <w:lang w:eastAsia="zh-CN"/>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微软雅黑"/>
    <w:panose1 w:val="02010609030101010101"/>
    <w:charset w:val="00"/>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79DC9"/>
    <w:multiLevelType w:val="singleLevel"/>
    <w:tmpl w:val="E0479DC9"/>
    <w:lvl w:ilvl="0" w:tentative="0">
      <w:start w:val="1"/>
      <w:numFmt w:val="chineseCounting"/>
      <w:suff w:val="nothing"/>
      <w:lvlText w:val="%1、"/>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D3A0D"/>
    <w:rsid w:val="5BFBECEF"/>
    <w:rsid w:val="5DFFAF00"/>
    <w:rsid w:val="75EDCAA1"/>
    <w:rsid w:val="776B56A6"/>
    <w:rsid w:val="7DD68894"/>
    <w:rsid w:val="7FCBFF2B"/>
    <w:rsid w:val="F637DD4F"/>
    <w:rsid w:val="F6A4E283"/>
    <w:rsid w:val="FB70AEA0"/>
    <w:rsid w:val="FEFD3A0D"/>
    <w:rsid w:val="FFD6F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basedOn w:val="8"/>
    <w:next w:val="1"/>
    <w:qFormat/>
    <w:uiPriority w:val="0"/>
    <w:pPr>
      <w:autoSpaceDE w:val="0"/>
      <w:autoSpaceDN w:val="0"/>
      <w:adjustRightInd w:val="0"/>
      <w:jc w:val="left"/>
    </w:pPr>
    <w:rPr>
      <w:rFonts w:ascii="仿宋_GB2312" w:hAnsi="Calibri" w:eastAsia="仿宋_GB2312"/>
      <w:color w:val="000000"/>
      <w:kern w:val="0"/>
      <w:sz w:val="24"/>
    </w:rPr>
  </w:style>
  <w:style w:type="paragraph" w:customStyle="1" w:styleId="8">
    <w:name w:val="正文1"/>
    <w:qFormat/>
    <w:uiPriority w:val="0"/>
    <w:pPr>
      <w:jc w:val="both"/>
    </w:pPr>
    <w:rPr>
      <w:rFonts w:ascii="Times New Roman" w:hAnsi="Times New Roman" w:eastAsia="宋体" w:cs="Times New Roman"/>
      <w:sz w:val="32"/>
      <w:szCs w:val="32"/>
      <w:lang w:val="en-US" w:eastAsia="zh-CN" w:bidi="ar-SA"/>
    </w:rPr>
  </w:style>
  <w:style w:type="paragraph" w:customStyle="1" w:styleId="9">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paragraph" w:customStyle="1"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2024-09-11T02:02:00Z</dcterms:created>
  <dc:creator>uos</dc:creator>
  <cp:lastModifiedBy>uos</cp:lastModifiedBy>
  <dcterms:modified xsi:type="dcterms:W3CDTF">2024-09-12T14:19:45Z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35A2E5D106B85FFAAEA8DF667E84AC3A</vt:lpwstr>
  </property>
</Properties>
</file>