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潼南区高新技术企业和科技型企业</w:t>
      </w:r>
    </w:p>
    <w:p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“双倍增”行动计划实施方案</w:t>
      </w: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2023—2027年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》政策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根据《</w:t>
      </w:r>
      <w:r>
        <w:rPr>
          <w:rFonts w:hint="eastAsia" w:cs="方正仿宋_GBK"/>
          <w:kern w:val="2"/>
          <w:sz w:val="32"/>
          <w:szCs w:val="32"/>
          <w:lang w:val="en-US" w:eastAsia="zh-CN" w:bidi="ar-SA"/>
        </w:rPr>
        <w:t>重庆市人民政府办公厅关于印发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重庆市高新技术企业和科技型企业</w:t>
      </w:r>
      <w:r>
        <w:rPr>
          <w:rFonts w:hint="eastAsia" w:cs="方正仿宋_GBK"/>
          <w:kern w:val="2"/>
          <w:sz w:val="32"/>
          <w:szCs w:val="32"/>
          <w:lang w:val="en-US" w:eastAsia="zh-CN" w:bidi="ar-SA"/>
        </w:rPr>
        <w:t>“双倍增”行动计划（2023-2027年）的通知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cs="方正仿宋_GBK"/>
          <w:kern w:val="2"/>
          <w:sz w:val="32"/>
          <w:szCs w:val="32"/>
          <w:lang w:val="en-US" w:eastAsia="zh-CN" w:bidi="ar-SA"/>
        </w:rPr>
        <w:t>（渝府办发〔2023〕26号）精神，结合潼南实际，特制定《潼南区高新技术企业和科技型企业“双倍增”行动计划实施方案（2023—2027年）》（以下简称：《实施方案》）。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《实施方案》主要包括总体要求、重点任务、保障措施三个方面。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一是关于总体要求。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提出坚持企业主导和政府引导并重、数量增长和质量提升并举、转型升级和创新发展并进，加快培育发展高新技术企业和科技型企业，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到2025年，全区高新技术企业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超过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145家、科技型企业超过1300家。到2027年，全区高新技术企业和科技型企业在2022年的基础上实现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双倍增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，分别超过180家和1600家。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二是关于重点任务。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提出着力构建科技企业“小升科、科升高”梯队培育体系，孵化科技型企业，培育高新技术企业，引进高新技术企业和科技型企业；加快提升企业“建平台、强研发”能力，支持企业建设创新平台，鼓励企业开展研发活动，打造科技企业孵化载体，到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2027年各类科技创新平台达到100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个，企业研发经费投入超过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亿元，全社会研发经费投入强度达到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2.5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%，孵化载体面积超过50万平方米以上，聚集在孵企业和创业团队2400个以上，孵化培育科技型企业360家以上，其中，重点打造国家级孵化载体1个以上；积极优化全社会创新创业生态，全面激发创新活力，促进科技成果转化，提升科技服务能级，提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高核心技术人员和团队的科技成果转化收益奖励比例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不低于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转让比例的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70%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，到2027年，全区技术合同成交额超过5亿元。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三是关于保障措施。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提出加强统筹协调，建立全区高新技术企业和科技型企业“双倍增”工作协调机制；保障资金投入，依托区财政设立的科技发展专项资金，优化对科技企业的激励机制；强化金融支撑，用好用活知识价值信用贷款、种子基金、产业投资基金等科技金融产品。优化资源配置，根据孵化科技企业的绩效对孵化载体给予综合奖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OGNkMjU4M2UyNTAzYjU1OGQ5ZDllMTEwYjU1NDcifQ=="/>
  </w:docVars>
  <w:rsids>
    <w:rsidRoot w:val="5E942438"/>
    <w:rsid w:val="07A5586E"/>
    <w:rsid w:val="1420126B"/>
    <w:rsid w:val="181D2B9D"/>
    <w:rsid w:val="19E80F89"/>
    <w:rsid w:val="1AA34310"/>
    <w:rsid w:val="1BA15893"/>
    <w:rsid w:val="1F0E1492"/>
    <w:rsid w:val="22C00E41"/>
    <w:rsid w:val="25C861D7"/>
    <w:rsid w:val="2A2B5331"/>
    <w:rsid w:val="3323163C"/>
    <w:rsid w:val="3409024F"/>
    <w:rsid w:val="477B7331"/>
    <w:rsid w:val="4ACA236E"/>
    <w:rsid w:val="50BF7EA1"/>
    <w:rsid w:val="57291DBA"/>
    <w:rsid w:val="581E3101"/>
    <w:rsid w:val="5D4E6EAC"/>
    <w:rsid w:val="5E942438"/>
    <w:rsid w:val="5EC2182D"/>
    <w:rsid w:val="604855E5"/>
    <w:rsid w:val="604A6038"/>
    <w:rsid w:val="62424EAA"/>
    <w:rsid w:val="664B7EA3"/>
    <w:rsid w:val="67281E5E"/>
    <w:rsid w:val="6A122386"/>
    <w:rsid w:val="6B997A9D"/>
    <w:rsid w:val="6C731F01"/>
    <w:rsid w:val="6C793479"/>
    <w:rsid w:val="796055BB"/>
    <w:rsid w:val="7F59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line="596" w:lineRule="exact"/>
      <w:ind w:firstLine="88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toc 5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eastAsia="宋体"/>
      <w:sz w:val="21"/>
      <w:szCs w:val="22"/>
    </w:rPr>
  </w:style>
  <w:style w:type="paragraph" w:styleId="5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6">
    <w:name w:val="Plain Text"/>
    <w:basedOn w:val="1"/>
    <w:next w:val="5"/>
    <w:unhideWhenUsed/>
    <w:qFormat/>
    <w:uiPriority w:val="99"/>
    <w:pPr>
      <w:spacing w:beforeLines="0" w:afterLines="0"/>
    </w:pPr>
    <w:rPr>
      <w:rFonts w:hint="eastAsia" w:ascii="宋体" w:hAnsi="Courier New"/>
      <w:sz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1">
    <w:name w:val="font01"/>
    <w:basedOn w:val="10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12">
    <w:name w:val="公文正文"/>
    <w:qFormat/>
    <w:uiPriority w:val="0"/>
    <w:pPr>
      <w:spacing w:line="594" w:lineRule="exact"/>
      <w:ind w:firstLine="420" w:firstLineChars="200"/>
      <w:jc w:val="both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803</Words>
  <Characters>866</Characters>
  <Lines>0</Lines>
  <Paragraphs>0</Paragraphs>
  <TotalTime>4</TotalTime>
  <ScaleCrop>false</ScaleCrop>
  <LinksUpToDate>false</LinksUpToDate>
  <CharactersWithSpaces>866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2023-04-11T01:03:00Z</dcterms:created>
  <dc:creator>JUNJIE</dc:creator>
  <cp:lastModifiedBy>Bernini</cp:lastModifiedBy>
  <cp:lastPrinted>2023-04-17T07:00:00Z</cp:lastPrinted>
  <dcterms:modified xsi:type="dcterms:W3CDTF">2023-04-19T03:22:06Z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0756B3F3DADB4C3EA34650DBD9BA0E4C_11</vt:lpwstr>
  </property>
</Properties>
</file>