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1348A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  <w:bookmarkStart w:id="0" w:name="_GoBack"/>
      <w:bookmarkEnd w:id="0"/>
    </w:p>
    <w:p w14:paraId="7698FEB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125002236862379412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F8D967F">
      <w:pPr>
        <w:jc w:val="right"/>
        <w:rPr>
          <w:lang w:val="en-US"/>
        </w:rPr>
      </w:pPr>
    </w:p>
    <w:p w14:paraId="65557BE8">
      <w:pPr>
        <w:jc w:val="right"/>
        <w:rPr>
          <w:lang w:val="en-US"/>
        </w:rPr>
      </w:pPr>
    </w:p>
    <w:p w14:paraId="7186CDB3">
      <w:pPr>
        <w:jc w:val="right"/>
        <w:rPr>
          <w:lang w:val="en-US"/>
        </w:rPr>
      </w:pPr>
    </w:p>
    <w:p w14:paraId="6F3A6A9F">
      <w:pPr>
        <w:jc w:val="right"/>
        <w:rPr>
          <w:lang w:val="en-US"/>
        </w:rPr>
      </w:pPr>
    </w:p>
    <w:p w14:paraId="2FBF3798">
      <w:pPr>
        <w:jc w:val="right"/>
        <w:rPr>
          <w:lang w:val="en-US"/>
        </w:rPr>
      </w:pPr>
    </w:p>
    <w:p w14:paraId="1E8798F0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733E19C">
      <w:pPr>
        <w:jc w:val="center"/>
        <w:rPr>
          <w:rFonts w:eastAsia="黑体"/>
          <w:b/>
          <w:bCs/>
          <w:spacing w:val="30"/>
          <w:lang w:val="en-US"/>
        </w:rPr>
      </w:pPr>
    </w:p>
    <w:p w14:paraId="5A5B4E2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999A50C">
      <w:pPr>
        <w:jc w:val="center"/>
        <w:rPr>
          <w:sz w:val="36"/>
          <w:szCs w:val="24"/>
          <w:lang w:val="en-US"/>
        </w:rPr>
      </w:pPr>
    </w:p>
    <w:p w14:paraId="00B018A6">
      <w:pPr>
        <w:jc w:val="center"/>
        <w:rPr>
          <w:sz w:val="36"/>
          <w:szCs w:val="24"/>
          <w:lang w:val="en-US"/>
        </w:rPr>
      </w:pPr>
    </w:p>
    <w:p w14:paraId="4CD07859">
      <w:pPr>
        <w:jc w:val="center"/>
        <w:rPr>
          <w:sz w:val="36"/>
          <w:szCs w:val="24"/>
          <w:lang w:val="en-US"/>
        </w:rPr>
      </w:pPr>
    </w:p>
    <w:p w14:paraId="3668AE48">
      <w:pPr>
        <w:jc w:val="center"/>
        <w:rPr>
          <w:sz w:val="36"/>
          <w:szCs w:val="24"/>
          <w:lang w:val="en-US"/>
        </w:rPr>
      </w:pPr>
    </w:p>
    <w:p w14:paraId="5D790101">
      <w:pPr>
        <w:jc w:val="center"/>
        <w:rPr>
          <w:sz w:val="36"/>
          <w:szCs w:val="24"/>
          <w:lang w:val="en-US"/>
        </w:rPr>
      </w:pPr>
    </w:p>
    <w:p w14:paraId="5203188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E92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 w14:paraId="7B430AE7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14:paraId="7AA29DB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lang w:val="en-US"/>
              </w:rPr>
              <w:t>重庆市潼南区花岩镇卫生院</w:t>
            </w:r>
          </w:p>
        </w:tc>
      </w:tr>
    </w:tbl>
    <w:p w14:paraId="5932601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FA4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 w14:paraId="0777BDF0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14:paraId="4C9AEC1B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 w14:paraId="001627B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19A07E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D3B358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0D57F94">
      <w:pPr>
        <w:jc w:val="center"/>
        <w:rPr>
          <w:u w:val="single"/>
          <w:lang w:val="en-US"/>
        </w:rPr>
      </w:pPr>
    </w:p>
    <w:p w14:paraId="24D3900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C07E56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DBE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BD256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 w14:paraId="5355276E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 w14:paraId="6FD1A346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 w14:paraId="1CE1A99D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 w14:paraId="0E044B64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 w14:paraId="3A7886E7"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B114D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4396B5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lang w:val="en-US"/>
              </w:rPr>
              <w:t>重庆市潼南区花岩镇卫生院</w:t>
            </w:r>
          </w:p>
        </w:tc>
      </w:tr>
      <w:tr w14:paraId="4D46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D92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E38F9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 w14:paraId="173B39A6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2135C60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为人民群众提供医疗与公共卫生服务。公共卫生服务、基本医疗服务、综合管理服务。</w:t>
            </w:r>
          </w:p>
        </w:tc>
      </w:tr>
      <w:tr w14:paraId="2772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FBB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645DB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00932716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lang w:val="en-US"/>
              </w:rPr>
              <w:t>重庆市潼南区花岩镇南街19号</w:t>
            </w:r>
          </w:p>
        </w:tc>
      </w:tr>
      <w:tr w14:paraId="74AC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C941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F0D4E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7E87739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lang w:val="en-US"/>
              </w:rPr>
              <w:t>张春秀</w:t>
            </w:r>
          </w:p>
        </w:tc>
      </w:tr>
      <w:tr w14:paraId="0894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65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AACC9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24C2373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lang w:val="en-US"/>
              </w:rPr>
              <w:t>16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 w14:paraId="30869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44B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660F7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A2BA27C"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财政补助（差额补贴）</w:t>
            </w:r>
          </w:p>
        </w:tc>
      </w:tr>
      <w:tr w14:paraId="56D7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0F1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4155C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229F24A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lang w:val="en-US"/>
              </w:rPr>
              <w:t>重庆市潼南区卫生健康委员会</w:t>
            </w:r>
          </w:p>
        </w:tc>
      </w:tr>
      <w:tr w14:paraId="5F47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F762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 w14:paraId="03D1C26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 w14:paraId="05F5A85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471AA08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 w14:paraId="49AD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ED3F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C2F2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6146815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 w14:paraId="53AF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4EB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141A2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20"/>
                <w:sz w:val="32"/>
                <w:szCs w:val="24"/>
                <w:lang w:val="en-US"/>
              </w:rPr>
              <w:t>240.28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31B54E0D">
            <w:pPr>
              <w:jc w:val="center"/>
            </w:pPr>
            <w:r>
              <w:rPr>
                <w:rStyle w:val="16"/>
                <w:sz w:val="32"/>
                <w:szCs w:val="32"/>
                <w:lang w:val="en-US"/>
              </w:rPr>
              <w:t>266.83</w:t>
            </w:r>
          </w:p>
        </w:tc>
      </w:tr>
      <w:tr w14:paraId="36B5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F8E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E200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D109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FB8474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20"/>
                <w:sz w:val="32"/>
                <w:szCs w:val="24"/>
                <w:lang w:val="en-US"/>
              </w:rPr>
              <w:t>18</w:t>
            </w:r>
          </w:p>
        </w:tc>
      </w:tr>
      <w:tr w14:paraId="7A6C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8ABFE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 w14:paraId="72EE2A1F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 w14:paraId="3C7F5A87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 w14:paraId="14D289F6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 w14:paraId="6A6F7C18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 w14:paraId="0C80C06C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 w14:paraId="2EB71FFE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 w14:paraId="7AEB1C65"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3FF1D32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lang w:val="en-US"/>
              </w:rPr>
              <w:t>按规定时间进行变更和登记。</w:t>
            </w:r>
          </w:p>
        </w:tc>
      </w:tr>
      <w:tr w14:paraId="74E9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7EF21E4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 w14:paraId="7E6A073F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 w14:paraId="078A5D4C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 w14:paraId="41EAD45A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 w14:paraId="5C439DA1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 w14:paraId="6C1873B8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 w14:paraId="4C66B2E3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 w14:paraId="0636CD42"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7F0F125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lang w:val="en-US"/>
              </w:rPr>
              <w:t>2021年度，我单位在张春秀院长的领导下，认真贯彻《事业单位登记管理暂行条例》和《事业单位登记管理暂行条例实施细则》及有关法律、法规、政策，按照核准登记的宗旨和业务范围开展活动，现将履职情况公示如下： 一、开展的主要工作 （一）持之以恒，抓好党建和党风廉政建设。医院支部在区卫健委党组的正确领导下，坚持以习近平新时代中国特色社会主义思想为指导，全面贯彻落实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lang w:val="en-US" w:eastAsia="zh-CN"/>
              </w:rPr>
              <w:t>党的十九届历次全会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lang w:val="en-US"/>
              </w:rPr>
              <w:t>重要精神，始终以党的思想建设、组织建设、作风建设和制度建设作为医院管理的指引,牢固树立“抓好党建是最大的政绩”的工作理念，坚持“一岗双责”，以党建工作统领其他各项工作。强化医护人员思想政治建设，扎实推进“不忘初心、牢记使命”主题教育，抓好党风廉政建设和反腐败工作,坚持理论学习，深入推进行风建设，认真做好党建宣传报道工作。狠抓医院制度建设，规范了院办公会的议事规则,严格执行“三重一大”事项领导集体决议论，建立健全院务公开制度。 （二）建立健全各项规章制度，提升医院管理水平。以建立健全现代医院管理制度为抓手，进一步建立健全各项规章制度，规范医疗行为，加强医疗质量安全管理，优化服务工作流程,持续改进医疗服务,加强内部质量控制管理，不断提高我院法制化、科学化、规范化管理水平。2021年医院实行全面预算管理，医院成立了内控领导小组，提升医院内控管理水平。 （三）加强医院精细化管理，提升医院医疗服务水平。医院认真落实院长负责制和院科两级责任制，在院长的领导下，全院实行综合目标管理责任制考核。同时细化年度工作目标、职能部门岗位职责、临床科室综合目标,做到任务明确、责任到人。因地制宜，医院建立了三大管理体系，青任中心制度、目标管理制度、绩效管理制度。 （四）公共卫生方面 我镇辖区总人数9553人，累计共建立居民健康档案8604份，电子档案已录入8637份，电子档案建档率达到了90.41%。电子档使用率74.7%。65岁以上老人建档1187份、高血压患者建档678份（规范管理率60％），糖尿病患者建档234份（规范管理率60％），重性精神病虑者建档44份（规范管理率100％），孕产妇16名，规范管理率100％，及0-6岁儿童建档220份，规范管理92%。传染病报告及时率、报告率100％。我镇签约常住人口2942人，其中0-6岁儿童签约220人，65岁以上常住居民签约1187人，孕产妇签约15人，在管高血压签约678人，在管糖尿病234人，肺结核签约2人，严重精神障碍患者签约33人，残疾人签约148人，农村建卡贫困户签约354人，计划生育家庭特别扶助制度的独生子女伤残或死亡家庭的夫妻签约13人。 （五）业务工作方面 认真开展常见病和多发病的诊治。2021年，我们积极开展常见病、多发病的诊治。全年接诊各类门诊患者人19751次，住院治疗807人次，出院即时为患者报销90%，按照上级要求使用基本药物，实行零利润销售。使群众提到了切切实实的实惠。同时，我们很抓医疗质量管理，不断提高正确诊断率和治愈率，无出现一例医疗差错事故和医疗纠纷。 二、取得的主要效益 全年业务收入达281.77余万元；国家扩大免疫规划疫苗全年接种率达95%以上，保障了儿童身体健康；传染病发病率控制在较低水平；慢性病患者，老年人，儿童，孕产妇得到了公共卫生免费体检与随访；缓解了群众就医难，就医贵的问题。 三、存在的主要问题 （一）内在方面：专业人才特别是临床专业人才短缺，人才储备不足核心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lang w:val="en-US" w:eastAsia="zh-CN"/>
              </w:rPr>
              <w:t>竞争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力较弱； （二）外在方面：基本建设项目资金缺口大，靠医院自筹资金无法解决；医院发展受到所处地区整体发展水平的制约。 四、下步打算 （一）切实提高医院服务质量 （二）加强专业人才培养 （三）加强医院宣传教育工作 </w:t>
            </w:r>
          </w:p>
          <w:p w14:paraId="34D5616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 w14:paraId="7008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1EFEF"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7800930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lang w:val="en-US"/>
              </w:rPr>
              <w:t>医疗机构执业许可证。有效期至2025年5月14日。</w:t>
            </w:r>
          </w:p>
        </w:tc>
      </w:tr>
      <w:tr w14:paraId="201B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81E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58EBA45D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lang w:val="en-US"/>
              </w:rPr>
              <w:t>按照绩效分配方案进行绩效考核分配，无诉讼及投诉事件。</w:t>
            </w:r>
          </w:p>
        </w:tc>
      </w:tr>
      <w:tr w14:paraId="451E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6C6D8A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 w14:paraId="27EF1F3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335981C6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 w14:paraId="22E7574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>姚洁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 xml:space="preserve">17338325212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20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2022年03月08日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54350"/>
    <w:rsid w:val="06DA7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1825</Words>
  <Characters>1965</Characters>
  <Lines>4</Lines>
  <Paragraphs>1</Paragraphs>
  <TotalTime>1</TotalTime>
  <ScaleCrop>false</ScaleCrop>
  <LinksUpToDate>false</LinksUpToDate>
  <CharactersWithSpaces>2018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2411-12-29T16:00:00Z</dcterms:created>
  <dc:creator>雨林木风</dc:creator>
  <cp:lastModifiedBy>萧萧夜月风</cp:lastModifiedBy>
  <dcterms:modified xsi:type="dcterms:W3CDTF">2025-06-18T05:00:23Z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A3ABE1422B984821BE32D9BF9F43137C</vt:lpwstr>
  </property>
  <property fmtid="{D5CDD505-2E9C-101B-9397-08002B2CF9AE}" pid="4" name="KSOTemplateDocerSaveRecord">
    <vt:lpwstr>eyJoZGlkIjoiYzEzYWJiYjQ3ZTQ4MDExZmEzNDUxMTkwNzQwNGQyNTgiLCJ1c2VySWQiOiI0NzcyMDk0MDYifQ==</vt:lpwstr>
  </property>
</Properties>
</file>