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060" w:type="dxa"/>
        <w:tblInd w:w="0" w:type="dxa"/>
        <w:tblLayout w:type="fixed"/>
        <w:tblCellMar>
          <w:top w:w="0" w:type="dxa"/>
          <w:left w:w="108" w:type="dxa"/>
          <w:bottom w:w="0" w:type="dxa"/>
          <w:right w:w="108" w:type="dxa"/>
        </w:tblCellMar>
      </w:tblPr>
      <w:tblGrid>
        <w:gridCol w:w="9060"/>
      </w:tblGrid>
      <w:tr>
        <w:tblPrEx>
          <w:tblLayout w:type="fixed"/>
          <w:tblCellMar>
            <w:top w:w="0" w:type="dxa"/>
            <w:left w:w="108" w:type="dxa"/>
            <w:bottom w:w="0" w:type="dxa"/>
            <w:right w:w="108" w:type="dxa"/>
          </w:tblCellMar>
        </w:tblPrEx>
        <w:tc>
          <w:tcPr>
            <w:tcW w:w="9060" w:type="dxa"/>
            <w:vAlign w:val="top"/>
          </w:tcPr>
          <w:p>
            <w:pPr>
              <w:spacing w:line="600" w:lineRule="exact"/>
              <w:rPr>
                <w:rFonts w:hint="eastAsia" w:ascii="Times New Roman" w:hAnsi="Times New Roman" w:eastAsia="方正仿宋_GBK" w:cs="Times New Roman"/>
                <w:sz w:val="32"/>
                <w:szCs w:val="32"/>
                <w:lang w:eastAsia="zh-CN"/>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A</w:t>
            </w:r>
          </w:p>
        </w:tc>
      </w:tr>
      <w:tr>
        <w:tblPrEx>
          <w:tblLayout w:type="fixed"/>
          <w:tblCellMar>
            <w:top w:w="0" w:type="dxa"/>
            <w:left w:w="108" w:type="dxa"/>
            <w:bottom w:w="0" w:type="dxa"/>
            <w:right w:w="108" w:type="dxa"/>
          </w:tblCellMar>
        </w:tblPrEx>
        <w:tc>
          <w:tcPr>
            <w:tcW w:w="9060" w:type="dxa"/>
            <w:vAlign w:val="top"/>
          </w:tcPr>
          <w:p>
            <w:pPr>
              <w:spacing w:line="600" w:lineRule="exact"/>
              <w:rPr>
                <w:rFonts w:ascii="Times New Roman" w:hAnsi="Times New Roman" w:eastAsia="仿宋_GB2312" w:cs="Times New Roman"/>
                <w:sz w:val="32"/>
                <w:szCs w:val="32"/>
              </w:rPr>
            </w:pPr>
            <w:r>
              <w:rPr>
                <w:rFonts w:hint="eastAsia" w:ascii="方正仿宋_GBK" w:hAnsi="方正仿宋_GBK" w:eastAsia="方正仿宋_GBK" w:cs="方正仿宋_GBK"/>
                <w:sz w:val="32"/>
                <w:szCs w:val="32"/>
              </w:rPr>
              <w:t xml:space="preserve">                                               同意公开</w:t>
            </w:r>
          </w:p>
        </w:tc>
      </w:tr>
      <w:tr>
        <w:tblPrEx>
          <w:tblLayout w:type="fixed"/>
          <w:tblCellMar>
            <w:top w:w="0" w:type="dxa"/>
            <w:left w:w="108" w:type="dxa"/>
            <w:bottom w:w="0" w:type="dxa"/>
            <w:right w:w="108" w:type="dxa"/>
          </w:tblCellMar>
        </w:tblPrEx>
        <w:tc>
          <w:tcPr>
            <w:tcW w:w="9060" w:type="dxa"/>
            <w:vAlign w:val="top"/>
          </w:tcPr>
          <w:p>
            <w:pPr>
              <w:spacing w:line="600" w:lineRule="exact"/>
              <w:rPr>
                <w:rFonts w:ascii="方正仿宋_GBK" w:hAnsi="方正仿宋_GBK" w:eastAsia="方正仿宋_GBK" w:cs="方正仿宋_GBK"/>
                <w:sz w:val="32"/>
                <w:szCs w:val="32"/>
              </w:rPr>
            </w:pPr>
          </w:p>
        </w:tc>
      </w:tr>
      <w:tr>
        <w:tblPrEx>
          <w:tblLayout w:type="fixed"/>
          <w:tblCellMar>
            <w:top w:w="0" w:type="dxa"/>
            <w:left w:w="108" w:type="dxa"/>
            <w:bottom w:w="0" w:type="dxa"/>
            <w:right w:w="108" w:type="dxa"/>
          </w:tblCellMar>
        </w:tblPrEx>
        <w:tc>
          <w:tcPr>
            <w:tcW w:w="9060" w:type="dxa"/>
            <w:vAlign w:val="top"/>
          </w:tcPr>
          <w:p>
            <w:pPr>
              <w:spacing w:line="600" w:lineRule="exact"/>
              <w:rPr>
                <w:rFonts w:ascii="方正仿宋_GBK" w:hAnsi="方正仿宋_GBK" w:eastAsia="方正仿宋_GBK" w:cs="方正仿宋_GBK"/>
                <w:sz w:val="32"/>
                <w:szCs w:val="32"/>
              </w:rPr>
            </w:pPr>
          </w:p>
        </w:tc>
      </w:tr>
      <w:tr>
        <w:tblPrEx>
          <w:tblLayout w:type="fixed"/>
          <w:tblCellMar>
            <w:top w:w="0" w:type="dxa"/>
            <w:left w:w="108" w:type="dxa"/>
            <w:bottom w:w="0" w:type="dxa"/>
            <w:right w:w="108" w:type="dxa"/>
          </w:tblCellMar>
        </w:tblPrEx>
        <w:tc>
          <w:tcPr>
            <w:tcW w:w="9060" w:type="dxa"/>
            <w:vAlign w:val="top"/>
          </w:tcPr>
          <w:p>
            <w:pPr>
              <w:spacing w:line="600" w:lineRule="exact"/>
              <w:rPr>
                <w:rFonts w:ascii="Times New Roman" w:hAnsi="Times New Roman" w:eastAsia="仿宋_GB2312" w:cs="Times New Roman"/>
                <w:sz w:val="32"/>
                <w:szCs w:val="32"/>
              </w:rPr>
            </w:pPr>
          </w:p>
        </w:tc>
      </w:tr>
      <w:tr>
        <w:tblPrEx>
          <w:tblLayout w:type="fixed"/>
          <w:tblCellMar>
            <w:top w:w="0" w:type="dxa"/>
            <w:left w:w="108" w:type="dxa"/>
            <w:bottom w:w="0" w:type="dxa"/>
            <w:right w:w="108" w:type="dxa"/>
          </w:tblCellMar>
        </w:tblPrEx>
        <w:tc>
          <w:tcPr>
            <w:tcW w:w="9060" w:type="dxa"/>
            <w:vAlign w:val="top"/>
          </w:tcPr>
          <w:p>
            <w:pPr>
              <w:spacing w:line="600" w:lineRule="exact"/>
              <w:rPr>
                <w:rFonts w:ascii="Times New Roman" w:hAnsi="Times New Roman" w:eastAsia="仿宋_GB2312" w:cs="Times New Roman"/>
                <w:sz w:val="32"/>
                <w:szCs w:val="32"/>
              </w:rPr>
            </w:pPr>
          </w:p>
        </w:tc>
      </w:tr>
      <w:tr>
        <w:tblPrEx>
          <w:tblLayout w:type="fixed"/>
          <w:tblCellMar>
            <w:top w:w="0" w:type="dxa"/>
            <w:left w:w="108" w:type="dxa"/>
            <w:bottom w:w="0" w:type="dxa"/>
            <w:right w:w="108" w:type="dxa"/>
          </w:tblCellMar>
        </w:tblPrEx>
        <w:tc>
          <w:tcPr>
            <w:tcW w:w="9060" w:type="dxa"/>
            <w:vAlign w:val="top"/>
          </w:tcPr>
          <w:p>
            <w:pPr>
              <w:spacing w:line="600" w:lineRule="exact"/>
              <w:rPr>
                <w:rFonts w:ascii="Times New Roman" w:hAnsi="Times New Roman" w:eastAsia="仿宋_GB2312" w:cs="Times New Roman"/>
                <w:sz w:val="32"/>
                <w:szCs w:val="32"/>
              </w:rPr>
            </w:pPr>
          </w:p>
        </w:tc>
      </w:tr>
      <w:tr>
        <w:tblPrEx>
          <w:tblLayout w:type="fixed"/>
          <w:tblCellMar>
            <w:top w:w="0" w:type="dxa"/>
            <w:left w:w="108" w:type="dxa"/>
            <w:bottom w:w="0" w:type="dxa"/>
            <w:right w:w="108" w:type="dxa"/>
          </w:tblCellMar>
        </w:tblPrEx>
        <w:tc>
          <w:tcPr>
            <w:tcW w:w="9060" w:type="dxa"/>
            <w:vAlign w:val="top"/>
          </w:tcPr>
          <w:p>
            <w:pPr>
              <w:spacing w:line="440" w:lineRule="exact"/>
              <w:rPr>
                <w:rFonts w:ascii="Times New Roman" w:hAnsi="Times New Roman" w:eastAsia="仿宋_GB2312" w:cs="Times New Roman"/>
                <w:sz w:val="32"/>
                <w:szCs w:val="32"/>
              </w:rPr>
            </w:pPr>
          </w:p>
        </w:tc>
      </w:tr>
      <w:tr>
        <w:tblPrEx>
          <w:tblLayout w:type="fixed"/>
          <w:tblCellMar>
            <w:top w:w="0" w:type="dxa"/>
            <w:left w:w="108" w:type="dxa"/>
            <w:bottom w:w="0" w:type="dxa"/>
            <w:right w:w="108" w:type="dxa"/>
          </w:tblCellMar>
        </w:tblPrEx>
        <w:tc>
          <w:tcPr>
            <w:tcW w:w="9060" w:type="dxa"/>
            <w:vAlign w:val="top"/>
          </w:tcPr>
          <w:p>
            <w:pPr>
              <w:spacing w:line="600" w:lineRule="exact"/>
              <w:ind w:right="-86" w:rightChars="-41"/>
              <w:jc w:val="center"/>
              <w:rPr>
                <w:rFonts w:ascii="Times New Roman" w:hAnsi="Times New Roman" w:eastAsia="方正仿宋_GBK" w:cs="Times New Roman"/>
                <w:sz w:val="32"/>
                <w:szCs w:val="32"/>
              </w:rPr>
            </w:pPr>
            <w:r>
              <w:rPr>
                <w:rFonts w:hint="eastAsia" w:ascii="Times New Roman" w:hAnsi="Times New Roman" w:eastAsia="方正仿宋_GBK" w:cs="仿宋_GB2312"/>
                <w:sz w:val="32"/>
                <w:szCs w:val="32"/>
              </w:rPr>
              <w:t>潼城管函〔</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22</w:t>
            </w:r>
            <w:r>
              <w:rPr>
                <w:rFonts w:hint="eastAsia" w:ascii="Times New Roman" w:hAnsi="Times New Roman" w:eastAsia="方正仿宋_GBK" w:cs="仿宋_GB2312"/>
                <w:sz w:val="32"/>
                <w:szCs w:val="32"/>
              </w:rPr>
              <w:t>〕</w:t>
            </w:r>
            <w:r>
              <w:rPr>
                <w:rFonts w:hint="eastAsia" w:ascii="Times New Roman" w:hAnsi="Times New Roman" w:eastAsia="方正仿宋_GBK" w:cs="仿宋_GB2312"/>
                <w:sz w:val="32"/>
                <w:szCs w:val="32"/>
                <w:lang w:val="en-US" w:eastAsia="zh-CN"/>
              </w:rPr>
              <w:t>83</w:t>
            </w:r>
            <w:r>
              <w:rPr>
                <w:rFonts w:hint="eastAsia" w:ascii="Times New Roman" w:hAnsi="Times New Roman" w:eastAsia="方正仿宋_GBK" w:cs="Times New Roman"/>
                <w:sz w:val="32"/>
                <w:szCs w:val="32"/>
              </w:rPr>
              <w:t>号</w:t>
            </w:r>
          </w:p>
        </w:tc>
      </w:tr>
      <w:tr>
        <w:tblPrEx>
          <w:tblLayout w:type="fixed"/>
          <w:tblCellMar>
            <w:top w:w="0" w:type="dxa"/>
            <w:left w:w="108" w:type="dxa"/>
            <w:bottom w:w="0" w:type="dxa"/>
            <w:right w:w="108" w:type="dxa"/>
          </w:tblCellMar>
        </w:tblPrEx>
        <w:tc>
          <w:tcPr>
            <w:tcW w:w="9060" w:type="dxa"/>
            <w:vAlign w:val="top"/>
          </w:tcPr>
          <w:p>
            <w:pPr>
              <w:spacing w:line="600" w:lineRule="exact"/>
              <w:rPr>
                <w:rFonts w:ascii="Times New Roman" w:hAnsi="Times New Roman" w:eastAsia="仿宋" w:cs="Times New Roman"/>
                <w:sz w:val="30"/>
                <w:szCs w:val="30"/>
              </w:rPr>
            </w:pPr>
          </w:p>
        </w:tc>
      </w:tr>
    </w:tbl>
    <w:p>
      <w:pPr>
        <w:spacing w:line="6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重庆市</w:t>
      </w:r>
      <w:r>
        <w:rPr>
          <w:rFonts w:hint="eastAsia" w:ascii="方正小标宋_GBK" w:hAnsi="方正小标宋_GBK" w:eastAsia="方正小标宋_GBK" w:cs="方正小标宋_GBK"/>
          <w:sz w:val="44"/>
          <w:szCs w:val="44"/>
        </w:rPr>
        <w:t>潼南</w:t>
      </w:r>
      <w:r>
        <w:rPr>
          <w:rFonts w:hint="eastAsia" w:ascii="方正小标宋_GBK" w:hAnsi="方正小标宋_GBK" w:eastAsia="方正小标宋_GBK" w:cs="方正小标宋_GBK"/>
          <w:sz w:val="44"/>
          <w:szCs w:val="44"/>
          <w:lang w:eastAsia="zh-CN"/>
        </w:rPr>
        <w:t>区城市管理局</w:t>
      </w:r>
    </w:p>
    <w:p>
      <w:pPr>
        <w:keepNext w:val="0"/>
        <w:keepLines w:val="0"/>
        <w:pageBreakBefore w:val="0"/>
        <w:kinsoku/>
        <w:wordWrap/>
        <w:overflowPunct/>
        <w:topLinePunct w:val="0"/>
        <w:autoSpaceDE/>
        <w:autoSpaceDN/>
        <w:bidi w:val="0"/>
        <w:adjustRightInd/>
        <w:snapToGrid/>
        <w:spacing w:line="52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eastAsia="zh-CN"/>
        </w:rPr>
        <w:t>区</w:t>
      </w:r>
      <w:r>
        <w:rPr>
          <w:rFonts w:hint="eastAsia" w:ascii="方正小标宋_GBK" w:hAnsi="方正小标宋_GBK" w:eastAsia="方正小标宋_GBK" w:cs="方正小标宋_GBK"/>
          <w:sz w:val="44"/>
          <w:szCs w:val="44"/>
        </w:rPr>
        <w:t>人大十</w:t>
      </w:r>
      <w:r>
        <w:rPr>
          <w:rFonts w:hint="eastAsia" w:ascii="方正小标宋_GBK" w:hAnsi="方正小标宋_GBK" w:eastAsia="方正小标宋_GBK" w:cs="方正小标宋_GBK"/>
          <w:sz w:val="44"/>
          <w:szCs w:val="44"/>
          <w:lang w:eastAsia="zh-CN"/>
        </w:rPr>
        <w:t>八</w:t>
      </w:r>
      <w:r>
        <w:rPr>
          <w:rFonts w:hint="eastAsia" w:ascii="方正小标宋_GBK" w:hAnsi="方正小标宋_GBK" w:eastAsia="方正小标宋_GBK" w:cs="方正小标宋_GBK"/>
          <w:sz w:val="44"/>
          <w:szCs w:val="44"/>
        </w:rPr>
        <w:t>届</w:t>
      </w:r>
      <w:r>
        <w:rPr>
          <w:rFonts w:hint="eastAsia" w:ascii="方正小标宋_GBK" w:hAnsi="方正小标宋_GBK" w:eastAsia="方正小标宋_GBK" w:cs="方正小标宋_GBK"/>
          <w:sz w:val="44"/>
          <w:szCs w:val="44"/>
          <w:lang w:eastAsia="zh-CN"/>
        </w:rPr>
        <w:t>一</w:t>
      </w:r>
      <w:r>
        <w:rPr>
          <w:rFonts w:hint="eastAsia" w:ascii="方正小标宋_GBK" w:hAnsi="方正小标宋_GBK" w:eastAsia="方正小标宋_GBK" w:cs="方正小标宋_GBK"/>
          <w:sz w:val="44"/>
          <w:szCs w:val="44"/>
        </w:rPr>
        <w:t>次会议第</w:t>
      </w:r>
      <w:r>
        <w:rPr>
          <w:rFonts w:hint="eastAsia" w:ascii="方正小标宋_GBK" w:hAnsi="方正小标宋_GBK" w:eastAsia="方正小标宋_GBK" w:cs="方正小标宋_GBK"/>
          <w:sz w:val="44"/>
          <w:szCs w:val="44"/>
          <w:lang w:val="en-US" w:eastAsia="zh-CN"/>
        </w:rPr>
        <w:t>193</w:t>
      </w:r>
      <w:r>
        <w:rPr>
          <w:rFonts w:hint="eastAsia" w:ascii="方正小标宋_GBK" w:hAnsi="方正小标宋_GBK" w:eastAsia="方正小标宋_GBK" w:cs="方正小标宋_GBK"/>
          <w:sz w:val="44"/>
          <w:szCs w:val="44"/>
        </w:rPr>
        <w:t>号建议</w:t>
      </w:r>
    </w:p>
    <w:p>
      <w:pPr>
        <w:keepNext w:val="0"/>
        <w:keepLines w:val="0"/>
        <w:pageBreakBefore w:val="0"/>
        <w:kinsoku/>
        <w:wordWrap/>
        <w:overflowPunct/>
        <w:topLinePunct w:val="0"/>
        <w:autoSpaceDE/>
        <w:autoSpaceDN/>
        <w:bidi w:val="0"/>
        <w:adjustRightInd/>
        <w:snapToGrid/>
        <w:spacing w:line="520" w:lineRule="exact"/>
        <w:ind w:left="0" w:leftChars="0" w:right="0" w:rightChars="0"/>
        <w:jc w:val="center"/>
        <w:textAlignment w:val="auto"/>
        <w:rPr>
          <w:rFonts w:hint="eastAsia" w:ascii="方正小标宋_GBK" w:hAnsi="宋体" w:eastAsia="方正小标宋_GBK" w:cs="宋体"/>
          <w:kern w:val="0"/>
          <w:sz w:val="44"/>
          <w:szCs w:val="44"/>
        </w:rPr>
      </w:pPr>
      <w:r>
        <w:rPr>
          <w:rFonts w:hint="eastAsia" w:ascii="方正小标宋_GBK" w:hAnsi="宋体" w:eastAsia="方正小标宋_GBK" w:cs="宋体"/>
          <w:kern w:val="0"/>
          <w:sz w:val="44"/>
          <w:szCs w:val="44"/>
        </w:rPr>
        <w:t>办理情况的答复函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方正小标宋_GBK" w:hAnsi="宋体" w:eastAsia="方正小标宋_GBK" w:cs="宋体"/>
          <w:kern w:val="0"/>
          <w:sz w:val="44"/>
          <w:szCs w:val="44"/>
        </w:rPr>
      </w:pPr>
    </w:p>
    <w:p>
      <w:pPr>
        <w:keepNext w:val="0"/>
        <w:keepLines w:val="0"/>
        <w:pageBreakBefore w:val="0"/>
        <w:kinsoku/>
        <w:wordWrap/>
        <w:overflowPunct/>
        <w:topLinePunct w:val="0"/>
        <w:autoSpaceDE/>
        <w:autoSpaceDN/>
        <w:bidi w:val="0"/>
        <w:adjustRightInd/>
        <w:snapToGrid/>
        <w:spacing w:line="520" w:lineRule="exact"/>
        <w:ind w:left="0" w:leftChars="0" w:right="0" w:rightChars="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刘学代表：</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您提出的《关于整顿规范洗车行业的建议》（</w:t>
      </w:r>
      <w:r>
        <w:rPr>
          <w:rFonts w:hint="eastAsia" w:ascii="方正仿宋_GBK" w:hAnsi="方正仿宋_GBK" w:eastAsia="方正仿宋_GBK" w:cs="方正仿宋_GBK"/>
          <w:sz w:val="32"/>
          <w:szCs w:val="32"/>
          <w:lang w:val="en-US" w:eastAsia="zh-CN"/>
        </w:rPr>
        <w:t>第193号</w:t>
      </w:r>
      <w:r>
        <w:rPr>
          <w:rFonts w:hint="eastAsia" w:ascii="方正仿宋_GBK" w:hAnsi="方正仿宋_GBK" w:eastAsia="方正仿宋_GBK" w:cs="方正仿宋_GBK"/>
          <w:sz w:val="32"/>
          <w:szCs w:val="32"/>
          <w:lang w:eastAsia="zh-CN"/>
        </w:rPr>
        <w:t>）已收悉，感谢您对城市管理工作的大力支持，经</w:t>
      </w:r>
      <w:r>
        <w:rPr>
          <w:rFonts w:hint="eastAsia" w:ascii="方正仿宋_GBK" w:hAnsi="方正仿宋_GBK" w:eastAsia="方正仿宋_GBK" w:cs="方正仿宋_GBK"/>
          <w:sz w:val="32"/>
          <w:szCs w:val="32"/>
        </w:rPr>
        <w:t>研究</w:t>
      </w:r>
      <w:r>
        <w:rPr>
          <w:rFonts w:hint="eastAsia" w:ascii="方正仿宋_GBK" w:hAnsi="方正仿宋_GBK" w:eastAsia="方正仿宋_GBK" w:cs="方正仿宋_GBK"/>
          <w:sz w:val="32"/>
          <w:szCs w:val="32"/>
          <w:lang w:eastAsia="zh-CN"/>
        </w:rPr>
        <w:t>办理，现将办理情况答复如下：</w:t>
      </w:r>
    </w:p>
    <w:p>
      <w:pPr>
        <w:keepNext w:val="0"/>
        <w:keepLines w:val="0"/>
        <w:pageBreakBefore w:val="0"/>
        <w:numPr>
          <w:ilvl w:val="0"/>
          <w:numId w:val="0"/>
        </w:numPr>
        <w:kinsoku/>
        <w:wordWrap/>
        <w:overflowPunct/>
        <w:topLinePunct w:val="0"/>
        <w:autoSpaceDE/>
        <w:autoSpaceDN/>
        <w:bidi w:val="0"/>
        <w:spacing w:line="520"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一、统一规划，出台政策</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是区政府牵头，区城市管理局、区环保局、区市场监管局、区公安局、区交通局等相关单位配合，根据《中华人民共和国环境影响评价法》《建设项目环境影响评价分类管理名录》《重庆市市政设施管理条例》等有关规定，尽快制定《潼南区洗车场管理暂行办法》并确定洗车行业主管部门，改变我区洗车行业多头管理、无法可依、无章可循的局面。</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二是主管部门按照《潼南区洗车场管理暂行办法》的规定，充分行使职权，加强对洗车店</w:t>
      </w:r>
      <w:r>
        <w:rPr>
          <w:rFonts w:hint="eastAsia" w:ascii="方正仿宋_GBK" w:hAnsi="方正仿宋_GBK" w:eastAsia="方正仿宋_GBK" w:cs="方正仿宋_GBK"/>
          <w:sz w:val="32"/>
          <w:szCs w:val="32"/>
        </w:rPr>
        <w:t>的审批、发证、验收和监管工作，</w:t>
      </w:r>
      <w:r>
        <w:rPr>
          <w:rFonts w:hint="eastAsia" w:ascii="方正仿宋_GBK" w:hAnsi="方正仿宋_GBK" w:eastAsia="方正仿宋_GBK" w:cs="方正仿宋_GBK"/>
          <w:sz w:val="32"/>
          <w:szCs w:val="32"/>
          <w:lang w:eastAsia="zh-CN"/>
        </w:rPr>
        <w:t>同时</w:t>
      </w:r>
      <w:r>
        <w:rPr>
          <w:rFonts w:hint="eastAsia" w:ascii="方正仿宋_GBK" w:hAnsi="方正仿宋_GBK" w:eastAsia="方正仿宋_GBK" w:cs="方正仿宋_GBK"/>
          <w:sz w:val="32"/>
          <w:szCs w:val="32"/>
          <w:lang w:val="en-US" w:eastAsia="zh-CN"/>
        </w:rPr>
        <w:t>联合规划、建设等部门重新对城区洗车店进行科学规划，逐步将洗车店向城郊迁移集中，改变目前城区洗车行业零散现象，引导我区洗车行业规范有序发展。</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二、加强日常监管，严查违法行为</w:t>
      </w:r>
    </w:p>
    <w:p>
      <w:pPr>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left="0" w:right="0" w:firstLine="64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我局联合环保局、市场监管局、公安局、交通局等相关单位开展了城区洗车点专项整治工作。一是</w:t>
      </w:r>
      <w:r>
        <w:rPr>
          <w:rFonts w:hint="eastAsia" w:ascii="方正仿宋_GBK" w:hAnsi="方正仿宋_GBK" w:eastAsia="方正仿宋_GBK" w:cs="方正仿宋_GBK"/>
          <w:color w:val="000000"/>
          <w:kern w:val="0"/>
          <w:sz w:val="32"/>
          <w:szCs w:val="32"/>
          <w:lang w:val="en-US" w:eastAsia="zh-CN" w:bidi="ar-SA"/>
        </w:rPr>
        <w:t>依据《</w:t>
      </w:r>
      <w:r>
        <w:rPr>
          <w:rFonts w:hint="eastAsia" w:ascii="方正仿宋_GBK" w:hAnsi="方正仿宋_GBK" w:eastAsia="方正仿宋_GBK" w:cs="方正仿宋_GBK"/>
          <w:kern w:val="0"/>
          <w:sz w:val="32"/>
          <w:szCs w:val="32"/>
          <w:lang w:val="en-US" w:eastAsia="zh-CN" w:bidi="ar"/>
        </w:rPr>
        <w:t>重庆市市政设施管理条例</w:t>
      </w:r>
      <w:r>
        <w:rPr>
          <w:rFonts w:hint="eastAsia" w:ascii="方正仿宋_GBK" w:hAnsi="方正仿宋_GBK" w:eastAsia="方正仿宋_GBK" w:cs="方正仿宋_GBK"/>
          <w:color w:val="000000"/>
          <w:kern w:val="0"/>
          <w:sz w:val="32"/>
          <w:szCs w:val="32"/>
          <w:lang w:val="en-US" w:eastAsia="zh-CN" w:bidi="ar-SA"/>
        </w:rPr>
        <w:t>》</w:t>
      </w:r>
      <w:r>
        <w:rPr>
          <w:rFonts w:hint="eastAsia" w:ascii="方正仿宋_GBK" w:hAnsi="方正仿宋_GBK" w:eastAsia="方正仿宋_GBK" w:cs="方正仿宋_GBK"/>
          <w:kern w:val="0"/>
          <w:sz w:val="32"/>
          <w:szCs w:val="32"/>
          <w:lang w:val="en-US" w:eastAsia="zh-CN" w:bidi="ar"/>
        </w:rPr>
        <w:t>第二十条、第二十一条规定 </w:t>
      </w:r>
      <w:r>
        <w:rPr>
          <w:rFonts w:hint="eastAsia" w:ascii="方正仿宋_GBK" w:hAnsi="方正仿宋_GBK" w:eastAsia="方正仿宋_GBK" w:cs="方正仿宋_GBK"/>
          <w:sz w:val="32"/>
          <w:szCs w:val="32"/>
          <w:lang w:val="en-US" w:eastAsia="zh-CN"/>
        </w:rPr>
        <w:t>制定了《洗车行业专项整治实施方案》</w:t>
      </w:r>
      <w:r>
        <w:rPr>
          <w:rFonts w:hint="eastAsia" w:ascii="方正仿宋_GBK" w:hAnsi="方正仿宋_GBK" w:eastAsia="方正仿宋_GBK" w:cs="方正仿宋_GBK"/>
          <w:kern w:val="0"/>
          <w:sz w:val="32"/>
          <w:szCs w:val="32"/>
          <w:lang w:val="en-US" w:eastAsia="zh-CN" w:bidi="ar"/>
        </w:rPr>
        <w:t>。</w:t>
      </w:r>
      <w:r>
        <w:rPr>
          <w:rFonts w:hint="eastAsia" w:ascii="方正仿宋_GBK" w:hAnsi="方正仿宋_GBK" w:eastAsia="方正仿宋_GBK" w:cs="方正仿宋_GBK"/>
          <w:sz w:val="32"/>
          <w:szCs w:val="32"/>
          <w:lang w:val="en-US" w:eastAsia="zh-CN"/>
        </w:rPr>
        <w:t>进一步细化了目标任务，明确了整治重点、职责分工和步骤，为开展整治工作夯实基础。二是宣传发动，调查摸排。按照“边宣传、边登记、边整治”的工作思路。对城区主次干道及背街小巷的洗车点进行了排查，经统计城区现有洗车门店82家，其中无证经营的有39家，占道经营19家，对无证经营、</w:t>
      </w:r>
      <w:r>
        <w:rPr>
          <w:rFonts w:hint="eastAsia" w:ascii="方正仿宋_GBK" w:hAnsi="方正仿宋_GBK" w:eastAsia="方正仿宋_GBK" w:cs="方正仿宋_GBK"/>
          <w:color w:val="000000"/>
          <w:kern w:val="0"/>
          <w:sz w:val="32"/>
          <w:szCs w:val="32"/>
          <w:lang w:val="en-US" w:eastAsia="zh-CN" w:bidi="ar-SA"/>
        </w:rPr>
        <w:t>门店作业面积小，容量不足，长期占道作业，利用公共设施作为经营场所</w:t>
      </w:r>
      <w:r>
        <w:rPr>
          <w:rFonts w:hint="eastAsia" w:ascii="方正仿宋_GBK" w:hAnsi="方正仿宋_GBK" w:eastAsia="方正仿宋_GBK" w:cs="方正仿宋_GBK"/>
          <w:sz w:val="32"/>
          <w:szCs w:val="32"/>
          <w:lang w:val="en-US" w:eastAsia="zh-CN"/>
        </w:rPr>
        <w:t>的违法行要求限期整改，并将这些违法经营户纳作重点整治对象。三是组织力量，集中整治。</w:t>
      </w:r>
      <w:r>
        <w:rPr>
          <w:rFonts w:hint="eastAsia" w:ascii="方正仿宋_GBK" w:hAnsi="方正仿宋_GBK" w:eastAsia="方正仿宋_GBK" w:cs="方正仿宋_GBK"/>
          <w:sz w:val="32"/>
          <w:szCs w:val="32"/>
          <w:lang w:eastAsia="zh-CN"/>
        </w:rPr>
        <w:t>根据前期摸排建立的“一家一档”问题台账，对存在问题的门店</w:t>
      </w:r>
      <w:r>
        <w:rPr>
          <w:rFonts w:hint="eastAsia" w:ascii="方正仿宋_GBK" w:hAnsi="方正仿宋_GBK" w:eastAsia="方正仿宋_GBK" w:cs="方正仿宋_GBK"/>
          <w:sz w:val="32"/>
          <w:szCs w:val="32"/>
          <w:lang w:val="en-US" w:eastAsia="zh-CN"/>
        </w:rPr>
        <w:t>开展了集中整治，对无证经营的由市场监管局责令补办证件，对占道经营的由城管部门全部进行规范入室洗车，同时对洗车场排放的废水进行抽样送检，排放污水达标的办理城镇污水排入排水管网许可证，目前已办理了37家，推动了环境质量持续改善。公路沿线洗车点由交通部门进行规范。</w:t>
      </w:r>
      <w:r>
        <w:rPr>
          <w:rFonts w:hint="eastAsia" w:ascii="方正仿宋_GBK" w:hAnsi="方正仿宋_GBK" w:eastAsia="方正仿宋_GBK" w:cs="方正仿宋_GBK"/>
          <w:sz w:val="32"/>
          <w:szCs w:val="32"/>
          <w:lang w:eastAsia="zh-CN"/>
        </w:rPr>
        <w:t>建立长效管理机制，防止出现反弹现象。</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三、多措并举，充分节水节能</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是行业主管部门会同排水节水部门，根据《重庆市供水节水管理条例》第二十九条规定制定行业综合用水定额和单项用水定额，下达用水计划指标，实施超计划用水加价收费管理。通过经济杠杆手段，倒逼洗车行业采用新技术，引导洗车行业主动使用节水型、环保型的洗车设备，达到节水节能效果。二是主管部门联合规划、建设等部门在大型停车场等有条件的地方设置闭路循环洗车、蒸汽洗车、无水洗车等先进技术、环保节能的洗车场，引导推动我区洗车场升级改造，以节约资源。三是主管部门对使用节能节水等新技术的洗车场优先审批通过并实行一定的费用减免，引导从业者积极使用节能节水设备。</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此答复函已经我局</w:t>
      </w:r>
      <w:r>
        <w:rPr>
          <w:rFonts w:hint="eastAsia" w:ascii="方正仿宋_GBK" w:hAnsi="方正仿宋_GBK" w:eastAsia="方正仿宋_GBK" w:cs="方正仿宋_GBK"/>
          <w:kern w:val="0"/>
          <w:sz w:val="32"/>
          <w:szCs w:val="32"/>
          <w:lang w:eastAsia="zh-CN"/>
        </w:rPr>
        <w:t>主要领导</w:t>
      </w:r>
      <w:r>
        <w:rPr>
          <w:rFonts w:hint="eastAsia" w:ascii="方正仿宋_GBK" w:hAnsi="方正仿宋_GBK" w:eastAsia="方正仿宋_GBK" w:cs="方正仿宋_GBK"/>
          <w:kern w:val="0"/>
          <w:sz w:val="32"/>
          <w:szCs w:val="32"/>
        </w:rPr>
        <w:t>审签。对以上答复你有什么意见，请通过填写回执及时反馈区</w:t>
      </w:r>
      <w:r>
        <w:rPr>
          <w:rFonts w:hint="eastAsia" w:ascii="方正仿宋_GBK" w:hAnsi="方正仿宋_GBK" w:eastAsia="方正仿宋_GBK" w:cs="方正仿宋_GBK"/>
          <w:kern w:val="0"/>
          <w:sz w:val="32"/>
          <w:szCs w:val="32"/>
          <w:lang w:eastAsia="zh-CN"/>
        </w:rPr>
        <w:t>城市管理局</w:t>
      </w:r>
      <w:bookmarkStart w:id="0" w:name="_GoBack"/>
      <w:bookmarkEnd w:id="0"/>
      <w:r>
        <w:rPr>
          <w:rFonts w:hint="eastAsia" w:ascii="方正仿宋_GBK" w:hAnsi="方正仿宋_GBK" w:eastAsia="方正仿宋_GBK" w:cs="方正仿宋_GBK"/>
          <w:kern w:val="0"/>
          <w:sz w:val="32"/>
          <w:szCs w:val="32"/>
        </w:rPr>
        <w:t>。</w:t>
      </w:r>
    </w:p>
    <w:p>
      <w:pPr>
        <w:keepNext w:val="0"/>
        <w:keepLines w:val="0"/>
        <w:pageBreakBefore w:val="0"/>
        <w:widowControl/>
        <w:kinsoku/>
        <w:wordWrap/>
        <w:overflowPunct/>
        <w:topLinePunct w:val="0"/>
        <w:autoSpaceDE/>
        <w:autoSpaceDN/>
        <w:bidi w:val="0"/>
        <w:spacing w:line="520" w:lineRule="exact"/>
        <w:ind w:right="160"/>
        <w:jc w:val="right"/>
        <w:textAlignment w:val="auto"/>
        <w:outlineLvl w:val="9"/>
        <w:rPr>
          <w:rFonts w:hint="eastAsia" w:ascii="方正仿宋_GBK" w:hAnsi="方正仿宋_GBK" w:eastAsia="方正仿宋_GBK" w:cs="方正仿宋_GBK"/>
          <w:sz w:val="32"/>
        </w:rPr>
      </w:pPr>
    </w:p>
    <w:p>
      <w:pPr>
        <w:keepNext w:val="0"/>
        <w:keepLines w:val="0"/>
        <w:pageBreakBefore w:val="0"/>
        <w:widowControl/>
        <w:kinsoku/>
        <w:wordWrap/>
        <w:overflowPunct/>
        <w:topLinePunct w:val="0"/>
        <w:autoSpaceDE/>
        <w:autoSpaceDN/>
        <w:bidi w:val="0"/>
        <w:spacing w:line="520" w:lineRule="exact"/>
        <w:ind w:right="160"/>
        <w:jc w:val="right"/>
        <w:textAlignment w:val="auto"/>
        <w:outlineLvl w:val="9"/>
        <w:rPr>
          <w:rFonts w:hint="eastAsia" w:ascii="方正仿宋_GBK" w:hAnsi="方正仿宋_GBK" w:eastAsia="方正仿宋_GBK" w:cs="方正仿宋_GBK"/>
          <w:sz w:val="32"/>
        </w:rPr>
      </w:pPr>
    </w:p>
    <w:p>
      <w:pPr>
        <w:keepNext w:val="0"/>
        <w:keepLines w:val="0"/>
        <w:pageBreakBefore w:val="0"/>
        <w:widowControl/>
        <w:kinsoku/>
        <w:wordWrap/>
        <w:overflowPunct/>
        <w:topLinePunct w:val="0"/>
        <w:autoSpaceDE/>
        <w:autoSpaceDN/>
        <w:bidi w:val="0"/>
        <w:spacing w:line="520" w:lineRule="exact"/>
        <w:ind w:right="160"/>
        <w:jc w:val="center"/>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lang w:val="en-US" w:eastAsia="zh-CN"/>
        </w:rPr>
        <w:t xml:space="preserve">                          </w:t>
      </w:r>
      <w:r>
        <w:rPr>
          <w:rFonts w:hint="eastAsia" w:ascii="方正仿宋_GBK" w:hAnsi="方正仿宋_GBK" w:eastAsia="方正仿宋_GBK" w:cs="方正仿宋_GBK"/>
          <w:sz w:val="32"/>
        </w:rPr>
        <w:t>重庆市潼南区城市管理局</w:t>
      </w:r>
    </w:p>
    <w:p>
      <w:pPr>
        <w:keepNext w:val="0"/>
        <w:keepLines w:val="0"/>
        <w:pageBreakBefore w:val="0"/>
        <w:widowControl/>
        <w:kinsoku/>
        <w:wordWrap/>
        <w:overflowPunct/>
        <w:topLinePunct w:val="0"/>
        <w:autoSpaceDE/>
        <w:autoSpaceDN/>
        <w:bidi w:val="0"/>
        <w:spacing w:line="520" w:lineRule="exact"/>
        <w:ind w:left="1280" w:firstLine="640"/>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 xml:space="preserve">                    202</w:t>
      </w:r>
      <w:r>
        <w:rPr>
          <w:rFonts w:hint="eastAsia" w:ascii="方正仿宋_GBK" w:hAnsi="方正仿宋_GBK" w:eastAsia="方正仿宋_GBK" w:cs="方正仿宋_GBK"/>
          <w:sz w:val="32"/>
          <w:lang w:val="en-US" w:eastAsia="zh-CN"/>
        </w:rPr>
        <w:t>2</w:t>
      </w:r>
      <w:r>
        <w:rPr>
          <w:rFonts w:hint="eastAsia" w:ascii="方正仿宋_GBK" w:hAnsi="方正仿宋_GBK" w:eastAsia="方正仿宋_GBK" w:cs="方正仿宋_GBK"/>
          <w:sz w:val="32"/>
        </w:rPr>
        <w:t>年</w:t>
      </w:r>
      <w:r>
        <w:rPr>
          <w:rFonts w:hint="eastAsia" w:ascii="方正仿宋_GBK" w:hAnsi="方正仿宋_GBK" w:eastAsia="方正仿宋_GBK" w:cs="方正仿宋_GBK"/>
          <w:sz w:val="32"/>
          <w:lang w:val="en-US" w:eastAsia="zh-CN"/>
        </w:rPr>
        <w:t xml:space="preserve"> 5</w:t>
      </w:r>
      <w:r>
        <w:rPr>
          <w:rFonts w:hint="eastAsia" w:ascii="方正仿宋_GBK" w:hAnsi="方正仿宋_GBK" w:eastAsia="方正仿宋_GBK" w:cs="方正仿宋_GBK"/>
          <w:sz w:val="32"/>
        </w:rPr>
        <w:t>月</w:t>
      </w:r>
      <w:r>
        <w:rPr>
          <w:rFonts w:hint="eastAsia" w:ascii="方正仿宋_GBK" w:hAnsi="方正仿宋_GBK" w:eastAsia="方正仿宋_GBK" w:cs="方正仿宋_GBK"/>
          <w:sz w:val="32"/>
          <w:lang w:val="en-US" w:eastAsia="zh-CN"/>
        </w:rPr>
        <w:t>23</w:t>
      </w:r>
      <w:r>
        <w:rPr>
          <w:rFonts w:hint="eastAsia" w:ascii="方正仿宋_GBK" w:hAnsi="方正仿宋_GBK" w:eastAsia="方正仿宋_GBK" w:cs="方正仿宋_GBK"/>
          <w:sz w:val="32"/>
        </w:rPr>
        <w:t>日</w:t>
      </w:r>
    </w:p>
    <w:p>
      <w:pPr>
        <w:pStyle w:val="9"/>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right="0" w:rightChars="0" w:firstLine="640"/>
        <w:textAlignment w:val="auto"/>
        <w:rPr>
          <w:rFonts w:hint="eastAsia" w:ascii="方正仿宋_GBK" w:hAnsi="方正仿宋_GBK" w:eastAsia="方正仿宋_GBK" w:cs="方正仿宋_GBK"/>
          <w:sz w:val="32"/>
          <w:szCs w:val="32"/>
          <w:lang w:eastAsia="zh-CN"/>
        </w:rPr>
      </w:pPr>
    </w:p>
    <w:p>
      <w:pPr>
        <w:pStyle w:val="9"/>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right="0" w:rightChars="0"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联</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系</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人：张</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胜</w:t>
      </w:r>
    </w:p>
    <w:p>
      <w:pPr>
        <w:pStyle w:val="9"/>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right="0" w:rightChars="0"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联系电话：</w:t>
      </w:r>
      <w:r>
        <w:rPr>
          <w:rFonts w:hint="eastAsia" w:ascii="方正仿宋_GBK" w:hAnsi="方正仿宋_GBK" w:eastAsia="方正仿宋_GBK" w:cs="方正仿宋_GBK"/>
          <w:sz w:val="32"/>
          <w:szCs w:val="32"/>
          <w:lang w:val="en-US" w:eastAsia="zh-CN"/>
        </w:rPr>
        <w:t>15923100155</w:t>
      </w:r>
    </w:p>
    <w:p>
      <w:pPr>
        <w:keepNext w:val="0"/>
        <w:keepLines w:val="0"/>
        <w:pageBreakBefore w:val="0"/>
        <w:widowControl/>
        <w:kinsoku/>
        <w:wordWrap/>
        <w:overflowPunct/>
        <w:topLinePunct w:val="0"/>
        <w:autoSpaceDE/>
        <w:autoSpaceDN/>
        <w:bidi w:val="0"/>
        <w:adjustRightInd w:val="0"/>
        <w:snapToGrid w:val="0"/>
        <w:spacing w:line="500" w:lineRule="exact"/>
        <w:ind w:firstLine="645"/>
        <w:jc w:val="left"/>
        <w:textAlignment w:val="auto"/>
        <w:rPr>
          <w:rFonts w:eastAsia="方正仿宋_GBK"/>
          <w:sz w:val="32"/>
          <w:szCs w:val="32"/>
        </w:rPr>
      </w:pPr>
    </w:p>
    <w:tbl>
      <w:tblPr>
        <w:tblStyle w:val="8"/>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180" w:type="dxa"/>
            <w:tcBorders>
              <w:top w:val="single" w:color="auto" w:sz="4" w:space="0"/>
              <w:left w:val="nil"/>
              <w:bottom w:val="single" w:color="auto" w:sz="4" w:space="0"/>
              <w:right w:val="nil"/>
            </w:tcBorders>
            <w:vAlign w:val="top"/>
          </w:tcPr>
          <w:p>
            <w:pPr>
              <w:rPr>
                <w:rFonts w:ascii="Times New Roman" w:hAnsi="Times New Roman" w:eastAsia="方正仿宋_GBK"/>
                <w:sz w:val="32"/>
                <w:szCs w:val="32"/>
              </w:rPr>
            </w:pPr>
            <w:r>
              <w:rPr>
                <w:rFonts w:hint="eastAsia" w:ascii="Times New Roman" w:hAnsi="Times New Roman" w:eastAsia="方正仿宋_GBK"/>
                <w:sz w:val="32"/>
                <w:szCs w:val="32"/>
              </w:rPr>
              <w:t>重庆市潼南区城市管理局办公室</w:t>
            </w:r>
            <w:r>
              <w:rPr>
                <w:rFonts w:ascii="Times New Roman" w:hAnsi="Times New Roman" w:eastAsia="方正仿宋_GBK"/>
                <w:sz w:val="32"/>
                <w:szCs w:val="32"/>
              </w:rPr>
              <w:t xml:space="preserve">         20</w:t>
            </w:r>
            <w:r>
              <w:rPr>
                <w:rFonts w:hint="eastAsia" w:ascii="Times New Roman" w:hAnsi="Times New Roman" w:eastAsia="方正仿宋_GBK"/>
                <w:sz w:val="32"/>
                <w:szCs w:val="32"/>
              </w:rPr>
              <w:t>22年</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月</w:t>
            </w:r>
            <w:r>
              <w:rPr>
                <w:rFonts w:hint="eastAsia" w:ascii="Times New Roman" w:hAnsi="Times New Roman" w:eastAsia="方正仿宋_GBK"/>
                <w:sz w:val="32"/>
                <w:szCs w:val="32"/>
                <w:lang w:val="en-US" w:eastAsia="zh-CN"/>
              </w:rPr>
              <w:t>23</w:t>
            </w:r>
            <w:r>
              <w:rPr>
                <w:rFonts w:hint="eastAsia" w:ascii="Times New Roman" w:hAnsi="Times New Roman" w:eastAsia="方正仿宋_GBK"/>
                <w:sz w:val="32"/>
                <w:szCs w:val="32"/>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3NWQ3NGUzZWFjYTIwNjgwY2QxNTM5YTlmZmJkOWYifQ=="/>
  </w:docVars>
  <w:rsids>
    <w:rsidRoot w:val="5F5B48B5"/>
    <w:rsid w:val="00DE1BE7"/>
    <w:rsid w:val="02E45AA4"/>
    <w:rsid w:val="06145DC8"/>
    <w:rsid w:val="08167EB9"/>
    <w:rsid w:val="084E6B80"/>
    <w:rsid w:val="08CB2A51"/>
    <w:rsid w:val="09DF6E3E"/>
    <w:rsid w:val="0A683B13"/>
    <w:rsid w:val="0CA4263E"/>
    <w:rsid w:val="0EAC0C2F"/>
    <w:rsid w:val="10EC3D69"/>
    <w:rsid w:val="12344678"/>
    <w:rsid w:val="141C480D"/>
    <w:rsid w:val="15E038B4"/>
    <w:rsid w:val="16A44195"/>
    <w:rsid w:val="1820443C"/>
    <w:rsid w:val="18694035"/>
    <w:rsid w:val="19614D0C"/>
    <w:rsid w:val="1A9F3D3E"/>
    <w:rsid w:val="1BB750B7"/>
    <w:rsid w:val="1C297D63"/>
    <w:rsid w:val="1C3B30F7"/>
    <w:rsid w:val="1C6E39C8"/>
    <w:rsid w:val="1DF44432"/>
    <w:rsid w:val="1E5D1F46"/>
    <w:rsid w:val="1E7D7FEE"/>
    <w:rsid w:val="1EDF6DFF"/>
    <w:rsid w:val="1F3E1D77"/>
    <w:rsid w:val="21902632"/>
    <w:rsid w:val="22250FCC"/>
    <w:rsid w:val="25EB6089"/>
    <w:rsid w:val="26B24DF9"/>
    <w:rsid w:val="26D1527F"/>
    <w:rsid w:val="27F21951"/>
    <w:rsid w:val="29B03E5D"/>
    <w:rsid w:val="29B42C36"/>
    <w:rsid w:val="2B980A61"/>
    <w:rsid w:val="2C73502A"/>
    <w:rsid w:val="2D777463"/>
    <w:rsid w:val="2DAF5BEE"/>
    <w:rsid w:val="2E057F04"/>
    <w:rsid w:val="30F93D50"/>
    <w:rsid w:val="330B38C7"/>
    <w:rsid w:val="336D0DF3"/>
    <w:rsid w:val="33BD64BE"/>
    <w:rsid w:val="34270BD4"/>
    <w:rsid w:val="378B76CC"/>
    <w:rsid w:val="379540A7"/>
    <w:rsid w:val="38651CCB"/>
    <w:rsid w:val="39194863"/>
    <w:rsid w:val="3A281202"/>
    <w:rsid w:val="3AA0348E"/>
    <w:rsid w:val="3B8C0D61"/>
    <w:rsid w:val="3C355E58"/>
    <w:rsid w:val="3DAC3EF8"/>
    <w:rsid w:val="3E66679D"/>
    <w:rsid w:val="407C22A8"/>
    <w:rsid w:val="42E12896"/>
    <w:rsid w:val="458B6AE9"/>
    <w:rsid w:val="467A2DE5"/>
    <w:rsid w:val="4757545E"/>
    <w:rsid w:val="477E1596"/>
    <w:rsid w:val="4A437992"/>
    <w:rsid w:val="4AC40AD3"/>
    <w:rsid w:val="4C251A45"/>
    <w:rsid w:val="4C687B84"/>
    <w:rsid w:val="50412BC6"/>
    <w:rsid w:val="54890697"/>
    <w:rsid w:val="54C70531"/>
    <w:rsid w:val="57032983"/>
    <w:rsid w:val="57476D14"/>
    <w:rsid w:val="58A65CBC"/>
    <w:rsid w:val="59282B75"/>
    <w:rsid w:val="595B0854"/>
    <w:rsid w:val="5A2C3F9F"/>
    <w:rsid w:val="5A396FAC"/>
    <w:rsid w:val="5C5F68AD"/>
    <w:rsid w:val="5D072AA1"/>
    <w:rsid w:val="5DBB2413"/>
    <w:rsid w:val="5F5B48B5"/>
    <w:rsid w:val="5FC353A5"/>
    <w:rsid w:val="60A252F1"/>
    <w:rsid w:val="60FB46CB"/>
    <w:rsid w:val="61AE5F37"/>
    <w:rsid w:val="63877DCC"/>
    <w:rsid w:val="63F26259"/>
    <w:rsid w:val="68101ADD"/>
    <w:rsid w:val="6A0B1E23"/>
    <w:rsid w:val="6AAD2EDA"/>
    <w:rsid w:val="6AFE1987"/>
    <w:rsid w:val="6B3E7FD6"/>
    <w:rsid w:val="6D2F7BD6"/>
    <w:rsid w:val="6EFC61DE"/>
    <w:rsid w:val="70434748"/>
    <w:rsid w:val="711041C2"/>
    <w:rsid w:val="7164006A"/>
    <w:rsid w:val="76DD68F5"/>
    <w:rsid w:val="7961380D"/>
    <w:rsid w:val="7A612DF2"/>
    <w:rsid w:val="7BD24241"/>
    <w:rsid w:val="7BDF6C6B"/>
    <w:rsid w:val="7CE359F5"/>
    <w:rsid w:val="7EAF5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ind w:left="100" w:leftChars="100" w:right="100" w:rightChars="100"/>
    </w:pPr>
  </w:style>
  <w:style w:type="paragraph" w:styleId="3">
    <w:name w:val="Plain Text"/>
    <w:basedOn w:val="1"/>
    <w:qFormat/>
    <w:uiPriority w:val="99"/>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225" w:afterAutospacing="0" w:line="360" w:lineRule="atLeast"/>
      <w:ind w:left="0" w:right="0"/>
      <w:jc w:val="left"/>
    </w:pPr>
    <w:rPr>
      <w:kern w:val="0"/>
      <w:sz w:val="24"/>
      <w:lang w:val="en-US" w:eastAsia="zh-CN" w:bidi="ar"/>
    </w:rPr>
  </w:style>
  <w:style w:type="paragraph" w:customStyle="1" w:styleId="9">
    <w:name w:val="p0"/>
    <w:basedOn w:val="1"/>
    <w:qFormat/>
    <w:uiPriority w:val="0"/>
    <w:pPr>
      <w:widowControl/>
      <w:spacing w:beforeAutospacing="1"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1274</Words>
  <Characters>1304</Characters>
  <Lines>0</Lines>
  <Paragraphs>0</Paragraphs>
  <TotalTime>5</TotalTime>
  <ScaleCrop>false</ScaleCrop>
  <LinksUpToDate>false</LinksUpToDate>
  <CharactersWithSpaces>1461</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2022-03-30T06:59:00Z</dcterms:created>
  <dc:creator>Administrator</dc:creator>
  <cp:lastModifiedBy>Administrator</cp:lastModifiedBy>
  <cp:lastPrinted>2022-05-23T01:16:00Z</cp:lastPrinted>
  <dcterms:modified xsi:type="dcterms:W3CDTF">2022-08-30T02:49:46Z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2AC2FB1F44F0430A8DB9AB5709A07F6C</vt:lpwstr>
  </property>
</Properties>
</file>