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方正小标宋_GBK"/>
          <w:sz w:val="44"/>
          <w:szCs w:val="44"/>
        </w:rPr>
        <w:t>重庆市潼南区国有土地上房屋征收与补偿领域基层政务公开标准目录</w:t>
      </w:r>
    </w:p>
    <w:tbl>
      <w:tblPr>
        <w:tblStyle w:val="2"/>
        <w:tblW w:w="14044" w:type="dxa"/>
        <w:jc w:val="center"/>
        <w:tblLayout w:type="autofit"/>
        <w:tblCellMar>
          <w:top w:w="0" w:type="dxa"/>
          <w:left w:w="108" w:type="dxa"/>
          <w:bottom w:w="0" w:type="dxa"/>
          <w:right w:w="108" w:type="dxa"/>
        </w:tblCellMar>
      </w:tblPr>
      <w:tblGrid>
        <w:gridCol w:w="397"/>
        <w:gridCol w:w="499"/>
        <w:gridCol w:w="499"/>
        <w:gridCol w:w="1786"/>
        <w:gridCol w:w="3167"/>
        <w:gridCol w:w="935"/>
        <w:gridCol w:w="876"/>
        <w:gridCol w:w="3008"/>
        <w:gridCol w:w="400"/>
        <w:gridCol w:w="499"/>
        <w:gridCol w:w="459"/>
        <w:gridCol w:w="518"/>
        <w:gridCol w:w="500"/>
        <w:gridCol w:w="501"/>
      </w:tblGrid>
      <w:tr>
        <w:tblPrEx>
          <w:tblCellMar>
            <w:top w:w="0" w:type="dxa"/>
            <w:left w:w="108" w:type="dxa"/>
            <w:bottom w:w="0" w:type="dxa"/>
            <w:right w:w="108" w:type="dxa"/>
          </w:tblCellMar>
        </w:tblPrEx>
        <w:trPr>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公开事项</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公开内容</w:t>
            </w:r>
            <w:r>
              <w:rPr>
                <w:rFonts w:ascii="宋体" w:hAnsi="宋体" w:cs="宋体"/>
                <w:b/>
                <w:bCs/>
                <w:kern w:val="0"/>
                <w:sz w:val="18"/>
                <w:szCs w:val="18"/>
              </w:rPr>
              <w:t xml:space="preserve">                     (</w:t>
            </w:r>
            <w:r>
              <w:rPr>
                <w:rFonts w:hint="eastAsia" w:ascii="宋体" w:hAnsi="宋体" w:cs="宋体"/>
                <w:b/>
                <w:bCs/>
                <w:kern w:val="0"/>
                <w:sz w:val="18"/>
                <w:szCs w:val="18"/>
              </w:rPr>
              <w:t>要素）</w:t>
            </w:r>
          </w:p>
        </w:tc>
        <w:tc>
          <w:tcPr>
            <w:tcW w:w="31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公开依据</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w:t>
            </w:r>
          </w:p>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时限</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w:t>
            </w:r>
          </w:p>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主体</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公开渠道和载体</w:t>
            </w:r>
          </w:p>
        </w:tc>
        <w:tc>
          <w:tcPr>
            <w:tcW w:w="8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w:t>
            </w:r>
          </w:p>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对象</w:t>
            </w:r>
          </w:p>
        </w:tc>
        <w:tc>
          <w:tcPr>
            <w:tcW w:w="9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公开方式</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公开层级</w:t>
            </w:r>
          </w:p>
        </w:tc>
      </w:tr>
      <w:tr>
        <w:tblPrEx>
          <w:tblCellMar>
            <w:top w:w="0" w:type="dxa"/>
            <w:left w:w="108" w:type="dxa"/>
            <w:bottom w:w="0" w:type="dxa"/>
            <w:right w:w="108" w:type="dxa"/>
          </w:tblCellMar>
        </w:tblPrEx>
        <w:trPr>
          <w:trHeight w:val="82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一级事项</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二级事项</w:t>
            </w: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3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全社会</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特定群体</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主动公开</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依申请公开</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区级</w:t>
            </w:r>
          </w:p>
        </w:tc>
        <w:tc>
          <w:tcPr>
            <w:tcW w:w="50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乡级</w:t>
            </w:r>
          </w:p>
        </w:tc>
      </w:tr>
      <w:tr>
        <w:tblPrEx>
          <w:tblCellMar>
            <w:top w:w="0" w:type="dxa"/>
            <w:left w:w="108" w:type="dxa"/>
            <w:bottom w:w="0" w:type="dxa"/>
            <w:right w:w="108" w:type="dxa"/>
          </w:tblCellMar>
        </w:tblPrEx>
        <w:trPr>
          <w:trHeight w:val="1890"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1</w:t>
            </w:r>
          </w:p>
        </w:tc>
        <w:tc>
          <w:tcPr>
            <w:tcW w:w="4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法规政策</w:t>
            </w:r>
          </w:p>
        </w:tc>
        <w:tc>
          <w:tcPr>
            <w:tcW w:w="4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国家层面法规政策</w:t>
            </w:r>
          </w:p>
        </w:tc>
        <w:tc>
          <w:tcPr>
            <w:tcW w:w="1786"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《国有土地上房屋</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征收与补偿条例》；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《国有土地上房屋征收评估办法》</w:t>
            </w:r>
            <w:r>
              <w:rPr>
                <w:rFonts w:ascii="宋体" w:hAnsi="宋体" w:cs="宋体"/>
                <w:kern w:val="0"/>
                <w:sz w:val="18"/>
                <w:szCs w:val="18"/>
              </w:rPr>
              <w:t>;                     3.</w:t>
            </w:r>
            <w:r>
              <w:rPr>
                <w:rFonts w:hint="eastAsia" w:ascii="宋体" w:hAnsi="宋体" w:cs="宋体"/>
                <w:kern w:val="0"/>
                <w:sz w:val="18"/>
                <w:szCs w:val="18"/>
              </w:rPr>
              <w:t>《关于推进国有土地上房屋征收与补偿信息公开工作的实施意见》；</w:t>
            </w:r>
            <w:r>
              <w:rPr>
                <w:rFonts w:ascii="宋体" w:hAnsi="宋体" w:cs="宋体"/>
                <w:kern w:val="0"/>
                <w:sz w:val="18"/>
                <w:szCs w:val="18"/>
              </w:rPr>
              <w:t xml:space="preserve">                  4.</w:t>
            </w:r>
            <w:r>
              <w:rPr>
                <w:rFonts w:hint="eastAsia" w:ascii="宋体" w:hAnsi="宋体" w:cs="宋体"/>
                <w:kern w:val="0"/>
                <w:sz w:val="18"/>
                <w:szCs w:val="18"/>
              </w:rPr>
              <w:t>《关于进一步加强国有土地上房屋征收与补偿信息公开工作的通知》。</w:t>
            </w:r>
          </w:p>
        </w:tc>
        <w:tc>
          <w:tcPr>
            <w:tcW w:w="316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政府信息公开条例》</w:t>
            </w:r>
          </w:p>
        </w:tc>
        <w:tc>
          <w:tcPr>
            <w:tcW w:w="93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宋体"/>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noWrap/>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932"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2</w:t>
            </w:r>
          </w:p>
        </w:tc>
        <w:tc>
          <w:tcPr>
            <w:tcW w:w="4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法规政策</w:t>
            </w:r>
          </w:p>
        </w:tc>
        <w:tc>
          <w:tcPr>
            <w:tcW w:w="4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地方层面法规政策</w:t>
            </w:r>
          </w:p>
        </w:tc>
        <w:tc>
          <w:tcPr>
            <w:tcW w:w="1786"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r>
              <w:rPr>
                <w:rFonts w:ascii="宋体" w:hAnsi="宋体" w:cs="宋体"/>
                <w:kern w:val="0"/>
                <w:sz w:val="18"/>
                <w:szCs w:val="18"/>
              </w:rPr>
              <w:t xml:space="preserve">                                 </w:t>
            </w:r>
          </w:p>
        </w:tc>
        <w:tc>
          <w:tcPr>
            <w:tcW w:w="3167"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政府信息公开条例》</w:t>
            </w:r>
          </w:p>
        </w:tc>
        <w:tc>
          <w:tcPr>
            <w:tcW w:w="93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890"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区、县（自治县）国有土地上房屋征收与补偿政策。</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政府信息公开条例》</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东文宋体" w:hAnsi="宋体" w:eastAsia="东文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东文宋体" w:hAnsi="宋体" w:eastAsia="东文宋体" w:cs="Times New Roman"/>
                <w:kern w:val="0"/>
                <w:sz w:val="18"/>
                <w:szCs w:val="18"/>
              </w:rPr>
              <w:br w:type="textWrapping"/>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3</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启动要件</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征收项目符合公共利益的相关材料。</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区人民政府及相关部门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w:t>
            </w:r>
          </w:p>
          <w:p>
            <w:pPr>
              <w:widowControl/>
              <w:spacing w:line="240" w:lineRule="exact"/>
              <w:jc w:val="left"/>
              <w:rPr>
                <w:rFonts w:ascii="宋体" w:cs="Times New Roman"/>
                <w:kern w:val="0"/>
                <w:sz w:val="18"/>
                <w:szCs w:val="18"/>
              </w:rPr>
            </w:pP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4</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暂停办理相关手续的通知</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暂停办理相关手续的通知。</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区人民政府及相关部门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5</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房屋调查登记</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入户调查通知；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调查结果；</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认定结果。</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《国有土地上房屋征收评估办法》</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区人民政府及房屋征收部门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6</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评估</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房地产估价机构确定</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房地产估价机构选定或确定通知。</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《国有土地上房屋征收评估办法》</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ascii="宋体" w:hAnsi="宋体" w:cs="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265"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7</w:t>
            </w:r>
          </w:p>
        </w:tc>
        <w:tc>
          <w:tcPr>
            <w:tcW w:w="4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房屋征收补偿方案拟订</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论证结论</w:t>
            </w:r>
          </w:p>
        </w:tc>
        <w:tc>
          <w:tcPr>
            <w:tcW w:w="31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《国有土地上房屋征收与补偿条例》《关于推进国有土地上房屋征收与补偿信息公开工作的实施意见》《关于进一步加强国有土地上房屋征收与补偿信息公开工作的通知》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区人民政府</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40" w:lineRule="exact"/>
              <w:jc w:val="left"/>
              <w:rPr>
                <w:rFonts w:ascii="宋体" w:cs="Times New Roman"/>
                <w:kern w:val="0"/>
                <w:sz w:val="18"/>
                <w:szCs w:val="18"/>
              </w:rPr>
            </w:pP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w:t>
            </w:r>
          </w:p>
          <w:p>
            <w:pPr>
              <w:widowControl/>
              <w:spacing w:line="240" w:lineRule="exact"/>
              <w:jc w:val="left"/>
              <w:rPr>
                <w:rFonts w:ascii="宋体" w:cs="Times New Roman"/>
                <w:kern w:val="0"/>
                <w:sz w:val="18"/>
                <w:szCs w:val="18"/>
              </w:rPr>
            </w:pP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59"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征求意见情况；</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根据公众意见修改</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情况。</w:t>
            </w:r>
          </w:p>
        </w:tc>
        <w:tc>
          <w:tcPr>
            <w:tcW w:w="31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个工作日内予以公开；征求意见期限不得少于</w:t>
            </w:r>
            <w:r>
              <w:rPr>
                <w:rFonts w:ascii="宋体" w:hAnsi="宋体" w:cs="宋体"/>
                <w:kern w:val="0"/>
                <w:sz w:val="18"/>
                <w:szCs w:val="18"/>
              </w:rPr>
              <w:t>30</w:t>
            </w:r>
            <w:r>
              <w:rPr>
                <w:rFonts w:hint="eastAsia" w:ascii="宋体" w:hAnsi="宋体" w:cs="宋体"/>
                <w:kern w:val="0"/>
                <w:sz w:val="18"/>
                <w:szCs w:val="18"/>
              </w:rPr>
              <w:t>日</w:t>
            </w:r>
          </w:p>
        </w:tc>
        <w:tc>
          <w:tcPr>
            <w:tcW w:w="8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479"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8</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社会稳定风险评估</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社会稳定风险评估结果。</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119"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9</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房屋征收决定</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房屋征收决定公告（包括补偿方案和行政复议、行政诉讼权利等事项）。</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区人民政府</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cs="宋体"/>
                <w:kern w:val="0"/>
                <w:sz w:val="18"/>
                <w:szCs w:val="18"/>
              </w:rPr>
              <w:t>■</w:t>
            </w: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70"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ascii="宋体" w:hAnsi="宋体" w:cs="宋体"/>
                <w:kern w:val="0"/>
                <w:sz w:val="18"/>
                <w:szCs w:val="18"/>
              </w:rPr>
              <w:t>10</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评估</w:t>
            </w:r>
          </w:p>
        </w:tc>
        <w:tc>
          <w:tcPr>
            <w:tcW w:w="49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被征收房屋评估</w:t>
            </w:r>
          </w:p>
        </w:tc>
        <w:tc>
          <w:tcPr>
            <w:tcW w:w="178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分户的初步评估结果。</w:t>
            </w:r>
          </w:p>
        </w:tc>
        <w:tc>
          <w:tcPr>
            <w:tcW w:w="3167"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区房屋征收部门</w:t>
            </w:r>
          </w:p>
        </w:tc>
        <w:tc>
          <w:tcPr>
            <w:tcW w:w="3008"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40" w:lineRule="exact"/>
              <w:jc w:val="left"/>
              <w:rPr>
                <w:rFonts w:ascii="宋体" w:cs="Times New Roman"/>
                <w:kern w:val="0"/>
                <w:sz w:val="18"/>
                <w:szCs w:val="18"/>
              </w:rPr>
            </w:pP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屏）□精准推送□其他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4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4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ascii="宋体" w:hAnsi="宋体" w:cs="宋体"/>
                <w:kern w:val="0"/>
                <w:sz w:val="18"/>
                <w:szCs w:val="18"/>
              </w:rPr>
              <w:t>11</w:t>
            </w:r>
          </w:p>
        </w:tc>
        <w:tc>
          <w:tcPr>
            <w:tcW w:w="49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产权调换房屋</w:t>
            </w:r>
          </w:p>
        </w:tc>
        <w:tc>
          <w:tcPr>
            <w:tcW w:w="178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房源信息；</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选房办法；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选房结果。</w:t>
            </w:r>
          </w:p>
        </w:tc>
        <w:tc>
          <w:tcPr>
            <w:tcW w:w="31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区房屋征收部门</w:t>
            </w:r>
          </w:p>
        </w:tc>
        <w:tc>
          <w:tcPr>
            <w:tcW w:w="300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2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ascii="宋体" w:hAnsi="宋体" w:cs="宋体"/>
                <w:kern w:val="0"/>
                <w:sz w:val="18"/>
                <w:szCs w:val="18"/>
              </w:rPr>
              <w:t>12</w:t>
            </w:r>
          </w:p>
        </w:tc>
        <w:tc>
          <w:tcPr>
            <w:tcW w:w="49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分户补偿情况</w:t>
            </w:r>
          </w:p>
        </w:tc>
        <w:tc>
          <w:tcPr>
            <w:tcW w:w="1786"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分户补偿结果。</w:t>
            </w:r>
          </w:p>
        </w:tc>
        <w:tc>
          <w:tcPr>
            <w:tcW w:w="3167"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20" w:lineRule="exact"/>
              <w:rPr>
                <w:rFonts w:ascii="宋体" w:cs="Times New Roman"/>
                <w:kern w:val="0"/>
                <w:sz w:val="18"/>
                <w:szCs w:val="18"/>
              </w:rPr>
            </w:pPr>
            <w:r>
              <w:rPr>
                <w:rFonts w:hint="eastAsia" w:ascii="宋体" w:hAnsi="宋体" w:cs="宋体"/>
                <w:kern w:val="0"/>
                <w:sz w:val="18"/>
                <w:szCs w:val="18"/>
              </w:rPr>
              <w:t>区房屋征收部门</w:t>
            </w:r>
          </w:p>
        </w:tc>
        <w:tc>
          <w:tcPr>
            <w:tcW w:w="3008"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20" w:lineRule="exact"/>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ascii="宋体" w:hAnsi="宋体" w:cs="宋体"/>
                <w:kern w:val="0"/>
                <w:sz w:val="18"/>
                <w:szCs w:val="18"/>
              </w:rPr>
              <w:t>13</w:t>
            </w:r>
          </w:p>
        </w:tc>
        <w:tc>
          <w:tcPr>
            <w:tcW w:w="49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房屋征收补偿决定</w:t>
            </w:r>
          </w:p>
        </w:tc>
        <w:tc>
          <w:tcPr>
            <w:tcW w:w="1786"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房屋征收补偿决定公告。</w:t>
            </w:r>
          </w:p>
        </w:tc>
        <w:tc>
          <w:tcPr>
            <w:tcW w:w="3167"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spacing w:line="220" w:lineRule="exact"/>
              <w:rPr>
                <w:rFonts w:ascii="宋体" w:cs="Times New Roman"/>
                <w:kern w:val="0"/>
                <w:sz w:val="18"/>
                <w:szCs w:val="18"/>
              </w:rPr>
            </w:pPr>
            <w:r>
              <w:rPr>
                <w:rFonts w:hint="eastAsia" w:ascii="宋体" w:hAnsi="宋体" w:cs="宋体"/>
                <w:kern w:val="0"/>
                <w:sz w:val="18"/>
                <w:szCs w:val="18"/>
              </w:rPr>
              <w:t>区人民政府</w:t>
            </w:r>
          </w:p>
        </w:tc>
        <w:tc>
          <w:tcPr>
            <w:tcW w:w="3008" w:type="dxa"/>
            <w:tcBorders>
              <w:top w:val="nil"/>
              <w:left w:val="nil"/>
              <w:bottom w:val="single" w:color="auto" w:sz="4" w:space="0"/>
              <w:right w:val="single" w:color="auto" w:sz="4" w:space="0"/>
            </w:tcBorders>
            <w:vAlign w:val="center"/>
          </w:tcPr>
          <w:p>
            <w:pPr>
              <w:widowControl/>
              <w:spacing w:line="220" w:lineRule="exact"/>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spacing w:line="220" w:lineRule="exact"/>
              <w:jc w:val="center"/>
              <w:rPr>
                <w:rFonts w:ascii="宋体" w:cs="Times New Roman"/>
                <w:kern w:val="0"/>
                <w:sz w:val="18"/>
                <w:szCs w:val="18"/>
              </w:rPr>
            </w:pPr>
            <w:r>
              <w:rPr>
                <w:rFonts w:hint="eastAsia" w:ascii="宋体" w:hAnsi="宋体" w:cs="宋体"/>
                <w:kern w:val="0"/>
                <w:sz w:val="18"/>
                <w:szCs w:val="18"/>
              </w:rPr>
              <w:t>√</w:t>
            </w:r>
          </w:p>
        </w:tc>
        <w:tc>
          <w:tcPr>
            <w:tcW w:w="501" w:type="dxa"/>
            <w:tcBorders>
              <w:top w:val="nil"/>
              <w:left w:val="nil"/>
              <w:bottom w:val="single" w:color="auto" w:sz="4" w:space="0"/>
              <w:right w:val="single" w:color="auto" w:sz="4" w:space="0"/>
            </w:tcBorders>
            <w:noWrap/>
            <w:vAlign w:val="center"/>
          </w:tcPr>
          <w:p>
            <w:pPr>
              <w:widowControl/>
              <w:spacing w:line="220" w:lineRule="exact"/>
              <w:jc w:val="left"/>
              <w:rPr>
                <w:rFonts w:ascii="宋体" w:cs="Times New Roman"/>
                <w:kern w:val="0"/>
                <w:sz w:val="24"/>
                <w:szCs w:val="24"/>
              </w:rPr>
            </w:pPr>
            <w:r>
              <w:rPr>
                <w:rFonts w:hint="eastAsia" w:ascii="宋体" w:hAnsi="宋体" w:cs="宋体"/>
                <w:kern w:val="0"/>
                <w:sz w:val="24"/>
                <w:szCs w:val="24"/>
              </w:rPr>
              <w:t>　</w:t>
            </w:r>
          </w:p>
        </w:tc>
      </w:tr>
    </w:tbl>
    <w:p/>
    <w:p>
      <w:pPr>
        <w:spacing w:line="20" w:lineRule="exact"/>
      </w:pPr>
    </w:p>
    <w:sectPr>
      <w:pgSz w:w="16838" w:h="11906" w:orient="landscape"/>
      <w:pgMar w:top="1134"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DAA02E4-DAD0-4C1C-9F04-50CB5B628193}"/>
  </w:font>
  <w:font w:name="方正小标宋_GBK">
    <w:panose1 w:val="02000000000000000000"/>
    <w:charset w:val="86"/>
    <w:family w:val="script"/>
    <w:pitch w:val="default"/>
    <w:sig w:usb0="A00002BF" w:usb1="38CF7CFA" w:usb2="00082016" w:usb3="00000000" w:csb0="00040001" w:csb1="00000000"/>
    <w:embedRegular r:id="rId2" w:fontKey="{9C73A84D-3EC8-4396-AC57-2FA4341A9889}"/>
  </w:font>
  <w:font w:name="东文宋体">
    <w:altName w:val="宋体"/>
    <w:panose1 w:val="00000000000000000000"/>
    <w:charset w:val="86"/>
    <w:family w:val="roman"/>
    <w:pitch w:val="default"/>
    <w:sig w:usb0="00000000" w:usb1="00000000" w:usb2="00000010" w:usb3="00000000" w:csb0="00040000" w:csb1="00000000"/>
    <w:embedRegular r:id="rId3" w:fontKey="{4C854BCC-D012-4834-9F3C-92AA25A3E7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1C"/>
    <w:rsid w:val="00022A1C"/>
    <w:rsid w:val="0028638F"/>
    <w:rsid w:val="009A4187"/>
    <w:rsid w:val="00D22C1F"/>
    <w:rsid w:val="03D5714C"/>
    <w:rsid w:val="05ED1AD0"/>
    <w:rsid w:val="078A0D69"/>
    <w:rsid w:val="081E60BA"/>
    <w:rsid w:val="09B3716F"/>
    <w:rsid w:val="0B197AEC"/>
    <w:rsid w:val="0E036A1F"/>
    <w:rsid w:val="117E2366"/>
    <w:rsid w:val="13514EC7"/>
    <w:rsid w:val="150A7D43"/>
    <w:rsid w:val="183F3D06"/>
    <w:rsid w:val="187C2042"/>
    <w:rsid w:val="187F6410"/>
    <w:rsid w:val="19B1183F"/>
    <w:rsid w:val="1A9C6592"/>
    <w:rsid w:val="1B19147F"/>
    <w:rsid w:val="20C06634"/>
    <w:rsid w:val="3220233A"/>
    <w:rsid w:val="32932ED9"/>
    <w:rsid w:val="36EE6868"/>
    <w:rsid w:val="3903180D"/>
    <w:rsid w:val="3D347EF0"/>
    <w:rsid w:val="3D4C3A7D"/>
    <w:rsid w:val="3EBB05BD"/>
    <w:rsid w:val="3FFB54B5"/>
    <w:rsid w:val="434B46C8"/>
    <w:rsid w:val="45FC3895"/>
    <w:rsid w:val="467217FB"/>
    <w:rsid w:val="46D26CA3"/>
    <w:rsid w:val="488671FA"/>
    <w:rsid w:val="4C08548D"/>
    <w:rsid w:val="4DB655B4"/>
    <w:rsid w:val="4E244A92"/>
    <w:rsid w:val="4E7C007E"/>
    <w:rsid w:val="4EF679C5"/>
    <w:rsid w:val="50824BEC"/>
    <w:rsid w:val="513E1405"/>
    <w:rsid w:val="54B17C90"/>
    <w:rsid w:val="54DF7D4B"/>
    <w:rsid w:val="56CE6B99"/>
    <w:rsid w:val="570A5A6D"/>
    <w:rsid w:val="59EB304B"/>
    <w:rsid w:val="5C61167E"/>
    <w:rsid w:val="5D565C01"/>
    <w:rsid w:val="5E737D4F"/>
    <w:rsid w:val="61406FA9"/>
    <w:rsid w:val="62836D0D"/>
    <w:rsid w:val="63A405F0"/>
    <w:rsid w:val="672C348F"/>
    <w:rsid w:val="68FE303E"/>
    <w:rsid w:val="6AE43839"/>
    <w:rsid w:val="6EFB4556"/>
    <w:rsid w:val="760057E8"/>
    <w:rsid w:val="76D65F4C"/>
    <w:rsid w:val="78F37665"/>
    <w:rsid w:val="7A5B29EB"/>
    <w:rsid w:val="7C5B7F46"/>
    <w:rsid w:val="7CF779A4"/>
    <w:rsid w:val="7E774CFC"/>
    <w:rsid w:val="7F11632A"/>
    <w:rsid w:val="7F611D54"/>
    <w:rsid w:val="7FC1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Politburo</Company>
  <Pages>1</Pages>
  <Words>760</Words>
  <Characters>4335</Characters>
  <Lines>36</Lines>
  <Paragraphs>10</Paragraphs>
  <TotalTime>4</TotalTime>
  <ScaleCrop>false</ScaleCrop>
  <LinksUpToDate>false</LinksUpToDate>
  <CharactersWithSpaces>5085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2020-10-16T04:49:00Z</dcterms:created>
  <dc:creator>Administrator</dc:creator>
  <cp:lastModifiedBy>咸鱼十二三</cp:lastModifiedBy>
  <dcterms:modified xsi:type="dcterms:W3CDTF">2022-03-09T02:39:28Z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468497875ADC4A8EB7BBB5D02318F8E4</vt:lpwstr>
  </property>
</Properties>
</file>