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CD0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14:paraId="4EC3863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14:paraId="52E3050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lang w:eastAsia="zh-CN"/>
        </w:rPr>
      </w:pPr>
      <w:r>
        <w:rPr>
          <w:rFonts w:hint="eastAsia" w:ascii="Times New Roman" w:hAnsi="Times New Roman" w:eastAsia="方正小标宋_GBK" w:cs="Times New Roman"/>
          <w:b w:val="0"/>
          <w:bCs/>
          <w:color w:val="auto"/>
          <w:sz w:val="44"/>
          <w:szCs w:val="44"/>
          <w:lang w:eastAsia="zh-CN"/>
        </w:rPr>
        <w:t>重庆市</w:t>
      </w:r>
      <w:r>
        <w:rPr>
          <w:rFonts w:hint="default" w:ascii="Times New Roman" w:hAnsi="Times New Roman" w:eastAsia="方正小标宋_GBK" w:cs="Times New Roman"/>
          <w:b w:val="0"/>
          <w:bCs/>
          <w:color w:val="auto"/>
          <w:sz w:val="44"/>
          <w:szCs w:val="44"/>
          <w:lang w:eastAsia="zh-CN"/>
        </w:rPr>
        <w:t>潼南区新胜镇人民政府</w:t>
      </w:r>
    </w:p>
    <w:p w14:paraId="56D384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color w:val="auto"/>
          <w:kern w:val="2"/>
          <w:sz w:val="44"/>
          <w:szCs w:val="44"/>
          <w:lang w:val="en-US" w:eastAsia="zh-CN" w:bidi="ar-SA"/>
        </w:rPr>
      </w:pPr>
      <w:r>
        <w:rPr>
          <w:rFonts w:hint="eastAsia" w:ascii="Times New Roman" w:hAnsi="Times New Roman" w:eastAsia="方正小标宋_GBK" w:cs="Times New Roman"/>
          <w:b w:val="0"/>
          <w:bCs/>
          <w:color w:val="auto"/>
          <w:sz w:val="44"/>
          <w:szCs w:val="44"/>
          <w:lang w:eastAsia="zh-CN"/>
        </w:rPr>
        <w:t>关于</w:t>
      </w:r>
      <w:r>
        <w:rPr>
          <w:rFonts w:hint="default" w:ascii="Times New Roman" w:hAnsi="Times New Roman" w:eastAsia="方正小标宋_GBK" w:cs="Times New Roman"/>
          <w:b w:val="0"/>
          <w:bCs/>
          <w:color w:val="auto"/>
          <w:kern w:val="2"/>
          <w:sz w:val="44"/>
          <w:szCs w:val="44"/>
          <w:lang w:val="en-US" w:eastAsia="zh-CN" w:bidi="ar-SA"/>
        </w:rPr>
        <w:t>印发《</w:t>
      </w:r>
      <w:r>
        <w:rPr>
          <w:rFonts w:hint="eastAsia" w:ascii="Times New Roman" w:hAnsi="Times New Roman" w:eastAsia="方正小标宋_GBK" w:cs="Times New Roman"/>
          <w:b w:val="0"/>
          <w:bCs/>
          <w:color w:val="auto"/>
          <w:kern w:val="2"/>
          <w:sz w:val="44"/>
          <w:szCs w:val="44"/>
          <w:lang w:val="en-US" w:eastAsia="zh-CN" w:bidi="ar-SA"/>
        </w:rPr>
        <w:t>新胜镇</w:t>
      </w:r>
      <w:r>
        <w:rPr>
          <w:rFonts w:hint="default" w:ascii="Times New Roman" w:hAnsi="Times New Roman" w:eastAsia="方正小标宋_GBK" w:cs="Times New Roman"/>
          <w:b w:val="0"/>
          <w:bCs/>
          <w:color w:val="auto"/>
          <w:kern w:val="2"/>
          <w:sz w:val="44"/>
          <w:szCs w:val="44"/>
          <w:lang w:val="en-US" w:eastAsia="zh-CN" w:bidi="ar-SA"/>
        </w:rPr>
        <w:t>乡村治理“院落制”推广运用</w:t>
      </w:r>
    </w:p>
    <w:p w14:paraId="2D5CEA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default" w:ascii="Times New Roman" w:hAnsi="Times New Roman" w:eastAsia="方正小标宋_GBK" w:cs="Times New Roman"/>
          <w:b w:val="0"/>
          <w:bCs/>
          <w:color w:val="auto"/>
          <w:kern w:val="2"/>
          <w:sz w:val="44"/>
          <w:szCs w:val="44"/>
          <w:lang w:val="en-US" w:eastAsia="zh-CN" w:bidi="ar-SA"/>
        </w:rPr>
        <w:t>实施方案》的通知</w:t>
      </w:r>
    </w:p>
    <w:p w14:paraId="70928DD8">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eastAsia="zh-CN"/>
        </w:rPr>
        <w:t>新胜</w:t>
      </w:r>
      <w:r>
        <w:rPr>
          <w:rFonts w:hint="default" w:ascii="Times New Roman" w:hAnsi="Times New Roman" w:eastAsia="方正仿宋_GBK" w:cs="Times New Roman"/>
          <w:color w:val="auto"/>
          <w:kern w:val="0"/>
          <w:sz w:val="32"/>
          <w:szCs w:val="32"/>
          <w:highlight w:val="none"/>
          <w:lang w:eastAsia="zh-CN"/>
        </w:rPr>
        <w:t>府</w:t>
      </w:r>
      <w:r>
        <w:rPr>
          <w:rFonts w:hint="eastAsia" w:ascii="Times New Roman" w:hAnsi="Times New Roman" w:eastAsia="方正仿宋_GBK" w:cs="Times New Roman"/>
          <w:color w:val="auto"/>
          <w:kern w:val="0"/>
          <w:sz w:val="32"/>
          <w:szCs w:val="32"/>
          <w:highlight w:val="none"/>
          <w:lang w:val="en-US" w:eastAsia="zh-CN"/>
        </w:rPr>
        <w:t>发</w:t>
      </w:r>
      <w:r>
        <w:rPr>
          <w:rFonts w:hint="default" w:ascii="Times New Roman" w:hAnsi="Times New Roman" w:eastAsia="方正仿宋_GBK" w:cs="Times New Roman"/>
          <w:color w:val="auto"/>
          <w:kern w:val="0"/>
          <w:sz w:val="32"/>
          <w:szCs w:val="32"/>
          <w:highlight w:val="none"/>
          <w:lang w:eastAsia="zh-CN"/>
        </w:rPr>
        <w:t>〔20</w:t>
      </w:r>
      <w:r>
        <w:rPr>
          <w:rFonts w:hint="default"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7</w:t>
      </w:r>
      <w:r>
        <w:rPr>
          <w:rFonts w:hint="default" w:ascii="Times New Roman" w:hAnsi="Times New Roman" w:eastAsia="方正仿宋_GBK" w:cs="Times New Roman"/>
          <w:color w:val="auto"/>
          <w:kern w:val="0"/>
          <w:sz w:val="32"/>
          <w:szCs w:val="32"/>
          <w:highlight w:val="none"/>
          <w:lang w:val="en-US" w:eastAsia="zh-CN"/>
        </w:rPr>
        <w:t>号</w:t>
      </w:r>
    </w:p>
    <w:p w14:paraId="6FF695AD">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kern w:val="0"/>
          <w:sz w:val="32"/>
          <w:szCs w:val="32"/>
          <w:lang w:val="en-US" w:eastAsia="zh-CN"/>
        </w:rPr>
      </w:pPr>
    </w:p>
    <w:p w14:paraId="121811F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pacing w:val="-2"/>
          <w:sz w:val="32"/>
          <w:szCs w:val="32"/>
        </w:rPr>
        <w:t>党的建设</w:t>
      </w:r>
      <w:r>
        <w:rPr>
          <w:rFonts w:hint="eastAsia" w:ascii="Times New Roman" w:hAnsi="Times New Roman" w:eastAsia="方正仿宋_GBK" w:cs="Times New Roman"/>
          <w:spacing w:val="-2"/>
          <w:sz w:val="32"/>
          <w:szCs w:val="32"/>
          <w:lang w:eastAsia="zh-CN"/>
        </w:rPr>
        <w:t>、经济发展、民生服务、平安法治</w:t>
      </w:r>
      <w:r>
        <w:rPr>
          <w:rFonts w:hint="eastAsia" w:ascii="Times New Roman" w:hAnsi="Times New Roman" w:eastAsia="方正仿宋_GBK" w:cs="Times New Roman"/>
          <w:sz w:val="32"/>
          <w:szCs w:val="32"/>
          <w:lang w:val="en-US" w:eastAsia="zh-CN"/>
        </w:rPr>
        <w:t>板块</w:t>
      </w:r>
      <w:r>
        <w:rPr>
          <w:rFonts w:hint="eastAsia" w:eastAsia="方正仿宋_GBK" w:cs="Times New Roman"/>
          <w:sz w:val="32"/>
          <w:szCs w:val="32"/>
          <w:lang w:val="en-US" w:eastAsia="zh-CN"/>
        </w:rPr>
        <w:t>，各村（社区）</w:t>
      </w:r>
      <w:r>
        <w:rPr>
          <w:rFonts w:hint="default" w:ascii="Times New Roman" w:hAnsi="Times New Roman" w:eastAsia="方正仿宋_GBK" w:cs="Times New Roman"/>
          <w:sz w:val="32"/>
          <w:szCs w:val="32"/>
        </w:rPr>
        <w:t>：</w:t>
      </w:r>
    </w:p>
    <w:p w14:paraId="13EDB0D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pacing w:val="-2"/>
          <w:sz w:val="32"/>
          <w:szCs w:val="32"/>
        </w:rPr>
        <w:t>根据《</w:t>
      </w:r>
      <w:r>
        <w:rPr>
          <w:rFonts w:hint="default" w:ascii="Times New Roman" w:hAnsi="Times New Roman" w:eastAsia="方正仿宋_GBK" w:cs="Times New Roman"/>
          <w:spacing w:val="-2"/>
          <w:sz w:val="32"/>
          <w:szCs w:val="32"/>
          <w:lang w:eastAsia="zh-CN"/>
        </w:rPr>
        <w:t>潼南区党建统领乡村“院落微治理”实施方案</w:t>
      </w:r>
      <w:r>
        <w:rPr>
          <w:rFonts w:hint="default" w:ascii="Times New Roman" w:hAnsi="Times New Roman" w:eastAsia="方正仿宋_GBK" w:cs="Times New Roman"/>
          <w:spacing w:val="-2"/>
          <w:sz w:val="32"/>
          <w:szCs w:val="32"/>
        </w:rPr>
        <w:t>》</w:t>
      </w:r>
      <w:bookmarkStart w:id="0" w:name="_GoBack"/>
      <w:bookmarkEnd w:id="0"/>
      <w:r>
        <w:rPr>
          <w:rFonts w:hint="default" w:ascii="Times New Roman" w:hAnsi="Times New Roman" w:eastAsia="方正仿宋_GBK" w:cs="Times New Roman"/>
          <w:spacing w:val="-2"/>
          <w:sz w:val="32"/>
          <w:szCs w:val="32"/>
          <w:lang w:eastAsia="zh-CN"/>
        </w:rPr>
        <w:t>的通知（潼</w:t>
      </w:r>
      <w:r>
        <w:rPr>
          <w:rFonts w:hint="default" w:ascii="Times New Roman" w:hAnsi="Times New Roman" w:eastAsia="方正仿宋_GBK" w:cs="Times New Roman"/>
          <w:spacing w:val="-2"/>
          <w:sz w:val="32"/>
          <w:szCs w:val="32"/>
        </w:rPr>
        <w:t>乡振发〔2023〕</w:t>
      </w:r>
      <w:r>
        <w:rPr>
          <w:rFonts w:hint="default" w:ascii="Times New Roman" w:hAnsi="Times New Roman" w:eastAsia="方正仿宋_GBK" w:cs="Times New Roman"/>
          <w:spacing w:val="-2"/>
          <w:sz w:val="32"/>
          <w:szCs w:val="32"/>
          <w:lang w:val="en-US" w:eastAsia="zh-CN"/>
        </w:rPr>
        <w:t>74</w:t>
      </w:r>
      <w:r>
        <w:rPr>
          <w:rFonts w:hint="default" w:ascii="Times New Roman" w:hAnsi="Times New Roman" w:eastAsia="方正仿宋_GBK" w:cs="Times New Roman"/>
          <w:spacing w:val="-2"/>
          <w:sz w:val="32"/>
          <w:szCs w:val="32"/>
        </w:rPr>
        <w:t>号</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文件精神</w:t>
      </w:r>
      <w:r>
        <w:rPr>
          <w:rFonts w:hint="eastAsia" w:ascii="Times New Roman" w:hAnsi="Times New Roman" w:eastAsia="方正仿宋_GBK" w:cs="Times New Roman"/>
          <w:spacing w:val="-2"/>
          <w:sz w:val="32"/>
          <w:szCs w:val="32"/>
          <w:lang w:eastAsia="zh-CN"/>
        </w:rPr>
        <w:t>，结合我镇实际</w:t>
      </w:r>
      <w:r>
        <w:rPr>
          <w:rFonts w:hint="default" w:ascii="Times New Roman" w:hAnsi="Times New Roman" w:eastAsia="方正仿宋_GBK" w:cs="Times New Roman"/>
          <w:spacing w:val="-2"/>
          <w:sz w:val="32"/>
          <w:szCs w:val="32"/>
        </w:rPr>
        <w:t>，现将《</w:t>
      </w:r>
      <w:r>
        <w:rPr>
          <w:rFonts w:hint="default" w:ascii="Times New Roman" w:hAnsi="Times New Roman" w:eastAsia="方正仿宋_GBK" w:cs="Times New Roman"/>
          <w:spacing w:val="-2"/>
          <w:sz w:val="32"/>
          <w:szCs w:val="32"/>
          <w:lang w:eastAsia="zh-CN"/>
        </w:rPr>
        <w:t>新胜镇</w:t>
      </w:r>
      <w:r>
        <w:rPr>
          <w:rFonts w:hint="default" w:ascii="Times New Roman" w:hAnsi="Times New Roman" w:eastAsia="方正仿宋_GBK" w:cs="Times New Roman"/>
          <w:spacing w:val="-2"/>
          <w:sz w:val="32"/>
          <w:szCs w:val="32"/>
        </w:rPr>
        <w:t>乡村治理“院落制”推广运用实施方案》印发给你们，</w:t>
      </w:r>
      <w:r>
        <w:rPr>
          <w:rFonts w:hint="default" w:ascii="Times New Roman" w:hAnsi="Times New Roman" w:eastAsia="方正仿宋_GBK" w:cs="Times New Roman"/>
          <w:sz w:val="32"/>
          <w:szCs w:val="32"/>
        </w:rPr>
        <w:t>请结合本村（社区）实际</w:t>
      </w:r>
      <w:r>
        <w:rPr>
          <w:rFonts w:hint="eastAsia" w:eastAsia="方正仿宋_GBK" w:cs="Times New Roman"/>
          <w:sz w:val="32"/>
          <w:szCs w:val="32"/>
          <w:lang w:eastAsia="zh-CN"/>
        </w:rPr>
        <w:t>情况</w:t>
      </w:r>
      <w:r>
        <w:rPr>
          <w:rFonts w:hint="default" w:ascii="Times New Roman" w:hAnsi="Times New Roman" w:eastAsia="方正仿宋_GBK" w:cs="Times New Roman"/>
          <w:sz w:val="32"/>
          <w:szCs w:val="32"/>
        </w:rPr>
        <w:t>，认真贯彻执行</w:t>
      </w:r>
      <w:r>
        <w:rPr>
          <w:rFonts w:hint="eastAsia" w:ascii="Times New Roman" w:hAnsi="Times New Roman" w:eastAsia="方正仿宋_GBK" w:cs="Times New Roman"/>
          <w:sz w:val="32"/>
          <w:szCs w:val="32"/>
          <w:lang w:eastAsia="zh-CN"/>
        </w:rPr>
        <w:t>。</w:t>
      </w:r>
    </w:p>
    <w:p w14:paraId="486523A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p>
    <w:p w14:paraId="74DB7B63">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重庆市潼南区</w:t>
      </w:r>
      <w:r>
        <w:rPr>
          <w:rFonts w:hint="eastAsia" w:ascii="Times New Roman" w:hAnsi="Times New Roman" w:eastAsia="方正仿宋_GBK" w:cs="Times New Roman"/>
          <w:sz w:val="32"/>
          <w:szCs w:val="32"/>
          <w:lang w:val="en-US" w:eastAsia="zh-CN"/>
        </w:rPr>
        <w:t>新胜</w:t>
      </w:r>
      <w:r>
        <w:rPr>
          <w:rFonts w:hint="default" w:ascii="Times New Roman" w:hAnsi="Times New Roman" w:eastAsia="方正仿宋_GBK" w:cs="Times New Roman"/>
          <w:sz w:val="32"/>
          <w:szCs w:val="32"/>
        </w:rPr>
        <w:t>镇人民政府</w:t>
      </w:r>
    </w:p>
    <w:p w14:paraId="0948E568">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日</w:t>
      </w:r>
    </w:p>
    <w:p w14:paraId="350307A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51282DBD">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kern w:val="0"/>
          <w:sz w:val="32"/>
          <w:szCs w:val="32"/>
          <w:lang w:val="en-US" w:eastAsia="zh-CN"/>
        </w:rPr>
      </w:pPr>
    </w:p>
    <w:p w14:paraId="48033FFE">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kern w:val="0"/>
          <w:sz w:val="32"/>
          <w:szCs w:val="32"/>
          <w:lang w:val="en-US" w:eastAsia="zh-CN"/>
        </w:rPr>
      </w:pPr>
    </w:p>
    <w:p w14:paraId="445F967C">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lang w:val="en-US" w:eastAsia="zh-CN"/>
        </w:rPr>
      </w:pPr>
    </w:p>
    <w:p w14:paraId="6EA40274">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lang w:val="en-US" w:eastAsia="zh-CN"/>
        </w:rPr>
      </w:pPr>
    </w:p>
    <w:p w14:paraId="14A7777C">
      <w:pPr>
        <w:pStyle w:val="4"/>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color w:val="auto"/>
          <w:kern w:val="0"/>
          <w:sz w:val="32"/>
          <w:szCs w:val="32"/>
          <w:lang w:val="en-US" w:eastAsia="zh-CN"/>
        </w:rPr>
      </w:pPr>
    </w:p>
    <w:p w14:paraId="145ED8B3">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sz w:val="44"/>
          <w:szCs w:val="44"/>
        </w:rPr>
      </w:pPr>
      <w:r>
        <w:rPr>
          <w:rFonts w:hint="eastAsia" w:ascii="方正小标宋_GBK" w:hAnsi="方正小标宋_GBK" w:eastAsia="方正小标宋_GBK" w:cs="方正小标宋_GBK"/>
          <w:i w:val="0"/>
          <w:iCs w:val="0"/>
          <w:caps w:val="0"/>
          <w:color w:val="333333"/>
          <w:spacing w:val="0"/>
          <w:sz w:val="44"/>
          <w:szCs w:val="44"/>
          <w:shd w:val="clear" w:color="auto" w:fill="FFFFFF"/>
          <w:lang w:eastAsia="zh-CN"/>
        </w:rPr>
        <w:t>新胜镇</w:t>
      </w:r>
      <w:r>
        <w:rPr>
          <w:rFonts w:hint="eastAsia" w:ascii="方正小标宋_GBK" w:hAnsi="方正小标宋_GBK" w:eastAsia="方正小标宋_GBK" w:cs="方正小标宋_GBK"/>
          <w:i w:val="0"/>
          <w:iCs w:val="0"/>
          <w:caps w:val="0"/>
          <w:color w:val="333333"/>
          <w:spacing w:val="0"/>
          <w:sz w:val="44"/>
          <w:szCs w:val="44"/>
          <w:shd w:val="clear" w:color="auto" w:fill="FFFFFF"/>
        </w:rPr>
        <w:t>乡村治理“院落制”推广运用</w:t>
      </w:r>
    </w:p>
    <w:p w14:paraId="179106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jc w:val="center"/>
        <w:rPr>
          <w:rFonts w:hint="eastAsia" w:ascii="方正小标宋_GBK" w:hAnsi="方正小标宋_GBK" w:eastAsia="方正小标宋_GBK" w:cs="方正小标宋_GBK"/>
          <w:i w:val="0"/>
          <w:iCs w:val="0"/>
          <w:caps w:val="0"/>
          <w:color w:val="333333"/>
          <w:spacing w:val="0"/>
          <w:sz w:val="44"/>
          <w:szCs w:val="44"/>
          <w:shd w:val="clear" w:color="auto" w:fill="FFFFFF"/>
        </w:rPr>
      </w:pPr>
      <w:r>
        <w:rPr>
          <w:rFonts w:hint="eastAsia" w:ascii="方正小标宋_GBK" w:hAnsi="方正小标宋_GBK" w:eastAsia="方正小标宋_GBK" w:cs="方正小标宋_GBK"/>
          <w:i w:val="0"/>
          <w:iCs w:val="0"/>
          <w:caps w:val="0"/>
          <w:color w:val="333333"/>
          <w:spacing w:val="0"/>
          <w:sz w:val="44"/>
          <w:szCs w:val="44"/>
          <w:shd w:val="clear" w:color="auto" w:fill="FFFFFF"/>
        </w:rPr>
        <w:t>实施方案</w:t>
      </w:r>
    </w:p>
    <w:p w14:paraId="21DF98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jc w:val="center"/>
        <w:rPr>
          <w:rFonts w:hint="eastAsia" w:ascii="方正小标宋_GBK" w:hAnsi="方正小标宋_GBK" w:eastAsia="方正小标宋_GBK" w:cs="方正小标宋_GBK"/>
          <w:i w:val="0"/>
          <w:iCs w:val="0"/>
          <w:caps w:val="0"/>
          <w:color w:val="333333"/>
          <w:spacing w:val="0"/>
          <w:sz w:val="44"/>
          <w:szCs w:val="44"/>
          <w:shd w:val="clear" w:color="auto" w:fill="FFFFFF"/>
        </w:rPr>
      </w:pPr>
    </w:p>
    <w:p w14:paraId="5B9D05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为深入推进国家乡村治理体系建设试点示范工作，依照市、区工作要求，我镇在实施人居环境整治和居住相对集中的农村院落中推广运用乡村治理“院落制”模式，结合我镇实际，经研究制定本工作方案。</w:t>
      </w:r>
    </w:p>
    <w:p w14:paraId="0704FA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333333"/>
          <w:spacing w:val="0"/>
          <w:sz w:val="32"/>
          <w:szCs w:val="32"/>
          <w:shd w:val="clear" w:color="auto" w:fill="FFFFFF"/>
        </w:rPr>
        <w:t>一、工作目标</w:t>
      </w:r>
    </w:p>
    <w:p w14:paraId="472593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方正仿宋_GBK" w:hAnsi="方正仿宋_GBK" w:eastAsia="方正仿宋_GBK" w:cs="方正仿宋_GBK"/>
          <w:i w:val="0"/>
          <w:iCs w:val="0"/>
          <w:caps w:val="0"/>
          <w:color w:val="333333"/>
          <w:spacing w:val="0"/>
          <w:sz w:val="32"/>
          <w:szCs w:val="32"/>
          <w:shd w:val="clear" w:color="auto" w:fill="FFFFFF"/>
        </w:rPr>
        <w:t>坚持以习近平新时代中国特色社会主义思想为指导，全面贯彻党的二十大精神，深入学习贯彻中央和市委农村工作会议精神，坚持“党建引领、因地制宜、村民主体”的工作原则，坚持乡村建设与乡村治理融合推进，坚持自治、法治、德治、智治融合发展，以政府主导、社会协同、群众参与为主要手段。在我镇居住相对集中的农村院落积极推行“院落制”治理模式，细化治理网格单元，丰富治理方式手段，推动治理重心下移，实现村民自我管理、自我教育、自我服务的扁平化、规范化、数字化，不断提升乡村治理效能，为推动实施乡村振兴战略提供坚强保障。</w:t>
      </w:r>
      <w:r>
        <w:rPr>
          <w:rFonts w:hint="default" w:ascii="Times New Roman" w:hAnsi="Times New Roman" w:eastAsia="方正仿宋_GBK" w:cs="Times New Roman"/>
          <w:i w:val="0"/>
          <w:iCs w:val="0"/>
          <w:caps w:val="0"/>
          <w:color w:val="333333"/>
          <w:spacing w:val="0"/>
          <w:sz w:val="32"/>
          <w:szCs w:val="32"/>
          <w:shd w:val="clear" w:color="auto" w:fill="FFFFFF"/>
        </w:rPr>
        <w:t>到2023年年底，</w:t>
      </w:r>
      <w:r>
        <w:rPr>
          <w:rFonts w:hint="default" w:ascii="Times New Roman" w:hAnsi="Times New Roman" w:eastAsia="方正仿宋_GBK" w:cs="Times New Roman"/>
          <w:i w:val="0"/>
          <w:iCs w:val="0"/>
          <w:caps w:val="0"/>
          <w:color w:val="333333"/>
          <w:spacing w:val="0"/>
          <w:sz w:val="32"/>
          <w:szCs w:val="32"/>
          <w:shd w:val="clear" w:color="auto" w:fill="FFFFFF"/>
          <w:lang w:eastAsia="zh-CN"/>
        </w:rPr>
        <w:t>全镇完成</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8个</w:t>
      </w:r>
      <w:r>
        <w:rPr>
          <w:rFonts w:hint="default" w:ascii="Times New Roman" w:hAnsi="Times New Roman" w:eastAsia="方正仿宋_GBK" w:cs="Times New Roman"/>
          <w:i w:val="0"/>
          <w:iCs w:val="0"/>
          <w:caps w:val="0"/>
          <w:color w:val="333333"/>
          <w:spacing w:val="0"/>
          <w:sz w:val="32"/>
          <w:szCs w:val="32"/>
          <w:shd w:val="clear" w:color="auto" w:fill="FFFFFF"/>
        </w:rPr>
        <w:t>农村</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院落</w:t>
      </w:r>
      <w:r>
        <w:rPr>
          <w:rFonts w:hint="default" w:ascii="Times New Roman" w:hAnsi="Times New Roman" w:eastAsia="方正仿宋_GBK" w:cs="Times New Roman"/>
          <w:i w:val="0"/>
          <w:iCs w:val="0"/>
          <w:caps w:val="0"/>
          <w:color w:val="333333"/>
          <w:spacing w:val="0"/>
          <w:sz w:val="32"/>
          <w:szCs w:val="32"/>
          <w:shd w:val="clear" w:color="auto" w:fill="FFFFFF"/>
        </w:rPr>
        <w:t>运用乡村治理“院落制”</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2024年</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底，全镇完成10个</w:t>
      </w:r>
      <w:r>
        <w:rPr>
          <w:rFonts w:hint="default" w:ascii="Times New Roman" w:hAnsi="Times New Roman" w:eastAsia="方正仿宋_GBK" w:cs="Times New Roman"/>
          <w:i w:val="0"/>
          <w:iCs w:val="0"/>
          <w:caps w:val="0"/>
          <w:color w:val="333333"/>
          <w:spacing w:val="0"/>
          <w:sz w:val="32"/>
          <w:szCs w:val="32"/>
          <w:shd w:val="clear" w:color="auto" w:fill="FFFFFF"/>
        </w:rPr>
        <w:t>农村</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院落</w:t>
      </w:r>
      <w:r>
        <w:rPr>
          <w:rFonts w:hint="default" w:ascii="Times New Roman" w:hAnsi="Times New Roman" w:eastAsia="方正仿宋_GBK" w:cs="Times New Roman"/>
          <w:i w:val="0"/>
          <w:iCs w:val="0"/>
          <w:caps w:val="0"/>
          <w:color w:val="333333"/>
          <w:spacing w:val="0"/>
          <w:sz w:val="32"/>
          <w:szCs w:val="32"/>
          <w:shd w:val="clear" w:color="auto" w:fill="FFFFFF"/>
        </w:rPr>
        <w:t>运用乡村治理“院落制”</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后期视情况推广至其他</w:t>
      </w:r>
      <w:r>
        <w:rPr>
          <w:rFonts w:hint="default" w:ascii="Times New Roman" w:hAnsi="Times New Roman" w:eastAsia="方正仿宋_GBK" w:cs="Times New Roman"/>
          <w:i w:val="0"/>
          <w:iCs w:val="0"/>
          <w:caps w:val="0"/>
          <w:color w:val="333333"/>
          <w:spacing w:val="0"/>
          <w:sz w:val="32"/>
          <w:szCs w:val="32"/>
          <w:shd w:val="clear" w:color="auto" w:fill="FFFFFF"/>
          <w:lang w:eastAsia="zh-CN"/>
        </w:rPr>
        <w:t>院落</w:t>
      </w:r>
      <w:r>
        <w:rPr>
          <w:rFonts w:hint="default" w:ascii="Times New Roman" w:hAnsi="Times New Roman" w:eastAsia="方正仿宋_GBK" w:cs="Times New Roman"/>
          <w:i w:val="0"/>
          <w:iCs w:val="0"/>
          <w:caps w:val="0"/>
          <w:color w:val="333333"/>
          <w:spacing w:val="0"/>
          <w:sz w:val="32"/>
          <w:szCs w:val="32"/>
          <w:shd w:val="clear" w:color="auto" w:fill="FFFFFF"/>
        </w:rPr>
        <w:t>。</w:t>
      </w:r>
    </w:p>
    <w:p w14:paraId="5BF168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黑体_GBK" w:hAnsi="方正黑体_GBK" w:eastAsia="方正黑体_GBK" w:cs="方正黑体_GBK"/>
          <w:i w:val="0"/>
          <w:iCs w:val="0"/>
          <w:caps w:val="0"/>
          <w:color w:val="333333"/>
          <w:spacing w:val="0"/>
          <w:sz w:val="32"/>
          <w:szCs w:val="32"/>
          <w:shd w:val="clear" w:color="auto" w:fill="FFFFFF"/>
        </w:rPr>
      </w:pPr>
      <w:r>
        <w:rPr>
          <w:rFonts w:hint="default" w:ascii="方正黑体_GBK" w:hAnsi="方正黑体_GBK" w:eastAsia="方正黑体_GBK" w:cs="方正黑体_GBK"/>
          <w:i w:val="0"/>
          <w:iCs w:val="0"/>
          <w:caps w:val="0"/>
          <w:color w:val="333333"/>
          <w:spacing w:val="0"/>
          <w:sz w:val="32"/>
          <w:szCs w:val="32"/>
          <w:shd w:val="clear" w:color="auto" w:fill="FFFFFF"/>
        </w:rPr>
        <w:t>二、院落设置</w:t>
      </w:r>
    </w:p>
    <w:p w14:paraId="2ABD97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color="auto" w:fill="FFFFFF"/>
        </w:rPr>
        <w:t>（一）划分院落</w:t>
      </w:r>
    </w:p>
    <w:p w14:paraId="3D1773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方正仿宋_GBK" w:hAnsi="方正仿宋_GBK" w:eastAsia="方正仿宋_GBK" w:cs="方正仿宋_GBK"/>
          <w:i w:val="0"/>
          <w:iCs w:val="0"/>
          <w:caps w:val="0"/>
          <w:color w:val="333333"/>
          <w:spacing w:val="0"/>
          <w:sz w:val="32"/>
          <w:szCs w:val="32"/>
          <w:shd w:val="clear" w:color="auto" w:fill="FFFFFF"/>
        </w:rPr>
        <w:t>按照党建统领网格治理要求，从管理有效、服务便利出发，按照“地域相连、民风相近、群众自愿、规模适度、能力匹配”的原则，以自然村落为基点设立院落形成微网格，并辐射带动周边农户。院落设置遵循群众自愿原则，镇党委、政府指导做好院落命名、院落运行管理制度制定等工作，帮助设置有地方特色的标识标牌。各村依据辖区院落周边人口聚居密度、通行方便程度等情况，合理规划各院落参与“院落制”治理模式人口数量，原则上每个“院落制”示范院落所辖常住居民数量尽量控制在</w:t>
      </w:r>
      <w:r>
        <w:rPr>
          <w:rFonts w:hint="default" w:ascii="Times New Roman" w:hAnsi="Times New Roman" w:eastAsia="方正仿宋_GBK" w:cs="Times New Roman"/>
          <w:i w:val="0"/>
          <w:iCs w:val="0"/>
          <w:caps w:val="0"/>
          <w:color w:val="333333"/>
          <w:spacing w:val="0"/>
          <w:sz w:val="32"/>
          <w:szCs w:val="32"/>
          <w:shd w:val="clear" w:color="auto" w:fill="FFFFFF"/>
        </w:rPr>
        <w:t>15-30户区间内。</w:t>
      </w:r>
    </w:p>
    <w:p w14:paraId="44F620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楷体_GBK" w:hAnsi="方正楷体_GBK" w:eastAsia="方正楷体_GBK" w:cs="方正楷体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（二）推举院落长</w:t>
      </w:r>
    </w:p>
    <w:p w14:paraId="0E1F28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仿宋_GBK" w:hAnsi="方正仿宋_GBK" w:eastAsia="方正仿宋_GBK" w:cs="方正仿宋_GBK"/>
          <w:i w:val="0"/>
          <w:iCs w:val="0"/>
          <w:caps w:val="0"/>
          <w:color w:val="333333"/>
          <w:spacing w:val="0"/>
          <w:sz w:val="32"/>
          <w:szCs w:val="32"/>
          <w:shd w:val="clear" w:color="auto" w:fill="FFFFFF"/>
        </w:rPr>
        <w:t>按照“个人自荐、群众推荐、村级审查、乡镇审定”的原则产生“院落长”，规模较大的院落可</w:t>
      </w:r>
      <w:r>
        <w:rPr>
          <w:rFonts w:hint="default" w:ascii="Times New Roman" w:hAnsi="Times New Roman" w:eastAsia="方正仿宋_GBK" w:cs="Times New Roman"/>
          <w:i w:val="0"/>
          <w:iCs w:val="0"/>
          <w:caps w:val="0"/>
          <w:color w:val="333333"/>
          <w:spacing w:val="0"/>
          <w:sz w:val="32"/>
          <w:szCs w:val="32"/>
          <w:shd w:val="clear" w:color="auto" w:fill="FFFFFF"/>
        </w:rPr>
        <w:t>设置2-3人组</w:t>
      </w:r>
      <w:r>
        <w:rPr>
          <w:rFonts w:hint="default" w:ascii="方正仿宋_GBK" w:hAnsi="方正仿宋_GBK" w:eastAsia="方正仿宋_GBK" w:cs="方正仿宋_GBK"/>
          <w:i w:val="0"/>
          <w:iCs w:val="0"/>
          <w:caps w:val="0"/>
          <w:color w:val="333333"/>
          <w:spacing w:val="0"/>
          <w:sz w:val="32"/>
          <w:szCs w:val="32"/>
          <w:shd w:val="clear" w:color="auto" w:fill="FFFFFF"/>
        </w:rPr>
        <w:t>成的院落管理小组。“院落长”应当由热心公益事业、责任心强、有一定文化水平和组织能力、群众公认度高的常住居民担任，重点从农村党员、返乡能人、致富带头人等产生，原则上不由村干部兼任。各村明确专人，指导示范院落适时召开院落长推举大会，自主推举一名有意愿、有责任心、有一定组织能力的村民担任“院落长”。</w:t>
      </w:r>
    </w:p>
    <w:p w14:paraId="2CFF7F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楷体_GBK" w:hAnsi="方正楷体_GBK" w:eastAsia="方正楷体_GBK" w:cs="方正楷体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（三）构建院落联系机制</w:t>
      </w:r>
    </w:p>
    <w:p w14:paraId="7A66AC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仿宋_GBK" w:hAnsi="方正仿宋_GBK" w:eastAsia="方正仿宋_GBK" w:cs="方正仿宋_GBK"/>
          <w:i w:val="0"/>
          <w:iCs w:val="0"/>
          <w:caps w:val="0"/>
          <w:color w:val="333333"/>
          <w:spacing w:val="0"/>
          <w:sz w:val="32"/>
          <w:szCs w:val="32"/>
          <w:shd w:val="clear" w:color="auto" w:fill="FFFFFF"/>
        </w:rPr>
        <w:t>各村书记兼任辖区各示范院落“总院长”。每个示范院落明确村两委成</w:t>
      </w:r>
      <w:r>
        <w:rPr>
          <w:rFonts w:hint="default" w:ascii="Times New Roman" w:hAnsi="Times New Roman" w:eastAsia="方正仿宋_GBK" w:cs="Times New Roman"/>
          <w:i w:val="0"/>
          <w:iCs w:val="0"/>
          <w:caps w:val="0"/>
          <w:color w:val="333333"/>
          <w:spacing w:val="0"/>
          <w:sz w:val="32"/>
          <w:szCs w:val="32"/>
          <w:shd w:val="clear" w:color="auto" w:fill="FFFFFF"/>
        </w:rPr>
        <w:t>员1名担任</w:t>
      </w:r>
      <w:r>
        <w:rPr>
          <w:rFonts w:hint="default" w:ascii="方正仿宋_GBK" w:hAnsi="方正仿宋_GBK" w:eastAsia="方正仿宋_GBK" w:cs="方正仿宋_GBK"/>
          <w:i w:val="0"/>
          <w:iCs w:val="0"/>
          <w:caps w:val="0"/>
          <w:color w:val="333333"/>
          <w:spacing w:val="0"/>
          <w:sz w:val="32"/>
          <w:szCs w:val="32"/>
          <w:shd w:val="clear" w:color="auto" w:fill="FFFFFF"/>
        </w:rPr>
        <w:t>“院落指导员”，负责联系指导“院落长”工作。示范院落所在村民小组组长负责协助“院落长”处理院内事务。镇农业服务中心、村要依据实际，指导各示范院落细化“院落长”职能职责，制定“院落长权责清单”。</w:t>
      </w:r>
    </w:p>
    <w:p w14:paraId="61719F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eastAsia" w:ascii="方正黑体_GBK" w:hAnsi="方正黑体_GBK" w:eastAsia="方正黑体_GBK" w:cs="方正黑体_GBK"/>
          <w:i w:val="0"/>
          <w:iCs w:val="0"/>
          <w:caps w:val="0"/>
          <w:color w:val="333333"/>
          <w:spacing w:val="0"/>
          <w:sz w:val="32"/>
          <w:szCs w:val="32"/>
          <w:shd w:val="clear" w:color="auto" w:fill="FFFFFF"/>
        </w:rPr>
      </w:pPr>
      <w:r>
        <w:rPr>
          <w:rFonts w:hint="eastAsia" w:ascii="方正黑体_GBK" w:hAnsi="方正黑体_GBK" w:eastAsia="方正黑体_GBK" w:cs="方正黑体_GBK"/>
          <w:i w:val="0"/>
          <w:iCs w:val="0"/>
          <w:caps w:val="0"/>
          <w:color w:val="333333"/>
          <w:spacing w:val="0"/>
          <w:sz w:val="32"/>
          <w:szCs w:val="32"/>
          <w:shd w:val="clear" w:color="auto" w:fill="FFFFFF"/>
        </w:rPr>
        <w:t>三、院落主要任务</w:t>
      </w:r>
    </w:p>
    <w:p w14:paraId="111F74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（一）教育引导群众。</w:t>
      </w:r>
      <w:r>
        <w:rPr>
          <w:rFonts w:hint="default" w:ascii="方正仿宋_GBK" w:hAnsi="方正仿宋_GBK" w:eastAsia="方正仿宋_GBK" w:cs="方正仿宋_GBK"/>
          <w:i w:val="0"/>
          <w:iCs w:val="0"/>
          <w:caps w:val="0"/>
          <w:color w:val="333333"/>
          <w:spacing w:val="0"/>
          <w:sz w:val="32"/>
          <w:szCs w:val="32"/>
          <w:shd w:val="clear" w:color="auto" w:fill="FFFFFF"/>
        </w:rPr>
        <w:t>通过“小院讲堂”“院落茶馆”“院落主题日”等载体，广泛宣传党的路线方针政策和习近平新时代中国特色社会主义思想，及时传达各级有关政策措施，切实加强对群众的教育引导。</w:t>
      </w:r>
    </w:p>
    <w:p w14:paraId="45DDA5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（二）开展院落自治。</w:t>
      </w:r>
      <w:r>
        <w:rPr>
          <w:rFonts w:hint="default" w:ascii="方正仿宋_GBK" w:hAnsi="方正仿宋_GBK" w:eastAsia="方正仿宋_GBK" w:cs="方正仿宋_GBK"/>
          <w:i w:val="0"/>
          <w:iCs w:val="0"/>
          <w:caps w:val="0"/>
          <w:color w:val="333333"/>
          <w:spacing w:val="0"/>
          <w:sz w:val="32"/>
          <w:szCs w:val="32"/>
          <w:shd w:val="clear" w:color="auto" w:fill="FFFFFF"/>
        </w:rPr>
        <w:t>通过设立群众议事厅、百姓说事点等，深化开展村民说事、民情恳谈、百姓说事、妇女议事等各类协商活动，引导群众自己说事、议事、主事。探索“院落说事”制度，构建“敞开说―大家议―齐心办―共同评”闭环议事规则，让村民有序参与。推行“大事政府牵头快办、小事院落协商共办、私事引导群众自办”的“三事分流”机制。</w:t>
      </w:r>
    </w:p>
    <w:p w14:paraId="503FDF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（三）发展庭院经济。</w:t>
      </w:r>
      <w:r>
        <w:rPr>
          <w:rFonts w:hint="default" w:ascii="方正仿宋_GBK" w:hAnsi="方正仿宋_GBK" w:eastAsia="方正仿宋_GBK" w:cs="方正仿宋_GBK"/>
          <w:i w:val="0"/>
          <w:iCs w:val="0"/>
          <w:caps w:val="0"/>
          <w:color w:val="333333"/>
          <w:spacing w:val="0"/>
          <w:sz w:val="32"/>
          <w:szCs w:val="32"/>
          <w:shd w:val="clear" w:color="auto" w:fill="FFFFFF"/>
        </w:rPr>
        <w:t>以农业农村资源为依托，以院落为基本单元，以市场化、特色化、品牌化为导向，发展多种类型、适度规模的庭院经济。采取“龙头企业+”“合作社+”“致富带头人+”“乡村振兴帮扶车间+”等模式，与庭院经济经营户建立紧密合作关系，因地制宜设立庭院加工点，带动庭院小加工业发展，促进群众就地就近就业。</w:t>
      </w:r>
    </w:p>
    <w:p w14:paraId="3DA934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（四）搞好环境卫生。</w:t>
      </w:r>
      <w:r>
        <w:rPr>
          <w:rFonts w:hint="default" w:ascii="方正仿宋_GBK" w:hAnsi="方正仿宋_GBK" w:eastAsia="方正仿宋_GBK" w:cs="方正仿宋_GBK"/>
          <w:i w:val="0"/>
          <w:iCs w:val="0"/>
          <w:caps w:val="0"/>
          <w:color w:val="333333"/>
          <w:spacing w:val="0"/>
          <w:sz w:val="32"/>
          <w:szCs w:val="32"/>
          <w:shd w:val="clear" w:color="auto" w:fill="FFFFFF"/>
        </w:rPr>
        <w:t>组织在家农户、公益性人员和志愿者服务者，组建小院清洁队，定期开展院落环境卫生清洁行动，搞好检查评比，消除卫生死角。引导村民勤洗手、勤打扫、勤收拾、勤换洗，从源头上预防疾病传播，形成院院做清洁、户户搞卫生、人人爱干净的良好氛围。</w:t>
      </w:r>
    </w:p>
    <w:p w14:paraId="0195C0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0"/>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（五）建设平安院落。</w:t>
      </w:r>
      <w:r>
        <w:rPr>
          <w:rFonts w:hint="default" w:ascii="方正仿宋_GBK" w:hAnsi="方正仿宋_GBK" w:eastAsia="方正仿宋_GBK" w:cs="方正仿宋_GBK"/>
          <w:i w:val="0"/>
          <w:iCs w:val="0"/>
          <w:caps w:val="0"/>
          <w:color w:val="333333"/>
          <w:spacing w:val="0"/>
          <w:sz w:val="32"/>
          <w:szCs w:val="32"/>
          <w:shd w:val="clear" w:color="auto" w:fill="FFFFFF"/>
        </w:rPr>
        <w:t>通过“评礼堂”“调解志愿者”等，及时排查化解院落矛盾纠纷，确保“小事不出院落、大事不出村”。组建平安院落巡逻队，开展院落夜间治安巡逻、群防联控等工作，排查院内消防安全隐患。组织法治教育进院落，在院落培育“法律明白人”，发挥村法律顾问作用，提升群众法治意识。</w:t>
      </w:r>
    </w:p>
    <w:p w14:paraId="07D1B3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(六)收集社情民意。</w:t>
      </w:r>
      <w:r>
        <w:rPr>
          <w:rFonts w:hint="default" w:ascii="方正仿宋_GBK" w:hAnsi="方正仿宋_GBK" w:eastAsia="方正仿宋_GBK" w:cs="方正仿宋_GBK"/>
          <w:i w:val="0"/>
          <w:iCs w:val="0"/>
          <w:caps w:val="0"/>
          <w:color w:val="333333"/>
          <w:spacing w:val="0"/>
          <w:sz w:val="32"/>
          <w:szCs w:val="32"/>
          <w:shd w:val="clear" w:color="auto" w:fill="FFFFFF"/>
        </w:rPr>
        <w:t>通过定期走访、民情恳谈、院落会议、村民夜话、建立微信群、设置意见箱等方式，广泛收集社情民意，建立基础设施、人居环境、产业发展等问题台账，及时整理上报，做好下情上传、上情下达，疏通联系群众的“毛细血管”。</w:t>
      </w:r>
    </w:p>
    <w:p w14:paraId="0D12C6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(七)开展邻里互助。</w:t>
      </w:r>
      <w:r>
        <w:rPr>
          <w:rFonts w:hint="default" w:ascii="方正仿宋_GBK" w:hAnsi="方正仿宋_GBK" w:eastAsia="方正仿宋_GBK" w:cs="方正仿宋_GBK"/>
          <w:i w:val="0"/>
          <w:iCs w:val="0"/>
          <w:caps w:val="0"/>
          <w:color w:val="333333"/>
          <w:spacing w:val="0"/>
          <w:sz w:val="32"/>
          <w:szCs w:val="32"/>
          <w:shd w:val="clear" w:color="auto" w:fill="FFFFFF"/>
        </w:rPr>
        <w:t>针对老人照料、留守儿童教育、农业生产等方面的困难，组织开展生产、生活、健康互助，通过创设“互助帮帮团”“邻里妈妈团”等方式，营造与邻为善、以邻为伴、守望相助、和谐团结的良好氛围。</w:t>
      </w:r>
    </w:p>
    <w:p w14:paraId="5BD928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(八)培育院落文化。</w:t>
      </w:r>
      <w:r>
        <w:rPr>
          <w:rFonts w:hint="default" w:ascii="方正仿宋_GBK" w:hAnsi="方正仿宋_GBK" w:eastAsia="方正仿宋_GBK" w:cs="方正仿宋_GBK"/>
          <w:i w:val="0"/>
          <w:iCs w:val="0"/>
          <w:caps w:val="0"/>
          <w:color w:val="333333"/>
          <w:spacing w:val="0"/>
          <w:sz w:val="32"/>
          <w:szCs w:val="32"/>
          <w:shd w:val="clear" w:color="auto" w:fill="FFFFFF"/>
        </w:rPr>
        <w:t>挖掘院落历史文化，弘扬农耕文明、忠孝文化，讲好小院故事，建好农家书屋。有条件的地方可以院落为基础，打造小而精、小而特的村情村史馆，开发富有特色的文创产品，让传统村落留住文化之根。</w:t>
      </w:r>
    </w:p>
    <w:p w14:paraId="6300C8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(九)倡导文明乡风。</w:t>
      </w:r>
      <w:r>
        <w:rPr>
          <w:rFonts w:hint="default" w:ascii="方正仿宋_GBK" w:hAnsi="方正仿宋_GBK" w:eastAsia="方正仿宋_GBK" w:cs="方正仿宋_GBK"/>
          <w:i w:val="0"/>
          <w:iCs w:val="0"/>
          <w:caps w:val="0"/>
          <w:color w:val="333333"/>
          <w:spacing w:val="0"/>
          <w:sz w:val="32"/>
          <w:szCs w:val="32"/>
          <w:shd w:val="clear" w:color="auto" w:fill="FFFFFF"/>
        </w:rPr>
        <w:t>常态化开展群众喜闻乐见的文化体育活动，丰富院落精神文化生活。深化移风易俗“十抵制十提倡”工作，反对大操大办、厚葬薄养、炫富攀比、铺张浪费、随礼泛滥等不良现象，杜绝“活人墓”，引导村民不办无事酒，婚丧嫁娶从简，确需举办的尽可能缩小规模。</w:t>
      </w:r>
    </w:p>
    <w:p w14:paraId="3CACDC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（十）鼓励</w:t>
      </w:r>
      <w:r>
        <w:rPr>
          <w:rFonts w:hint="eastAsia" w:ascii="方正楷体_GBK" w:hAnsi="方正楷体_GBK" w:eastAsia="方正楷体_GBK" w:cs="方正楷体_GBK"/>
          <w:i w:val="0"/>
          <w:iCs w:val="0"/>
          <w:caps w:val="0"/>
          <w:color w:val="333333"/>
          <w:spacing w:val="0"/>
          <w:sz w:val="32"/>
          <w:szCs w:val="32"/>
          <w:shd w:val="clear" w:color="auto" w:fill="FFFFFF"/>
          <w:lang w:eastAsia="zh-CN"/>
        </w:rPr>
        <w:t>创建</w:t>
      </w:r>
      <w:r>
        <w:rPr>
          <w:rFonts w:hint="default" w:ascii="方正楷体_GBK" w:hAnsi="方正楷体_GBK" w:eastAsia="方正楷体_GBK" w:cs="方正楷体_GBK"/>
          <w:i w:val="0"/>
          <w:iCs w:val="0"/>
          <w:caps w:val="0"/>
          <w:color w:val="333333"/>
          <w:spacing w:val="0"/>
          <w:sz w:val="32"/>
          <w:szCs w:val="32"/>
          <w:shd w:val="clear" w:color="auto" w:fill="FFFFFF"/>
        </w:rPr>
        <w:t>示范院落</w:t>
      </w:r>
      <w:r>
        <w:rPr>
          <w:rFonts w:hint="eastAsia" w:ascii="方正楷体_GBK" w:hAnsi="方正楷体_GBK" w:eastAsia="方正楷体_GBK" w:cs="方正楷体_GBK"/>
          <w:i w:val="0"/>
          <w:iCs w:val="0"/>
          <w:caps w:val="0"/>
          <w:color w:val="333333"/>
          <w:spacing w:val="0"/>
          <w:sz w:val="32"/>
          <w:szCs w:val="32"/>
          <w:shd w:val="clear" w:color="auto" w:fill="FFFFFF"/>
          <w:lang w:eastAsia="zh-CN"/>
        </w:rPr>
        <w:t>。</w:t>
      </w:r>
      <w:r>
        <w:rPr>
          <w:rFonts w:hint="default" w:ascii="方正仿宋_GBK" w:hAnsi="方正仿宋_GBK" w:eastAsia="方正仿宋_GBK" w:cs="方正仿宋_GBK"/>
          <w:i w:val="0"/>
          <w:iCs w:val="0"/>
          <w:caps w:val="0"/>
          <w:color w:val="333333"/>
          <w:spacing w:val="0"/>
          <w:sz w:val="32"/>
          <w:szCs w:val="32"/>
          <w:shd w:val="clear" w:color="auto" w:fill="FFFFFF"/>
        </w:rPr>
        <w:t>依托“院落制”模式，结合实际探索创新新型乡村治理模式，其突出成效、经验做法将作为后续考核评估、奖补支持的重要依据。</w:t>
      </w:r>
    </w:p>
    <w:p w14:paraId="652748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黑体_GBK" w:hAnsi="方正黑体_GBK" w:eastAsia="方正黑体_GBK" w:cs="方正黑体_GBK"/>
          <w:i w:val="0"/>
          <w:iCs w:val="0"/>
          <w:caps w:val="0"/>
          <w:color w:val="333333"/>
          <w:spacing w:val="0"/>
          <w:sz w:val="32"/>
          <w:szCs w:val="32"/>
          <w:shd w:val="clear" w:color="auto" w:fill="FFFFFF"/>
        </w:rPr>
      </w:pPr>
      <w:r>
        <w:rPr>
          <w:rFonts w:hint="default" w:ascii="方正黑体_GBK" w:hAnsi="方正黑体_GBK" w:eastAsia="方正黑体_GBK" w:cs="方正黑体_GBK"/>
          <w:i w:val="0"/>
          <w:iCs w:val="0"/>
          <w:caps w:val="0"/>
          <w:color w:val="333333"/>
          <w:spacing w:val="0"/>
          <w:sz w:val="32"/>
          <w:szCs w:val="32"/>
          <w:shd w:val="clear" w:color="auto" w:fill="FFFFFF"/>
        </w:rPr>
        <w:t>四、加强院落建设</w:t>
      </w:r>
    </w:p>
    <w:p w14:paraId="00A70B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0"/>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(一)强化党建统领。</w:t>
      </w:r>
      <w:r>
        <w:rPr>
          <w:rFonts w:hint="default" w:ascii="方正仿宋_GBK" w:hAnsi="方正仿宋_GBK" w:eastAsia="方正仿宋_GBK" w:cs="方正仿宋_GBK"/>
          <w:i w:val="0"/>
          <w:iCs w:val="0"/>
          <w:caps w:val="0"/>
          <w:color w:val="333333"/>
          <w:spacing w:val="0"/>
          <w:sz w:val="32"/>
          <w:szCs w:val="32"/>
          <w:shd w:val="clear" w:color="auto" w:fill="FFFFFF"/>
        </w:rPr>
        <w:t>坚持和加强村党组织对院落治理工作的统一领导，定期听取院落治理工作情况汇报，注重发现推荐优秀人选通过一定程序担任“院落长”，组织发动党员带头参与院落治理，切实将党的政治优势、组织优势转化为乡村治理效能。具备条件的院落，可设立党小组（党支部），党小组长（党支部书记）原则上兼任“院落长”。</w:t>
      </w:r>
    </w:p>
    <w:p w14:paraId="4CA7F6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(二)加强院落规划。</w:t>
      </w:r>
      <w:r>
        <w:rPr>
          <w:rFonts w:hint="default" w:ascii="方正仿宋_GBK" w:hAnsi="方正仿宋_GBK" w:eastAsia="方正仿宋_GBK" w:cs="方正仿宋_GBK"/>
          <w:i w:val="0"/>
          <w:iCs w:val="0"/>
          <w:caps w:val="0"/>
          <w:color w:val="333333"/>
          <w:spacing w:val="0"/>
          <w:sz w:val="32"/>
          <w:szCs w:val="32"/>
          <w:shd w:val="clear" w:color="auto" w:fill="FFFFFF"/>
        </w:rPr>
        <w:t>在巩固拓展脱贫攻坚成果、防止规模性返贫的前提下，坚持规划引导、典型示范，因地制宜做好院落基础设施、产业发展、公共服务等建设实施规划，突出历史文化传承、传统村落保护、乡村风貌塑造，打造望得见山、看得见水、记得住乡愁、富有乡村味道的美丽村落。</w:t>
      </w:r>
    </w:p>
    <w:p w14:paraId="2083F8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(三)完善硬件设施。</w:t>
      </w:r>
      <w:r>
        <w:rPr>
          <w:rFonts w:hint="default" w:ascii="方正仿宋_GBK" w:hAnsi="方正仿宋_GBK" w:eastAsia="方正仿宋_GBK" w:cs="方正仿宋_GBK"/>
          <w:i w:val="0"/>
          <w:iCs w:val="0"/>
          <w:caps w:val="0"/>
          <w:color w:val="333333"/>
          <w:spacing w:val="0"/>
          <w:sz w:val="32"/>
          <w:szCs w:val="32"/>
          <w:shd w:val="clear" w:color="auto" w:fill="FFFFFF"/>
        </w:rPr>
        <w:t>统筹整合相关资金项目，完善院落内道路、水利、照明、人居环境、通信、文化休闲等基础设施，推动文化、医疗卫生、科技、广播、快递、金融等服务进院落，打通基础设施和公共服务进村入户“最后一百米”。按照适宜、美观、管用原则，在院落设置“一牌一约一栏”，即：“xx小院”标牌、“xx院落”公约、“xx院落公示公告栏”，提高知晓度和辨识度。</w:t>
      </w:r>
    </w:p>
    <w:p w14:paraId="1F4CE5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(四)组织群众参与。</w:t>
      </w:r>
      <w:r>
        <w:rPr>
          <w:rFonts w:hint="default" w:ascii="方正仿宋_GBK" w:hAnsi="方正仿宋_GBK" w:eastAsia="方正仿宋_GBK" w:cs="方正仿宋_GBK"/>
          <w:i w:val="0"/>
          <w:iCs w:val="0"/>
          <w:caps w:val="0"/>
          <w:color w:val="333333"/>
          <w:spacing w:val="0"/>
          <w:sz w:val="32"/>
          <w:szCs w:val="32"/>
          <w:shd w:val="clear" w:color="auto" w:fill="FFFFFF"/>
        </w:rPr>
        <w:t>将农民参与乡村建设纳入村规民约，鼓励通过投工投劳、捐款捐物、志愿服务等多种方式参与乡村建设。坚持共建共治共享，将院落作为群众参与乡村治理的重要载体，建立院落管理制度。在院落设立、运行管理、活动开展等过程中，充分听取群众意见建议。</w:t>
      </w:r>
    </w:p>
    <w:p w14:paraId="057BEB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(五)实行积分管理。</w:t>
      </w:r>
      <w:r>
        <w:rPr>
          <w:rFonts w:hint="default" w:ascii="方正仿宋_GBK" w:hAnsi="方正仿宋_GBK" w:eastAsia="方正仿宋_GBK" w:cs="方正仿宋_GBK"/>
          <w:i w:val="0"/>
          <w:iCs w:val="0"/>
          <w:caps w:val="0"/>
          <w:color w:val="333333"/>
          <w:spacing w:val="0"/>
          <w:sz w:val="32"/>
          <w:szCs w:val="32"/>
          <w:shd w:val="clear" w:color="auto" w:fill="FFFFFF"/>
        </w:rPr>
        <w:t>对院民志愿服务实行积分管理，积分可以按照《</w:t>
      </w:r>
      <w:r>
        <w:rPr>
          <w:rFonts w:hint="default" w:ascii="方正仿宋_GBK" w:hAnsi="方正仿宋_GBK" w:eastAsia="方正仿宋_GBK" w:cs="方正仿宋_GBK"/>
          <w:i w:val="0"/>
          <w:iCs w:val="0"/>
          <w:caps w:val="0"/>
          <w:color w:val="333333"/>
          <w:spacing w:val="0"/>
          <w:sz w:val="32"/>
          <w:szCs w:val="32"/>
          <w:shd w:val="clear" w:color="auto" w:fill="FFFFFF"/>
          <w:lang w:eastAsia="zh-CN"/>
        </w:rPr>
        <w:t>潼南区新胜镇</w:t>
      </w:r>
      <w:r>
        <w:rPr>
          <w:rFonts w:hint="default" w:ascii="方正仿宋_GBK" w:hAnsi="方正仿宋_GBK" w:eastAsia="方正仿宋_GBK" w:cs="方正仿宋_GBK"/>
          <w:i w:val="0"/>
          <w:iCs w:val="0"/>
          <w:caps w:val="0"/>
          <w:color w:val="333333"/>
          <w:spacing w:val="0"/>
          <w:sz w:val="32"/>
          <w:szCs w:val="32"/>
          <w:shd w:val="clear" w:color="auto" w:fill="FFFFFF"/>
        </w:rPr>
        <w:t>乡村治理积分管理制度》兑换礼品，鼓励大家参与。通过常态化、制度化开展志愿服务，形成爱心传递、温暖你我、互爱互助的良好氛围，自下而上进行成风化俗。</w:t>
      </w:r>
    </w:p>
    <w:p w14:paraId="382D36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(六)推动数字赋能。</w:t>
      </w:r>
      <w:r>
        <w:rPr>
          <w:rFonts w:hint="default" w:ascii="方正仿宋_GBK" w:hAnsi="方正仿宋_GBK" w:eastAsia="方正仿宋_GBK" w:cs="方正仿宋_GBK"/>
          <w:i w:val="0"/>
          <w:iCs w:val="0"/>
          <w:caps w:val="0"/>
          <w:color w:val="333333"/>
          <w:spacing w:val="0"/>
          <w:sz w:val="32"/>
          <w:szCs w:val="32"/>
          <w:shd w:val="clear" w:color="auto" w:fill="FFFFFF"/>
        </w:rPr>
        <w:t>加强乡村治理数字化建设，依托基层智治系统，推进“互联网+政务”向农村延伸，从组织群众、引导群众的角度丰富数字治理应用场景，突出实用、好用、管用原则，推行“小院家”等乡村治理小程序，建立线上线下参与渠道，通过数字化、信息化手段为“院落微治理”赋能，进一步提升服务基层、服务群众能力。</w:t>
      </w:r>
    </w:p>
    <w:p w14:paraId="4BEE3A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黑体_GBK" w:hAnsi="方正黑体_GBK" w:eastAsia="方正黑体_GBK" w:cs="方正黑体_GBK"/>
          <w:i w:val="0"/>
          <w:iCs w:val="0"/>
          <w:caps w:val="0"/>
          <w:color w:val="333333"/>
          <w:spacing w:val="0"/>
          <w:sz w:val="32"/>
          <w:szCs w:val="32"/>
          <w:shd w:val="clear" w:color="auto" w:fill="FFFFFF"/>
        </w:rPr>
      </w:pPr>
      <w:r>
        <w:rPr>
          <w:rFonts w:hint="default" w:ascii="方正黑体_GBK" w:hAnsi="方正黑体_GBK" w:eastAsia="方正黑体_GBK" w:cs="方正黑体_GBK"/>
          <w:i w:val="0"/>
          <w:iCs w:val="0"/>
          <w:caps w:val="0"/>
          <w:color w:val="333333"/>
          <w:spacing w:val="0"/>
          <w:sz w:val="32"/>
          <w:szCs w:val="32"/>
          <w:shd w:val="clear" w:color="auto" w:fill="FFFFFF"/>
        </w:rPr>
        <w:t>五、工作要求</w:t>
      </w:r>
    </w:p>
    <w:p w14:paraId="56C459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（一）强化组织领导。</w:t>
      </w:r>
      <w:r>
        <w:rPr>
          <w:rFonts w:hint="default" w:ascii="方正仿宋_GBK" w:hAnsi="方正仿宋_GBK" w:eastAsia="方正仿宋_GBK" w:cs="方正仿宋_GBK"/>
          <w:i w:val="0"/>
          <w:iCs w:val="0"/>
          <w:caps w:val="0"/>
          <w:color w:val="333333"/>
          <w:spacing w:val="0"/>
          <w:sz w:val="32"/>
          <w:szCs w:val="32"/>
          <w:shd w:val="clear" w:color="auto" w:fill="FFFFFF"/>
        </w:rPr>
        <w:t>成立由1名主要领导任组长、分管领导任副组长、镇农业服务中心负责的工作专班，镇农业服务中心负责“院落制”的督导调度、指导推进等工作，各村要将“院落制”推广运用作为推进乡村治理体系建设试点示范的重要内容，切实发挥村党支部、党员的引领作用，主动性作为，确保“院落制”治理模式推广运用卓见成效。</w:t>
      </w:r>
    </w:p>
    <w:p w14:paraId="457A99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（二）建立研判机制。</w:t>
      </w:r>
      <w:r>
        <w:rPr>
          <w:rFonts w:hint="default" w:ascii="方正仿宋_GBK" w:hAnsi="方正仿宋_GBK" w:eastAsia="方正仿宋_GBK" w:cs="方正仿宋_GBK"/>
          <w:i w:val="0"/>
          <w:iCs w:val="0"/>
          <w:caps w:val="0"/>
          <w:color w:val="333333"/>
          <w:spacing w:val="0"/>
          <w:sz w:val="32"/>
          <w:szCs w:val="32"/>
          <w:shd w:val="clear" w:color="auto" w:fill="FFFFFF"/>
        </w:rPr>
        <w:t>镇政府实行季调度、季研判工作机制，每季度至少调度一次各村乡村治理“院落制”的推广运用情况，协调解决推进过程中的难点、疑点。</w:t>
      </w:r>
    </w:p>
    <w:p w14:paraId="2B5F76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（三）强化监督检查。</w:t>
      </w:r>
      <w:r>
        <w:rPr>
          <w:rFonts w:hint="default" w:ascii="方正仿宋_GBK" w:hAnsi="方正仿宋_GBK" w:eastAsia="方正仿宋_GBK" w:cs="方正仿宋_GBK"/>
          <w:i w:val="0"/>
          <w:iCs w:val="0"/>
          <w:caps w:val="0"/>
          <w:color w:val="333333"/>
          <w:spacing w:val="0"/>
          <w:sz w:val="32"/>
          <w:szCs w:val="32"/>
          <w:shd w:val="clear" w:color="auto" w:fill="FFFFFF"/>
        </w:rPr>
        <w:t>镇纪委牵头，农业服务中心配合，加强对示范院落运行的监督检查，及时总结经验做法，认真解决问题困难，对组织得力、成效显著的要及时表扬激励，对推诿扯皮、执行不力的要严肃批评问责。</w:t>
      </w:r>
    </w:p>
    <w:p w14:paraId="16DC68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（四）建立长效机制。</w:t>
      </w:r>
      <w:r>
        <w:rPr>
          <w:rFonts w:hint="default" w:ascii="方正仿宋_GBK" w:hAnsi="方正仿宋_GBK" w:eastAsia="方正仿宋_GBK" w:cs="方正仿宋_GBK"/>
          <w:i w:val="0"/>
          <w:iCs w:val="0"/>
          <w:caps w:val="0"/>
          <w:color w:val="333333"/>
          <w:spacing w:val="0"/>
          <w:sz w:val="32"/>
          <w:szCs w:val="32"/>
          <w:shd w:val="clear" w:color="auto" w:fill="FFFFFF"/>
        </w:rPr>
        <w:t>各村要依据院落实际情况，制定“院落长”责任清单，落实好院落管理机制，保持院落人居环境高标准运行状态，确保“院落制”长期有效运行。</w:t>
      </w:r>
    </w:p>
    <w:p w14:paraId="33F626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35"/>
        <w:jc w:val="both"/>
        <w:rPr>
          <w:rFonts w:hint="default" w:ascii="方正仿宋_GBK" w:hAnsi="方正仿宋_GBK" w:eastAsia="方正仿宋_GBK" w:cs="方正仿宋_GBK"/>
          <w:i w:val="0"/>
          <w:iCs w:val="0"/>
          <w:caps w:val="0"/>
          <w:color w:val="333333"/>
          <w:spacing w:val="0"/>
          <w:sz w:val="32"/>
          <w:szCs w:val="32"/>
          <w:shd w:val="clear" w:color="auto" w:fill="FFFFFF"/>
        </w:rPr>
      </w:pPr>
      <w:r>
        <w:rPr>
          <w:rFonts w:hint="default" w:ascii="方正楷体_GBK" w:hAnsi="方正楷体_GBK" w:eastAsia="方正楷体_GBK" w:cs="方正楷体_GBK"/>
          <w:i w:val="0"/>
          <w:iCs w:val="0"/>
          <w:caps w:val="0"/>
          <w:color w:val="333333"/>
          <w:spacing w:val="0"/>
          <w:sz w:val="32"/>
          <w:szCs w:val="32"/>
          <w:shd w:val="clear" w:color="auto" w:fill="FFFFFF"/>
        </w:rPr>
        <w:t>（五）强化宣传推广。</w:t>
      </w:r>
      <w:r>
        <w:rPr>
          <w:rFonts w:hint="default" w:ascii="方正仿宋_GBK" w:hAnsi="方正仿宋_GBK" w:eastAsia="方正仿宋_GBK" w:cs="方正仿宋_GBK"/>
          <w:i w:val="0"/>
          <w:iCs w:val="0"/>
          <w:caps w:val="0"/>
          <w:color w:val="333333"/>
          <w:spacing w:val="0"/>
          <w:sz w:val="32"/>
          <w:szCs w:val="32"/>
          <w:shd w:val="clear" w:color="auto" w:fill="FFFFFF"/>
        </w:rPr>
        <w:t>各村要深入总结“院落制”推广运用中的好经验好做法，通过新闻媒体、网络平台等多种方式加大宣传力度，充分发挥“院落制”治理模式示范院落的辐射带动作用。</w:t>
      </w:r>
    </w:p>
    <w:p w14:paraId="1E4F9A91">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default" w:ascii="Times New Roman" w:hAnsi="Times New Roman" w:eastAsia="方正仿宋_GBK" w:cs="Times New Roman"/>
          <w:i w:val="0"/>
          <w:iCs w:val="0"/>
          <w:caps w:val="0"/>
          <w:color w:val="333333"/>
          <w:spacing w:val="0"/>
          <w:sz w:val="32"/>
          <w:szCs w:val="32"/>
          <w:shd w:val="clear" w:color="auto" w:fill="FFFFFF"/>
        </w:rPr>
      </w:pPr>
    </w:p>
    <w:p w14:paraId="2B1A80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附件：</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新胜镇2024年度乡村治理“院落制”推广运用院落名单</w:t>
      </w:r>
    </w:p>
    <w:p w14:paraId="30566A9A">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p>
    <w:tbl>
      <w:tblPr>
        <w:tblStyle w:val="8"/>
        <w:tblpPr w:leftFromText="180" w:rightFromText="180" w:vertAnchor="text" w:horzAnchor="page" w:tblpX="532" w:tblpY="685"/>
        <w:tblOverlap w:val="never"/>
        <w:tblW w:w="55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177"/>
        <w:gridCol w:w="1470"/>
        <w:gridCol w:w="1661"/>
        <w:gridCol w:w="1006"/>
        <w:gridCol w:w="1653"/>
        <w:gridCol w:w="1151"/>
        <w:gridCol w:w="1304"/>
        <w:gridCol w:w="1226"/>
        <w:gridCol w:w="1635"/>
        <w:gridCol w:w="907"/>
        <w:gridCol w:w="732"/>
      </w:tblGrid>
      <w:tr w14:paraId="1AE7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2"/>
            <w:tcBorders>
              <w:top w:val="nil"/>
              <w:left w:val="nil"/>
              <w:bottom w:val="nil"/>
              <w:right w:val="nil"/>
            </w:tcBorders>
            <w:shd w:val="clear" w:color="auto" w:fill="auto"/>
            <w:noWrap/>
            <w:vAlign w:val="center"/>
          </w:tcPr>
          <w:p w14:paraId="17FDCF5A">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w:t>
            </w:r>
          </w:p>
        </w:tc>
      </w:tr>
      <w:tr w14:paraId="11E1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nil"/>
              <w:left w:val="nil"/>
              <w:bottom w:val="nil"/>
              <w:right w:val="nil"/>
            </w:tcBorders>
            <w:shd w:val="clear" w:color="auto" w:fill="auto"/>
            <w:noWrap/>
            <w:vAlign w:val="center"/>
          </w:tcPr>
          <w:p w14:paraId="080AA24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潼南区2024年度乡村治理“院落制”推广运用院落名单</w:t>
            </w:r>
          </w:p>
        </w:tc>
      </w:tr>
      <w:tr w14:paraId="2CB2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2"/>
            <w:tcBorders>
              <w:top w:val="nil"/>
              <w:left w:val="nil"/>
              <w:bottom w:val="nil"/>
              <w:right w:val="nil"/>
            </w:tcBorders>
            <w:shd w:val="clear" w:color="auto" w:fill="auto"/>
            <w:noWrap/>
            <w:vAlign w:val="center"/>
          </w:tcPr>
          <w:p w14:paraId="59E8F8A3">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填报单位：   新胜镇       分管领导：   毛小英  填报人： 唐沈   联系电话：   18223036420       填报时间：2024年3月7日       </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r>
      <w:tr w14:paraId="5B68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7E8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F71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村</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A03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总院落长姓名</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（村书记）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B05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联系电话</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A67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组</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BC8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院落名称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3CE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农户户数（户）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F4D5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院落长</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姓名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000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组织关系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DA2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联系方式</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70B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实施时间</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F34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14:paraId="162B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6F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401" w:type="pct"/>
            <w:vMerge w:val="restart"/>
            <w:tcBorders>
              <w:top w:val="single" w:color="000000" w:sz="4" w:space="0"/>
              <w:left w:val="single" w:color="000000" w:sz="4" w:space="0"/>
              <w:right w:val="single" w:color="000000" w:sz="4" w:space="0"/>
            </w:tcBorders>
            <w:shd w:val="clear" w:color="auto" w:fill="auto"/>
            <w:noWrap/>
            <w:vAlign w:val="center"/>
          </w:tcPr>
          <w:p w14:paraId="0BA647D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圆通村</w:t>
            </w:r>
          </w:p>
        </w:tc>
        <w:tc>
          <w:tcPr>
            <w:tcW w:w="501" w:type="pct"/>
            <w:vMerge w:val="restart"/>
            <w:tcBorders>
              <w:top w:val="single" w:color="000000" w:sz="4" w:space="0"/>
              <w:left w:val="single" w:color="000000" w:sz="4" w:space="0"/>
              <w:right w:val="single" w:color="000000" w:sz="4" w:space="0"/>
            </w:tcBorders>
            <w:shd w:val="clear" w:color="auto" w:fill="auto"/>
            <w:noWrap/>
            <w:vAlign w:val="center"/>
          </w:tcPr>
          <w:p w14:paraId="24A1998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游希家</w:t>
            </w:r>
          </w:p>
        </w:tc>
        <w:tc>
          <w:tcPr>
            <w:tcW w:w="566" w:type="pct"/>
            <w:vMerge w:val="restart"/>
            <w:tcBorders>
              <w:top w:val="single" w:color="000000" w:sz="4" w:space="0"/>
              <w:left w:val="single" w:color="000000" w:sz="4" w:space="0"/>
              <w:right w:val="single" w:color="000000" w:sz="4" w:space="0"/>
            </w:tcBorders>
            <w:shd w:val="clear" w:color="auto" w:fill="auto"/>
            <w:noWrap/>
            <w:vAlign w:val="center"/>
          </w:tcPr>
          <w:p w14:paraId="41F2D90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18725890770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8B4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579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梨子园</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280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EE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黄建刚</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5F5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F94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13114067116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8C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E932">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2771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519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401" w:type="pct"/>
            <w:vMerge w:val="continue"/>
            <w:tcBorders>
              <w:left w:val="single" w:color="000000" w:sz="4" w:space="0"/>
              <w:right w:val="single" w:color="000000" w:sz="4" w:space="0"/>
            </w:tcBorders>
            <w:shd w:val="clear" w:color="auto" w:fill="auto"/>
            <w:noWrap/>
            <w:vAlign w:val="center"/>
          </w:tcPr>
          <w:p w14:paraId="33B4C725">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left w:val="single" w:color="000000" w:sz="4" w:space="0"/>
              <w:right w:val="single" w:color="000000" w:sz="4" w:space="0"/>
            </w:tcBorders>
            <w:shd w:val="clear" w:color="auto" w:fill="auto"/>
            <w:noWrap/>
            <w:vAlign w:val="center"/>
          </w:tcPr>
          <w:p w14:paraId="3CF5451D">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left w:val="single" w:color="000000" w:sz="4" w:space="0"/>
              <w:right w:val="single" w:color="000000" w:sz="4" w:space="0"/>
            </w:tcBorders>
            <w:shd w:val="clear" w:color="auto" w:fill="auto"/>
            <w:noWrap/>
            <w:vAlign w:val="center"/>
          </w:tcPr>
          <w:p w14:paraId="26B84664">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C84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F45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黄家坝上坝</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F8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2C4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黄家齐</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CD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1F0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18182223460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FA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57C9">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6D75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675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401" w:type="pct"/>
            <w:vMerge w:val="continue"/>
            <w:tcBorders>
              <w:left w:val="single" w:color="000000" w:sz="4" w:space="0"/>
              <w:right w:val="single" w:color="000000" w:sz="4" w:space="0"/>
            </w:tcBorders>
            <w:shd w:val="clear" w:color="auto" w:fill="auto"/>
            <w:noWrap/>
            <w:vAlign w:val="center"/>
          </w:tcPr>
          <w:p w14:paraId="6F459F21">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left w:val="single" w:color="000000" w:sz="4" w:space="0"/>
              <w:right w:val="single" w:color="000000" w:sz="4" w:space="0"/>
            </w:tcBorders>
            <w:shd w:val="clear" w:color="auto" w:fill="auto"/>
            <w:noWrap/>
            <w:vAlign w:val="center"/>
          </w:tcPr>
          <w:p w14:paraId="1E536F29">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left w:val="single" w:color="000000" w:sz="4" w:space="0"/>
              <w:right w:val="single" w:color="000000" w:sz="4" w:space="0"/>
            </w:tcBorders>
            <w:shd w:val="clear" w:color="auto" w:fill="auto"/>
            <w:noWrap/>
            <w:vAlign w:val="center"/>
          </w:tcPr>
          <w:p w14:paraId="660DFF5A">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B7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B9D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龙家坝</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260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38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颜</w:t>
            </w:r>
            <w:r>
              <w:rPr>
                <w:rFonts w:hint="eastAsia" w:eastAsia="方正仿宋_GBK"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清</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482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党员</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83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19112386568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CEC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CFAA">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4E8B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66C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401" w:type="pct"/>
            <w:vMerge w:val="continue"/>
            <w:tcBorders>
              <w:left w:val="single" w:color="000000" w:sz="4" w:space="0"/>
              <w:bottom w:val="single" w:color="000000" w:sz="4" w:space="0"/>
              <w:right w:val="single" w:color="000000" w:sz="4" w:space="0"/>
            </w:tcBorders>
            <w:shd w:val="clear" w:color="auto" w:fill="auto"/>
            <w:noWrap/>
            <w:vAlign w:val="center"/>
          </w:tcPr>
          <w:p w14:paraId="42697D2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c>
          <w:tcPr>
            <w:tcW w:w="501" w:type="pct"/>
            <w:vMerge w:val="continue"/>
            <w:tcBorders>
              <w:left w:val="single" w:color="000000" w:sz="4" w:space="0"/>
              <w:bottom w:val="single" w:color="000000" w:sz="4" w:space="0"/>
              <w:right w:val="single" w:color="000000" w:sz="4" w:space="0"/>
            </w:tcBorders>
            <w:shd w:val="clear" w:color="auto" w:fill="auto"/>
            <w:noWrap/>
            <w:vAlign w:val="center"/>
          </w:tcPr>
          <w:p w14:paraId="3321A6D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c>
          <w:tcPr>
            <w:tcW w:w="566" w:type="pct"/>
            <w:vMerge w:val="continue"/>
            <w:tcBorders>
              <w:left w:val="single" w:color="000000" w:sz="4" w:space="0"/>
              <w:bottom w:val="single" w:color="000000" w:sz="4" w:space="0"/>
              <w:right w:val="single" w:color="000000" w:sz="4" w:space="0"/>
            </w:tcBorders>
            <w:shd w:val="clear" w:color="auto" w:fill="auto"/>
            <w:noWrap/>
            <w:vAlign w:val="center"/>
          </w:tcPr>
          <w:p w14:paraId="4987A89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kern w:val="0"/>
                <w:sz w:val="28"/>
                <w:szCs w:val="28"/>
                <w:u w:val="none"/>
                <w:lang w:val="en-US" w:eastAsia="zh-CN"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E0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AB6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董家坝</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3B6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5A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尤西长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D56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CA1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18725953387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4E4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32FF">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37DB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BB2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EF4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钟峰村</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9DF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夏忠琼</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6DB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13527505608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2F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4E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明镜场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971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FAD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龚安建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739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党员</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35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13896081559</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94F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3EF1">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47E2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9CD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F989">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E12E">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488C">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14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BF9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周长富院子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321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95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周长富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5A6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党员</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C58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13983648149</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E55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12C0">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633E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A5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7</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6B72">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5D69">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321">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069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7F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桃子湾大院子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4E5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E42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杨绍奎</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F0D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E4E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18723313311</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BDD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FE2F">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02BB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1B5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5616">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D9E6">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FEBB">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89D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078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胡家沟大院子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F03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F5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李官文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3F4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53E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02344816371</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7F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5B1F">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6747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5F6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9</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C593">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A720">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953">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795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782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李家大院子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77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A35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陈秀英</w:t>
            </w:r>
            <w:r>
              <w:rPr>
                <w:rStyle w:val="15"/>
                <w:rFonts w:hint="default" w:ascii="Times New Roman" w:hAnsi="Times New Roman" w:eastAsia="方正仿宋_GBK" w:cs="Times New Roman"/>
                <w:sz w:val="28"/>
                <w:szCs w:val="28"/>
                <w:lang w:val="en-US" w:eastAsia="zh-CN" w:bidi="ar"/>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873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9C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17347618961</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935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C9E4">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5B91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3E3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F2FC">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6ABA">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A636">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3AF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0F3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大屋基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894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803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李金贤</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748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02C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13635449012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A18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3997">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58DE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913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11</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16D5">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803">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B874">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D99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061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桥湾大院子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260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AA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李勇建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4C5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20E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13167899818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2CE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17D">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7EA1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240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bidi="ar"/>
              </w:rPr>
              <w:t>12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2B10">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BE02">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5B18">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pacing w:val="-2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F1E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9</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E9E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张家坝院子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128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B27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李克福</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3A1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ED2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18628139596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DE9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37D">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i w:val="0"/>
                <w:iCs w:val="0"/>
                <w:color w:val="000000"/>
                <w:sz w:val="28"/>
                <w:szCs w:val="28"/>
                <w:u w:val="none"/>
              </w:rPr>
            </w:pPr>
          </w:p>
        </w:tc>
      </w:tr>
      <w:tr w14:paraId="79C1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A9A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sz w:val="28"/>
                <w:szCs w:val="28"/>
                <w:u w:val="none"/>
                <w:lang w:val="en-US" w:eastAsia="zh-CN"/>
              </w:rPr>
              <w:t>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21B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桅杆村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A73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范</w:t>
            </w:r>
            <w:r>
              <w:rPr>
                <w:rFonts w:hint="eastAsia" w:eastAsia="方正仿宋_GBK"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江</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EA6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17783935615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322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92F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花园院子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B5B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A77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唐中世</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B9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9D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17602354298</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02A8">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8610">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r w14:paraId="2F38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D09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sz w:val="28"/>
                <w:szCs w:val="28"/>
                <w:u w:val="none"/>
                <w:lang w:val="en-US" w:eastAsia="zh-CN"/>
              </w:rPr>
              <w:t>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09C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盘山村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E9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尹光明</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121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13808336770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9B9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082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常时沟</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7BC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93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李文全</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03E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A37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17353163432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4E6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7A4">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r w14:paraId="736E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68B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149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铁线社区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A00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唐江平</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AD6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13452155887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638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E59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祖坟坝</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A80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08E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曹</w:t>
            </w:r>
            <w:r>
              <w:rPr>
                <w:rFonts w:hint="eastAsia" w:eastAsia="方正仿宋_GBK"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刚</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C5F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党员</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632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15922799083</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34C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1986">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r w14:paraId="323F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36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AD8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三星村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509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沈志仁</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99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15825922861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A67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68B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snapToGrid w:val="0"/>
                <w:color w:val="000000"/>
                <w:spacing w:val="-11"/>
                <w:kern w:val="0"/>
                <w:sz w:val="28"/>
                <w:szCs w:val="28"/>
                <w:u w:val="none"/>
                <w:lang w:val="en-US" w:eastAsia="zh-CN" w:bidi="ar"/>
              </w:rPr>
              <w:t>黄家坝大院子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107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B8F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陈旭东</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EB4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81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13452317980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82E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AB6C">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r w14:paraId="6C8A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96E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F82">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石桥村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C6E1">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廖贤勇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F50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sz w:val="28"/>
                <w:szCs w:val="28"/>
                <w:u w:val="none"/>
              </w:rPr>
            </w:pPr>
            <w:r>
              <w:rPr>
                <w:rFonts w:hint="default" w:ascii="Times New Roman" w:hAnsi="Times New Roman" w:eastAsia="方正仿宋_GBK" w:cs="Times New Roman"/>
                <w:i w:val="0"/>
                <w:iCs w:val="0"/>
                <w:color w:val="000000"/>
                <w:spacing w:val="-20"/>
                <w:kern w:val="0"/>
                <w:sz w:val="28"/>
                <w:szCs w:val="28"/>
                <w:u w:val="none"/>
                <w:lang w:val="en-US" w:eastAsia="zh-CN" w:bidi="ar"/>
              </w:rPr>
              <w:t>13752846288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386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F05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鄢家坝</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92EB">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276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黄翠华</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B3B7">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ADA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18702331267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857D">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29DF">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r w14:paraId="24C3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4AE5">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EAD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南刊村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303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冷</w:t>
            </w:r>
            <w:r>
              <w:rPr>
                <w:rFonts w:hint="eastAsia" w:eastAsia="方正仿宋_GBK"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12CC">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spacing w:val="-20"/>
                <w:kern w:val="0"/>
                <w:sz w:val="28"/>
                <w:szCs w:val="28"/>
                <w:u w:val="none"/>
                <w:lang w:val="en-US" w:eastAsia="zh-CN" w:bidi="ar"/>
              </w:rPr>
            </w:pPr>
            <w:r>
              <w:rPr>
                <w:rFonts w:hint="default" w:ascii="Times New Roman" w:hAnsi="Times New Roman" w:eastAsia="方正仿宋_GBK" w:cs="Times New Roman"/>
                <w:i w:val="0"/>
                <w:iCs w:val="0"/>
                <w:color w:val="000000"/>
                <w:spacing w:val="-20"/>
                <w:kern w:val="0"/>
                <w:sz w:val="28"/>
                <w:szCs w:val="28"/>
                <w:u w:val="none"/>
                <w:lang w:val="en-US" w:eastAsia="zh-CN" w:bidi="ar"/>
              </w:rPr>
              <w:t>13102328859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D6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1CF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熊家坡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7B73">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CD6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赖永胜</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B38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群众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482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13647686842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D134">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2023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FDF5">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i w:val="0"/>
                <w:iCs w:val="0"/>
                <w:color w:val="000000"/>
                <w:sz w:val="28"/>
                <w:szCs w:val="28"/>
                <w:u w:val="none"/>
              </w:rPr>
            </w:pPr>
          </w:p>
        </w:tc>
      </w:tr>
    </w:tbl>
    <w:p w14:paraId="13E4E116">
      <w:pPr>
        <w:pStyle w:val="4"/>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lang w:val="en-US" w:eastAsia="zh-CN"/>
        </w:rPr>
      </w:pPr>
    </w:p>
    <w:sectPr>
      <w:headerReference r:id="rId5" w:type="default"/>
      <w:footerReference r:id="rId6"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2EA2">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80CA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D80CA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D3EC141">
    <w:pPr>
      <w:pStyle w:val="6"/>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127000</wp:posOffset>
              </wp:positionV>
              <wp:extent cx="560070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0pt;height:0.75pt;width:441pt;z-index:251660288;mso-width-relative:page;mso-height-relative:page;" filled="f" stroked="t" coordsize="21600,21600" o:gfxdata="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Wmnq0gAA&#10;AAcBAAAPAAAAAAAAAAEAIAAAACIAAABkcnMvZG93bnJldi54bWxQSwECFAAUAAAACACHTuJAZucz&#10;9OsBAAC1AwAADgAAAAAAAAABACAAAAAhAQAAZHJzL2Uyb0RvYy54bWxQSwUGAAAAAAYABgBZAQAA&#10;fgUAAAAA&#10;">
              <v:fill on="f" focussize="0,0"/>
              <v:stroke weight="1.75pt" color="#005192 [3204]" miterlimit="8" joinstyle="miter"/>
              <v:imagedata o:title=""/>
              <o:lock v:ext="edit" aspectratio="f"/>
            </v:line>
          </w:pict>
        </mc:Fallback>
      </mc:AlternateContent>
    </w:r>
  </w:p>
  <w:p w14:paraId="35D317D6">
    <w:pPr>
      <w:pStyle w:val="6"/>
      <w:wordWrap w:val="0"/>
      <w:ind w:firstLine="3935" w:firstLineChars="14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潼南区新胜镇人民政府发布    </w:t>
    </w:r>
  </w:p>
  <w:p w14:paraId="077254C3">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7512">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AD45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3AD45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E1E92B9">
    <w:pPr>
      <w:pStyle w:val="6"/>
      <w:wordWrap w:val="0"/>
      <w:ind w:left="3786" w:leftChars="1803" w:firstLine="7398" w:firstLineChars="2312"/>
      <w:jc w:val="right"/>
      <w:rPr>
        <w:color w:val="FAFAFA"/>
        <w:sz w:val="32"/>
      </w:rPr>
    </w:pPr>
  </w:p>
  <w:p w14:paraId="61F8DE75">
    <w:pPr>
      <w:pStyle w:val="6"/>
      <w:wordWrap w:val="0"/>
      <w:ind w:firstLine="4480" w:firstLineChars="14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173990</wp:posOffset>
              </wp:positionV>
              <wp:extent cx="8181975" cy="1905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18197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3.7pt;height:1.5pt;width:644.25pt;z-index:251663360;mso-width-relative:page;mso-height-relative:page;" filled="f" stroked="t" coordsize="21600,21600" o:gfxdata="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EQLN&#10;1QAAAAgBAAAPAAAAAAAAAAEAIAAAACIAAABkcnMvZG93bnJldi54bWxQSwECFAAUAAAACACHTuJA&#10;pjawu+sBAAC4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14:paraId="2ED01266">
    <w:pPr>
      <w:pStyle w:val="6"/>
      <w:keepNext w:val="0"/>
      <w:keepLines w:val="0"/>
      <w:pageBreakBefore w:val="0"/>
      <w:widowControl w:val="0"/>
      <w:kinsoku/>
      <w:wordWrap w:val="0"/>
      <w:overflowPunct/>
      <w:topLinePunct w:val="0"/>
      <w:bidi w:val="0"/>
      <w:adjustRightInd/>
      <w:snapToGrid w:val="0"/>
      <w:ind w:firstLine="3935" w:firstLineChars="1400"/>
      <w:jc w:val="righ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潼南区新胜镇人民政府发布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658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F785FC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潼南区新胜镇人民政府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2B6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459105</wp:posOffset>
              </wp:positionV>
              <wp:extent cx="8319135" cy="17780"/>
              <wp:effectExtent l="0" t="0" r="0" b="0"/>
              <wp:wrapNone/>
              <wp:docPr id="9" name="直接连接符 9"/>
              <wp:cNvGraphicFramePr/>
              <a:graphic xmlns:a="http://schemas.openxmlformats.org/drawingml/2006/main">
                <a:graphicData uri="http://schemas.microsoft.com/office/word/2010/wordprocessingShape">
                  <wps:wsp>
                    <wps:cNvCnPr/>
                    <wps:spPr>
                      <a:xfrm flipV="1">
                        <a:off x="4133850" y="864870"/>
                        <a:ext cx="831913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5pt;margin-top:36.15pt;height:1.4pt;width:655.05pt;z-index:251662336;mso-width-relative:page;mso-height-relative:page;" filled="f" stroked="t" coordsize="21600,21600" o:gfxdata="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jsmf2wAAAAoBAAAPAAAAAAAAAAEAIAAAACIAAABkcnMv&#10;ZG93bnJldi54bWxQSwECFAAUAAAACACHTuJAGQVWwwACAADLAwAADgAAAAAAAAABACAAAAAqAQAA&#10;ZHJzL2Uyb0RvYy54bWxQSwUGAAAAAAYABgBZAQAAn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潼南区新胜镇人民政府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mNiOGQ0YWE4NjdkNmQ1ZWZhNDAyOGZkNTZjN2EifQ=="/>
  </w:docVars>
  <w:rsids>
    <w:rsidRoot w:val="00172A27"/>
    <w:rsid w:val="019E71BD"/>
    <w:rsid w:val="041C42DA"/>
    <w:rsid w:val="04B679C3"/>
    <w:rsid w:val="05D63B8E"/>
    <w:rsid w:val="05F07036"/>
    <w:rsid w:val="06E00104"/>
    <w:rsid w:val="070371A9"/>
    <w:rsid w:val="080F63D8"/>
    <w:rsid w:val="09341458"/>
    <w:rsid w:val="098254C2"/>
    <w:rsid w:val="0A766EDE"/>
    <w:rsid w:val="0AD64BE8"/>
    <w:rsid w:val="0B0912D7"/>
    <w:rsid w:val="0C41010E"/>
    <w:rsid w:val="0E025194"/>
    <w:rsid w:val="10135093"/>
    <w:rsid w:val="12810795"/>
    <w:rsid w:val="152D2DCA"/>
    <w:rsid w:val="187168EA"/>
    <w:rsid w:val="196673CA"/>
    <w:rsid w:val="1A6C2351"/>
    <w:rsid w:val="1B2F4AEE"/>
    <w:rsid w:val="1C940F54"/>
    <w:rsid w:val="1CF734C9"/>
    <w:rsid w:val="1DEC284C"/>
    <w:rsid w:val="1E6523AC"/>
    <w:rsid w:val="22440422"/>
    <w:rsid w:val="22BB4BBB"/>
    <w:rsid w:val="24BA341D"/>
    <w:rsid w:val="28C635BF"/>
    <w:rsid w:val="29BC02F9"/>
    <w:rsid w:val="2AEB3417"/>
    <w:rsid w:val="2EFE2BB3"/>
    <w:rsid w:val="312B3D9E"/>
    <w:rsid w:val="31A15F24"/>
    <w:rsid w:val="31BA5017"/>
    <w:rsid w:val="324A1681"/>
    <w:rsid w:val="36FB1DF0"/>
    <w:rsid w:val="395347B5"/>
    <w:rsid w:val="39A232A0"/>
    <w:rsid w:val="39E745AA"/>
    <w:rsid w:val="3B22444C"/>
    <w:rsid w:val="3B5A6BBB"/>
    <w:rsid w:val="3EDA13A6"/>
    <w:rsid w:val="4133382B"/>
    <w:rsid w:val="417B75E9"/>
    <w:rsid w:val="42F058B7"/>
    <w:rsid w:val="436109F6"/>
    <w:rsid w:val="441A38D4"/>
    <w:rsid w:val="4504239D"/>
    <w:rsid w:val="4A7E6766"/>
    <w:rsid w:val="4AEE3FFB"/>
    <w:rsid w:val="4BC77339"/>
    <w:rsid w:val="4C066305"/>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2D94CE3"/>
    <w:rsid w:val="63BB1AC2"/>
    <w:rsid w:val="63DF1E8B"/>
    <w:rsid w:val="648B0A32"/>
    <w:rsid w:val="665233C1"/>
    <w:rsid w:val="66D863DF"/>
    <w:rsid w:val="67966586"/>
    <w:rsid w:val="691C0961"/>
    <w:rsid w:val="69AC0D42"/>
    <w:rsid w:val="6AD9688B"/>
    <w:rsid w:val="6BDA04F2"/>
    <w:rsid w:val="6D0E3F22"/>
    <w:rsid w:val="744E4660"/>
    <w:rsid w:val="753355A2"/>
    <w:rsid w:val="759F1C61"/>
    <w:rsid w:val="769F2DE8"/>
    <w:rsid w:val="76FDEB7C"/>
    <w:rsid w:val="772C3B3A"/>
    <w:rsid w:val="79C65162"/>
    <w:rsid w:val="7C9011D9"/>
    <w:rsid w:val="7D545437"/>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hint="eastAsia"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font81"/>
    <w:basedOn w:val="9"/>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4172</Words>
  <Characters>4558</Characters>
  <Lines>1</Lines>
  <Paragraphs>1</Paragraphs>
  <TotalTime>4</TotalTime>
  <ScaleCrop>false</ScaleCrop>
  <LinksUpToDate>false</LinksUpToDate>
  <CharactersWithSpaces>4647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p:lastModifiedBy>
  <cp:lastPrinted>2022-05-12T00:46:00Z</cp:lastPrinted>
  <dcterms:modified xsi:type="dcterms:W3CDTF">2024-12-30T08:04:32Z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2862BAE6CE3B4AECA552A920BB550488_13</vt:lpwstr>
  </property>
  <property fmtid="{D5CDD505-2E9C-101B-9397-08002B2CF9AE}" pid="4" name="KSOTemplateDocerSaveRecord">
    <vt:lpwstr>eyJoZGlkIjoiMWUzZDAyZmZhMTY2MjZhY2Q2ZDdlNTE4MGJkZDU1MDAiLCJ1c2VySWQiOiIzNTExNDIxOTUifQ==</vt:lpwstr>
  </property>
</Properties>
</file>