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0050C">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eastAsia="方正小标宋_GBK"/>
          <w:sz w:val="44"/>
          <w:szCs w:val="44"/>
        </w:rPr>
      </w:pPr>
    </w:p>
    <w:p w14:paraId="0BE36619">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eastAsia="方正小标宋_GBK"/>
          <w:sz w:val="44"/>
          <w:szCs w:val="44"/>
        </w:rPr>
      </w:pPr>
    </w:p>
    <w:p w14:paraId="7B401BA2">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eastAsia="方正小标宋_GBK"/>
          <w:sz w:val="44"/>
          <w:szCs w:val="44"/>
        </w:rPr>
      </w:pPr>
      <w:r>
        <w:rPr>
          <w:rFonts w:hint="eastAsia" w:eastAsia="方正小标宋_GBK"/>
          <w:sz w:val="44"/>
          <w:szCs w:val="44"/>
        </w:rPr>
        <w:t>重庆市潼南区</w:t>
      </w:r>
      <w:r>
        <w:rPr>
          <w:rFonts w:hint="eastAsia" w:eastAsia="方正小标宋_GBK"/>
          <w:sz w:val="44"/>
          <w:szCs w:val="44"/>
          <w:lang w:val="en-US" w:eastAsia="zh-CN"/>
        </w:rPr>
        <w:t>卧佛</w:t>
      </w:r>
      <w:r>
        <w:rPr>
          <w:rFonts w:eastAsia="方正小标宋_GBK"/>
          <w:sz w:val="44"/>
          <w:szCs w:val="44"/>
        </w:rPr>
        <w:t>镇人民政府</w:t>
      </w:r>
    </w:p>
    <w:p w14:paraId="696301F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kern w:val="0"/>
          <w:sz w:val="44"/>
          <w:lang w:val="en-US" w:eastAsia="zh-CN"/>
        </w:rPr>
      </w:pPr>
      <w:r>
        <w:rPr>
          <w:rFonts w:hint="default" w:ascii="Times New Roman" w:hAnsi="Times New Roman" w:eastAsia="方正小标宋_GBK" w:cs="Times New Roman"/>
          <w:kern w:val="0"/>
          <w:sz w:val="44"/>
        </w:rPr>
        <w:t>关于废止</w:t>
      </w:r>
      <w:r>
        <w:rPr>
          <w:rFonts w:hint="eastAsia" w:eastAsia="方正小标宋_GBK" w:cs="Times New Roman"/>
          <w:kern w:val="0"/>
          <w:sz w:val="44"/>
          <w:lang w:val="en-US" w:eastAsia="zh-CN"/>
        </w:rPr>
        <w:t>部分</w:t>
      </w:r>
      <w:r>
        <w:rPr>
          <w:rFonts w:hint="default" w:ascii="Times New Roman" w:hAnsi="Times New Roman" w:eastAsia="方正小标宋_GBK" w:cs="Times New Roman"/>
          <w:kern w:val="0"/>
          <w:sz w:val="44"/>
        </w:rPr>
        <w:t>规范性文件的</w:t>
      </w:r>
      <w:r>
        <w:rPr>
          <w:rFonts w:hint="eastAsia" w:eastAsia="方正小标宋_GBK" w:cs="Times New Roman"/>
          <w:kern w:val="0"/>
          <w:sz w:val="44"/>
          <w:lang w:val="en-US" w:eastAsia="zh-CN"/>
        </w:rPr>
        <w:t>决定</w:t>
      </w:r>
    </w:p>
    <w:p w14:paraId="0EEEC7D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szCs w:val="32"/>
        </w:rPr>
      </w:pPr>
      <w:r>
        <w:rPr>
          <w:rStyle w:val="17"/>
          <w:rFonts w:hint="default" w:ascii="Times New Roman" w:hAnsi="Times New Roman" w:eastAsia="方正仿宋_GBK" w:cs="Times New Roman"/>
          <w:b w:val="0"/>
          <w:i w:val="0"/>
          <w:caps w:val="0"/>
          <w:spacing w:val="0"/>
          <w:w w:val="100"/>
          <w:kern w:val="2"/>
          <w:sz w:val="34"/>
          <w:szCs w:val="34"/>
          <w:lang w:val="en-US" w:eastAsia="zh-CN" w:bidi="ar-SA"/>
        </w:rPr>
        <w:t>卧佛府〔2025〕6</w:t>
      </w:r>
      <w:r>
        <w:rPr>
          <w:rStyle w:val="17"/>
          <w:rFonts w:hint="eastAsia" w:ascii="Times New Roman" w:hAnsi="Times New Roman" w:eastAsia="方正仿宋_GBK" w:cs="Times New Roman"/>
          <w:b w:val="0"/>
          <w:i w:val="0"/>
          <w:caps w:val="0"/>
          <w:spacing w:val="0"/>
          <w:w w:val="100"/>
          <w:kern w:val="2"/>
          <w:sz w:val="34"/>
          <w:szCs w:val="34"/>
          <w:lang w:val="en-US" w:eastAsia="zh-CN" w:bidi="ar-SA"/>
        </w:rPr>
        <w:t>4</w:t>
      </w:r>
      <w:r>
        <w:rPr>
          <w:rStyle w:val="17"/>
          <w:rFonts w:hint="default" w:ascii="Times New Roman" w:hAnsi="Times New Roman" w:eastAsia="方正仿宋_GBK" w:cs="Times New Roman"/>
          <w:b w:val="0"/>
          <w:i w:val="0"/>
          <w:caps w:val="0"/>
          <w:spacing w:val="0"/>
          <w:w w:val="100"/>
          <w:kern w:val="2"/>
          <w:sz w:val="34"/>
          <w:szCs w:val="34"/>
          <w:lang w:val="en-US" w:eastAsia="zh-CN" w:bidi="ar-SA"/>
        </w:rPr>
        <w:t>号</w:t>
      </w:r>
    </w:p>
    <w:p w14:paraId="706F3B2D">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eastAsia="方正小标宋_GBK"/>
          <w:sz w:val="44"/>
          <w:szCs w:val="44"/>
        </w:rPr>
      </w:pPr>
    </w:p>
    <w:p w14:paraId="41754046">
      <w:pPr>
        <w:keepNext w:val="0"/>
        <w:keepLines w:val="0"/>
        <w:pageBreakBefore w:val="0"/>
        <w:widowControl w:val="0"/>
        <w:kinsoku/>
        <w:wordWrap/>
        <w:overflowPunct/>
        <w:topLinePunct w:val="0"/>
        <w:autoSpaceDE/>
        <w:autoSpaceDN/>
        <w:bidi w:val="0"/>
        <w:adjustRightInd w:val="0"/>
        <w:snapToGrid w:val="0"/>
        <w:spacing w:line="580" w:lineRule="exact"/>
        <w:ind w:right="0"/>
        <w:jc w:val="both"/>
        <w:textAlignment w:val="auto"/>
        <w:rPr>
          <w:rFonts w:hint="default" w:ascii="Times New Roman" w:hAnsi="方正仿宋_GBK" w:eastAsia="方正仿宋_GBK" w:cs="Times New Roman"/>
          <w:sz w:val="32"/>
          <w:szCs w:val="32"/>
        </w:rPr>
      </w:pPr>
      <w:r>
        <w:rPr>
          <w:rFonts w:ascii="Times New Roman" w:hAnsi="方正仿宋_GBK" w:eastAsia="方正仿宋_GBK" w:cs="Times New Roman"/>
          <w:sz w:val="32"/>
          <w:szCs w:val="32"/>
        </w:rPr>
        <w:t>各村（社区）、机关各科室、镇直各单位：</w:t>
      </w:r>
    </w:p>
    <w:p w14:paraId="5BC6A353">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Times New Roman" w:hAnsi="方正仿宋_GBK" w:eastAsia="方正仿宋_GBK" w:cs="Times New Roman"/>
          <w:sz w:val="32"/>
          <w:szCs w:val="32"/>
          <w:lang w:val="en-US" w:eastAsia="zh-CN"/>
        </w:rPr>
      </w:pPr>
      <w:r>
        <w:rPr>
          <w:rFonts w:hint="default" w:ascii="Times New Roman" w:hAnsi="方正仿宋_GBK" w:eastAsia="方正仿宋_GBK" w:cs="Times New Roman"/>
          <w:sz w:val="32"/>
          <w:szCs w:val="32"/>
          <w:lang w:val="en-US" w:eastAsia="zh-CN"/>
        </w:rPr>
        <w:t>为加强行政规范性文件管理，推进依法行政，卧佛镇人民政府对现行规范性文件进行了全面清理，经研究，决定</w:t>
      </w:r>
      <w:r>
        <w:rPr>
          <w:rFonts w:hint="eastAsia" w:ascii="Times New Roman" w:hAnsi="方正仿宋_GBK" w:eastAsia="方正仿宋_GBK" w:cs="Times New Roman"/>
          <w:sz w:val="32"/>
          <w:szCs w:val="32"/>
          <w:lang w:val="en-US" w:eastAsia="zh-CN"/>
        </w:rPr>
        <w:t>将《</w:t>
      </w:r>
      <w:r>
        <w:rPr>
          <w:rFonts w:hint="default" w:ascii="Times New Roman" w:hAnsi="方正仿宋_GBK" w:eastAsia="方正仿宋_GBK" w:cs="Times New Roman"/>
          <w:sz w:val="32"/>
          <w:szCs w:val="32"/>
        </w:rPr>
        <w:t>重庆市潼南区卧佛镇人民政府关于进一步加强畜禽养殖污染防治监管工作的通知</w:t>
      </w:r>
      <w:r>
        <w:rPr>
          <w:rFonts w:hint="eastAsia" w:ascii="Times New Roman" w:hAnsi="方正仿宋_GBK" w:eastAsia="方正仿宋_GBK" w:cs="Times New Roman"/>
          <w:sz w:val="32"/>
          <w:szCs w:val="32"/>
          <w:lang w:val="en-US" w:eastAsia="zh-CN"/>
        </w:rPr>
        <w:t>》（</w:t>
      </w:r>
      <w:r>
        <w:rPr>
          <w:rFonts w:hint="default" w:ascii="Times New Roman" w:hAnsi="方正仿宋_GBK" w:eastAsia="方正仿宋_GBK" w:cs="Times New Roman"/>
          <w:sz w:val="32"/>
          <w:szCs w:val="32"/>
          <w:lang w:val="en-US" w:eastAsia="zh-CN"/>
        </w:rPr>
        <w:t>卧佛府〔2021〕91号</w:t>
      </w:r>
      <w:r>
        <w:rPr>
          <w:rFonts w:hint="eastAsia" w:ascii="Times New Roman" w:hAnsi="方正仿宋_GBK" w:eastAsia="方正仿宋_GBK" w:cs="Times New Roman"/>
          <w:sz w:val="32"/>
          <w:szCs w:val="32"/>
          <w:lang w:val="en-US" w:eastAsia="zh-CN"/>
        </w:rPr>
        <w:t>）等6件文件予以废止</w:t>
      </w:r>
      <w:r>
        <w:rPr>
          <w:rFonts w:hint="default" w:ascii="Times New Roman" w:hAnsi="方正仿宋_GBK" w:eastAsia="方正仿宋_GBK" w:cs="Times New Roman"/>
          <w:sz w:val="32"/>
          <w:szCs w:val="32"/>
          <w:lang w:val="en-US" w:eastAsia="zh-CN"/>
        </w:rPr>
        <w:t>，</w:t>
      </w:r>
      <w:r>
        <w:rPr>
          <w:rFonts w:hint="eastAsia" w:ascii="Times New Roman" w:hAnsi="方正仿宋_GBK" w:eastAsia="方正仿宋_GBK" w:cs="Times New Roman"/>
          <w:sz w:val="32"/>
          <w:szCs w:val="32"/>
          <w:lang w:val="en-US" w:eastAsia="zh-CN"/>
        </w:rPr>
        <w:t>不再作为行政管理依据。</w:t>
      </w:r>
    </w:p>
    <w:p w14:paraId="2CCA25AF">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本决定自发布之日起</w:t>
      </w:r>
      <w:r>
        <w:rPr>
          <w:rFonts w:hint="eastAsia" w:ascii="Times New Roman" w:hAnsi="Times New Roman" w:eastAsia="方正仿宋_GBK" w:cs="Times New Roman"/>
          <w:sz w:val="32"/>
          <w:szCs w:val="32"/>
          <w:lang w:val="en-US" w:eastAsia="zh-CN"/>
        </w:rPr>
        <w:t>施行。</w:t>
      </w:r>
    </w:p>
    <w:p w14:paraId="36A689AE">
      <w:pPr>
        <w:pStyle w:val="2"/>
        <w:keepNext w:val="0"/>
        <w:keepLines w:val="0"/>
        <w:pageBreakBefore w:val="0"/>
        <w:widowControl w:val="0"/>
        <w:kinsoku/>
        <w:wordWrap/>
        <w:overflowPunct/>
        <w:topLinePunct w:val="0"/>
        <w:autoSpaceDE/>
        <w:autoSpaceDN/>
        <w:bidi w:val="0"/>
        <w:spacing w:line="580" w:lineRule="exact"/>
        <w:ind w:firstLine="660" w:firstLineChars="200"/>
        <w:rPr>
          <w:rFonts w:hint="eastAsia"/>
          <w:lang w:val="en-US" w:eastAsia="zh-CN"/>
        </w:rPr>
      </w:pPr>
    </w:p>
    <w:p w14:paraId="1C95671B">
      <w:pPr>
        <w:pStyle w:val="2"/>
        <w:keepNext w:val="0"/>
        <w:keepLines w:val="0"/>
        <w:pageBreakBefore w:val="0"/>
        <w:widowControl w:val="0"/>
        <w:kinsoku/>
        <w:wordWrap/>
        <w:overflowPunct/>
        <w:topLinePunct w:val="0"/>
        <w:autoSpaceDE/>
        <w:autoSpaceDN/>
        <w:bidi w:val="0"/>
        <w:spacing w:line="580" w:lineRule="exact"/>
        <w:ind w:firstLine="640" w:firstLineChars="200"/>
        <w:rPr>
          <w:rFonts w:hint="eastAsia" w:ascii="Times New Roman" w:hAnsi="方正仿宋_GBK" w:eastAsia="方正仿宋_GBK" w:cs="Times New Roman"/>
          <w:sz w:val="32"/>
          <w:szCs w:val="32"/>
          <w:lang w:val="en-US" w:eastAsia="zh-CN"/>
        </w:rPr>
      </w:pPr>
      <w:r>
        <w:rPr>
          <w:rFonts w:hint="eastAsia" w:ascii="Times New Roman" w:hAnsi="方正仿宋_GBK" w:eastAsia="方正仿宋_GBK" w:cs="Times New Roman"/>
          <w:sz w:val="32"/>
          <w:szCs w:val="32"/>
          <w:lang w:val="en-US" w:eastAsia="zh-CN"/>
        </w:rPr>
        <w:t>附件：废止的规范性文件目录</w:t>
      </w:r>
    </w:p>
    <w:p w14:paraId="2F739B49">
      <w:pPr>
        <w:pStyle w:val="2"/>
        <w:keepNext w:val="0"/>
        <w:keepLines w:val="0"/>
        <w:pageBreakBefore w:val="0"/>
        <w:widowControl w:val="0"/>
        <w:kinsoku/>
        <w:wordWrap/>
        <w:overflowPunct/>
        <w:topLinePunct w:val="0"/>
        <w:autoSpaceDE/>
        <w:autoSpaceDN/>
        <w:bidi w:val="0"/>
        <w:spacing w:line="580" w:lineRule="exact"/>
        <w:ind w:firstLine="640" w:firstLineChars="200"/>
        <w:rPr>
          <w:rFonts w:hint="eastAsia" w:ascii="Times New Roman" w:hAnsi="方正仿宋_GBK" w:eastAsia="方正仿宋_GBK" w:cs="Times New Roman"/>
          <w:sz w:val="32"/>
          <w:szCs w:val="32"/>
          <w:lang w:val="en-US" w:eastAsia="zh-CN"/>
        </w:rPr>
      </w:pPr>
    </w:p>
    <w:p w14:paraId="3B2D7123">
      <w:pPr>
        <w:pStyle w:val="2"/>
        <w:keepNext w:val="0"/>
        <w:keepLines w:val="0"/>
        <w:pageBreakBefore w:val="0"/>
        <w:widowControl w:val="0"/>
        <w:kinsoku/>
        <w:wordWrap/>
        <w:overflowPunct/>
        <w:topLinePunct w:val="0"/>
        <w:autoSpaceDE/>
        <w:autoSpaceDN/>
        <w:bidi w:val="0"/>
        <w:spacing w:line="580" w:lineRule="exact"/>
        <w:ind w:firstLine="640" w:firstLineChars="200"/>
        <w:rPr>
          <w:rFonts w:hint="default" w:ascii="Times New Roman" w:hAnsi="方正仿宋_GBK" w:eastAsia="方正仿宋_GBK" w:cs="Times New Roman"/>
          <w:sz w:val="32"/>
          <w:szCs w:val="32"/>
          <w:lang w:val="en-US" w:eastAsia="zh-CN"/>
        </w:rPr>
      </w:pPr>
    </w:p>
    <w:p w14:paraId="1C5DC00A">
      <w:pPr>
        <w:keepNext w:val="0"/>
        <w:keepLines w:val="0"/>
        <w:pageBreakBefore w:val="0"/>
        <w:widowControl w:val="0"/>
        <w:tabs>
          <w:tab w:val="left" w:pos="8312"/>
        </w:tabs>
        <w:kinsoku/>
        <w:wordWrap/>
        <w:overflowPunct/>
        <w:topLinePunct w:val="0"/>
        <w:autoSpaceDE/>
        <w:autoSpaceDN/>
        <w:bidi w:val="0"/>
        <w:adjustRightInd w:val="0"/>
        <w:snapToGrid w:val="0"/>
        <w:spacing w:before="0" w:beforeAutospacing="0" w:afterAutospacing="0" w:line="580" w:lineRule="exact"/>
        <w:ind w:right="0" w:firstLine="3960" w:firstLineChars="1200"/>
        <w:jc w:val="left"/>
        <w:textAlignment w:val="baseline"/>
        <w:rPr>
          <w:rStyle w:val="17"/>
          <w:rFonts w:hint="default" w:ascii="Times New Roman" w:hAnsi="Times New Roman" w:eastAsia="方正仿宋_GBK" w:cs="Times New Roman"/>
          <w:b w:val="0"/>
          <w:i w:val="0"/>
          <w:caps w:val="0"/>
          <w:spacing w:val="0"/>
          <w:w w:val="100"/>
          <w:kern w:val="2"/>
          <w:sz w:val="33"/>
          <w:szCs w:val="33"/>
          <w:lang w:val="en-US" w:eastAsia="zh-CN" w:bidi="ar-SA"/>
        </w:rPr>
      </w:pPr>
      <w:r>
        <w:rPr>
          <w:rStyle w:val="17"/>
          <w:rFonts w:hint="default" w:ascii="Times New Roman" w:hAnsi="Times New Roman" w:eastAsia="方正仿宋_GBK" w:cs="Times New Roman"/>
          <w:b w:val="0"/>
          <w:i w:val="0"/>
          <w:caps w:val="0"/>
          <w:spacing w:val="0"/>
          <w:w w:val="100"/>
          <w:kern w:val="2"/>
          <w:sz w:val="33"/>
          <w:szCs w:val="33"/>
          <w:lang w:val="en-US" w:eastAsia="zh-CN" w:bidi="ar-SA"/>
        </w:rPr>
        <w:t>重庆市潼南区卧佛镇人民政府</w:t>
      </w:r>
    </w:p>
    <w:p w14:paraId="78F0A75D">
      <w:pPr>
        <w:keepNext w:val="0"/>
        <w:keepLines w:val="0"/>
        <w:pageBreakBefore w:val="0"/>
        <w:widowControl w:val="0"/>
        <w:tabs>
          <w:tab w:val="left" w:pos="8312"/>
        </w:tabs>
        <w:kinsoku/>
        <w:wordWrap/>
        <w:overflowPunct/>
        <w:topLinePunct w:val="0"/>
        <w:autoSpaceDE/>
        <w:autoSpaceDN/>
        <w:bidi w:val="0"/>
        <w:adjustRightInd w:val="0"/>
        <w:snapToGrid w:val="0"/>
        <w:spacing w:before="0" w:beforeAutospacing="0" w:afterAutospacing="0" w:line="580" w:lineRule="exact"/>
        <w:ind w:right="0" w:firstLine="660" w:firstLineChars="200"/>
        <w:jc w:val="left"/>
        <w:textAlignment w:val="baseline"/>
        <w:rPr>
          <w:rStyle w:val="17"/>
          <w:rFonts w:hint="default" w:ascii="Times New Roman" w:hAnsi="Times New Roman" w:eastAsia="方正仿宋_GBK" w:cs="Times New Roman"/>
          <w:b w:val="0"/>
          <w:i w:val="0"/>
          <w:caps w:val="0"/>
          <w:spacing w:val="0"/>
          <w:w w:val="100"/>
          <w:kern w:val="2"/>
          <w:sz w:val="33"/>
          <w:szCs w:val="33"/>
          <w:lang w:val="en-US" w:eastAsia="zh-CN" w:bidi="ar-SA"/>
        </w:rPr>
      </w:pPr>
      <w:r>
        <w:rPr>
          <w:rStyle w:val="17"/>
          <w:rFonts w:hint="default" w:ascii="Times New Roman" w:hAnsi="Times New Roman" w:eastAsia="方正仿宋_GBK" w:cs="Times New Roman"/>
          <w:b w:val="0"/>
          <w:i w:val="0"/>
          <w:caps w:val="0"/>
          <w:spacing w:val="0"/>
          <w:w w:val="100"/>
          <w:kern w:val="2"/>
          <w:sz w:val="33"/>
          <w:szCs w:val="33"/>
          <w:lang w:val="en-US" w:eastAsia="zh-CN" w:bidi="ar-SA"/>
        </w:rPr>
        <w:t xml:space="preserve">                            2025年</w:t>
      </w:r>
      <w:r>
        <w:rPr>
          <w:rStyle w:val="17"/>
          <w:rFonts w:hint="eastAsia" w:ascii="Times New Roman" w:hAnsi="Times New Roman" w:eastAsia="方正仿宋_GBK" w:cs="Times New Roman"/>
          <w:b w:val="0"/>
          <w:i w:val="0"/>
          <w:caps w:val="0"/>
          <w:spacing w:val="0"/>
          <w:w w:val="100"/>
          <w:kern w:val="2"/>
          <w:sz w:val="33"/>
          <w:szCs w:val="33"/>
          <w:lang w:val="en-US" w:eastAsia="zh-CN" w:bidi="ar-SA"/>
        </w:rPr>
        <w:t>8</w:t>
      </w:r>
      <w:r>
        <w:rPr>
          <w:rStyle w:val="17"/>
          <w:rFonts w:hint="default" w:ascii="Times New Roman" w:hAnsi="Times New Roman" w:eastAsia="方正仿宋_GBK" w:cs="Times New Roman"/>
          <w:b w:val="0"/>
          <w:i w:val="0"/>
          <w:caps w:val="0"/>
          <w:spacing w:val="0"/>
          <w:w w:val="100"/>
          <w:kern w:val="2"/>
          <w:sz w:val="33"/>
          <w:szCs w:val="33"/>
          <w:lang w:val="en-US" w:eastAsia="zh-CN" w:bidi="ar-SA"/>
        </w:rPr>
        <w:t>月</w:t>
      </w:r>
      <w:r>
        <w:rPr>
          <w:rStyle w:val="17"/>
          <w:rFonts w:hint="eastAsia" w:ascii="Times New Roman" w:hAnsi="Times New Roman" w:eastAsia="方正仿宋_GBK" w:cs="Times New Roman"/>
          <w:b w:val="0"/>
          <w:i w:val="0"/>
          <w:caps w:val="0"/>
          <w:spacing w:val="0"/>
          <w:w w:val="100"/>
          <w:kern w:val="2"/>
          <w:sz w:val="33"/>
          <w:szCs w:val="33"/>
          <w:lang w:val="en-US" w:eastAsia="zh-CN" w:bidi="ar-SA"/>
        </w:rPr>
        <w:t>22</w:t>
      </w:r>
      <w:r>
        <w:rPr>
          <w:rStyle w:val="17"/>
          <w:rFonts w:hint="default" w:ascii="Times New Roman" w:hAnsi="Times New Roman" w:eastAsia="方正仿宋_GBK" w:cs="Times New Roman"/>
          <w:b w:val="0"/>
          <w:i w:val="0"/>
          <w:caps w:val="0"/>
          <w:spacing w:val="0"/>
          <w:w w:val="100"/>
          <w:kern w:val="2"/>
          <w:sz w:val="33"/>
          <w:szCs w:val="33"/>
          <w:lang w:val="en-US" w:eastAsia="zh-CN" w:bidi="ar-SA"/>
        </w:rPr>
        <w:t>日</w:t>
      </w:r>
    </w:p>
    <w:p w14:paraId="1EE002A9">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color w:val="000000"/>
          <w:kern w:val="0"/>
          <w:szCs w:val="32"/>
          <w:lang w:eastAsia="zh-CN"/>
        </w:rPr>
        <w:t>（此件公开发布）</w:t>
      </w:r>
    </w:p>
    <w:p w14:paraId="1916FB74">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sz w:val="44"/>
          <w:szCs w:val="44"/>
        </w:rPr>
      </w:pPr>
    </w:p>
    <w:p w14:paraId="4C550376">
      <w:pPr>
        <w:keepNext w:val="0"/>
        <w:keepLines w:val="0"/>
        <w:pageBreakBefore w:val="0"/>
        <w:widowControl w:val="0"/>
        <w:kinsoku/>
        <w:wordWrap/>
        <w:overflowPunct/>
        <w:topLinePunct w:val="0"/>
        <w:autoSpaceDE/>
        <w:autoSpaceDN/>
        <w:bidi w:val="0"/>
        <w:spacing w:line="594" w:lineRule="exact"/>
        <w:rPr>
          <w:rFonts w:hint="eastAsia" w:ascii="方正黑体_GBK" w:eastAsia="方正黑体_GBK"/>
          <w:kern w:val="0"/>
        </w:rPr>
      </w:pPr>
      <w:r>
        <w:rPr>
          <w:rFonts w:hint="eastAsia" w:ascii="方正黑体_GBK" w:eastAsia="方正黑体_GBK"/>
          <w:kern w:val="0"/>
        </w:rPr>
        <w:t>附件</w:t>
      </w:r>
    </w:p>
    <w:p w14:paraId="45CFCE31">
      <w:pPr>
        <w:pStyle w:val="2"/>
        <w:jc w:val="center"/>
        <w:rPr>
          <w:rStyle w:val="17"/>
          <w:rFonts w:hint="eastAsia" w:ascii="方正小标宋_GBK" w:hAnsi="方正小标宋_GBK" w:eastAsia="方正小标宋_GBK" w:cs="方正小标宋_GBK"/>
          <w:b w:val="0"/>
          <w:i w:val="0"/>
          <w:caps w:val="0"/>
          <w:spacing w:val="0"/>
          <w:w w:val="100"/>
          <w:kern w:val="2"/>
          <w:sz w:val="44"/>
          <w:szCs w:val="44"/>
          <w:lang w:val="en-US" w:eastAsia="zh-CN" w:bidi="ar-SA"/>
        </w:rPr>
      </w:pPr>
      <w:r>
        <w:rPr>
          <w:rFonts w:hint="eastAsia" w:ascii="方正小标宋_GBK" w:hAnsi="方正小标宋_GBK" w:eastAsia="方正小标宋_GBK" w:cs="方正小标宋_GBK"/>
          <w:sz w:val="44"/>
          <w:szCs w:val="44"/>
          <w:lang w:val="en-US" w:eastAsia="zh-CN"/>
        </w:rPr>
        <w:t>废止的规范性文件目录</w:t>
      </w:r>
    </w:p>
    <w:tbl>
      <w:tblPr>
        <w:tblStyle w:val="1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047"/>
        <w:gridCol w:w="2539"/>
      </w:tblGrid>
      <w:tr w14:paraId="087B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31" w:type="dxa"/>
            <w:noWrap w:val="0"/>
            <w:vAlign w:val="center"/>
          </w:tcPr>
          <w:p w14:paraId="64CCB5C9">
            <w:pPr>
              <w:widowControl w:val="0"/>
              <w:spacing w:after="0" w:afterLines="0" w:line="360" w:lineRule="exact"/>
              <w:jc w:val="center"/>
              <w:rPr>
                <w:rFonts w:ascii="Times New Roman" w:hAnsi="Times New Roman" w:eastAsia="方正黑体_GBK" w:cs="Times New Roman"/>
                <w:kern w:val="2"/>
                <w:sz w:val="24"/>
                <w:szCs w:val="24"/>
                <w:lang w:val="en-US" w:eastAsia="zh-CN" w:bidi="ar-SA"/>
              </w:rPr>
            </w:pPr>
            <w:r>
              <w:rPr>
                <w:rFonts w:ascii="Times New Roman" w:hAnsi="Times New Roman" w:eastAsia="方正黑体_GBK" w:cs="Times New Roman"/>
                <w:kern w:val="2"/>
                <w:sz w:val="24"/>
                <w:szCs w:val="24"/>
                <w:lang w:val="en-US" w:eastAsia="zh-CN" w:bidi="ar-SA"/>
              </w:rPr>
              <w:t>序号</w:t>
            </w:r>
          </w:p>
        </w:tc>
        <w:tc>
          <w:tcPr>
            <w:tcW w:w="5047" w:type="dxa"/>
            <w:noWrap w:val="0"/>
            <w:vAlign w:val="center"/>
          </w:tcPr>
          <w:p w14:paraId="6876286B">
            <w:pPr>
              <w:widowControl w:val="0"/>
              <w:spacing w:after="0" w:afterLines="0" w:line="360" w:lineRule="exact"/>
              <w:jc w:val="center"/>
              <w:rPr>
                <w:rFonts w:ascii="Times New Roman" w:hAnsi="Times New Roman" w:eastAsia="方正黑体_GBK" w:cs="Times New Roman"/>
                <w:kern w:val="2"/>
                <w:sz w:val="24"/>
                <w:szCs w:val="24"/>
                <w:lang w:val="en-US" w:eastAsia="zh-CN" w:bidi="ar-SA"/>
              </w:rPr>
            </w:pPr>
            <w:r>
              <w:rPr>
                <w:rFonts w:ascii="Times New Roman" w:hAnsi="Times New Roman" w:eastAsia="方正黑体_GBK" w:cs="Times New Roman"/>
                <w:kern w:val="2"/>
                <w:sz w:val="24"/>
                <w:szCs w:val="24"/>
                <w:lang w:val="en-US" w:eastAsia="zh-CN" w:bidi="ar-SA"/>
              </w:rPr>
              <w:t>文件名称</w:t>
            </w:r>
          </w:p>
        </w:tc>
        <w:tc>
          <w:tcPr>
            <w:tcW w:w="2539" w:type="dxa"/>
            <w:noWrap w:val="0"/>
            <w:vAlign w:val="center"/>
          </w:tcPr>
          <w:p w14:paraId="6C8F08D4">
            <w:pPr>
              <w:widowControl w:val="0"/>
              <w:spacing w:after="0" w:afterLines="0" w:line="360" w:lineRule="exact"/>
              <w:jc w:val="center"/>
              <w:rPr>
                <w:rFonts w:ascii="Times New Roman" w:hAnsi="Times New Roman" w:eastAsia="方正黑体_GBK" w:cs="Times New Roman"/>
                <w:kern w:val="2"/>
                <w:sz w:val="24"/>
                <w:szCs w:val="24"/>
                <w:lang w:val="en-US" w:eastAsia="zh-CN" w:bidi="ar-SA"/>
              </w:rPr>
            </w:pPr>
            <w:r>
              <w:rPr>
                <w:rFonts w:ascii="Times New Roman" w:hAnsi="Times New Roman" w:eastAsia="方正黑体_GBK" w:cs="Times New Roman"/>
                <w:kern w:val="2"/>
                <w:sz w:val="24"/>
                <w:szCs w:val="24"/>
                <w:lang w:val="en-US" w:eastAsia="zh-CN" w:bidi="ar-SA"/>
              </w:rPr>
              <w:t>文件文号</w:t>
            </w:r>
          </w:p>
        </w:tc>
      </w:tr>
      <w:tr w14:paraId="3F9E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1" w:type="dxa"/>
            <w:noWrap w:val="0"/>
            <w:vAlign w:val="center"/>
          </w:tcPr>
          <w:p w14:paraId="4B2F5DE5">
            <w:pPr>
              <w:widowControl w:val="0"/>
              <w:spacing w:after="0" w:afterLines="0" w:line="400" w:lineRule="exact"/>
              <w:jc w:val="center"/>
              <w:rPr>
                <w:rFonts w:ascii="Times New Roman" w:hAnsi="Times New Roman" w:eastAsia="方正仿宋_GBK" w:cs="Times New Roman"/>
                <w:kern w:val="2"/>
                <w:sz w:val="21"/>
                <w:szCs w:val="21"/>
                <w:lang w:val="en-US" w:eastAsia="zh-CN" w:bidi="ar-SA"/>
              </w:rPr>
            </w:pPr>
            <w:r>
              <w:rPr>
                <w:rFonts w:ascii="Times New Roman" w:hAnsi="Times New Roman" w:eastAsia="方正仿宋_GBK" w:cs="Times New Roman"/>
                <w:kern w:val="2"/>
                <w:sz w:val="21"/>
                <w:szCs w:val="21"/>
                <w:lang w:val="en-US" w:eastAsia="zh-CN" w:bidi="ar-SA"/>
              </w:rPr>
              <w:t>1</w:t>
            </w:r>
          </w:p>
        </w:tc>
        <w:tc>
          <w:tcPr>
            <w:tcW w:w="5047" w:type="dxa"/>
            <w:noWrap w:val="0"/>
            <w:vAlign w:val="center"/>
          </w:tcPr>
          <w:p w14:paraId="3B950920">
            <w:pPr>
              <w:spacing w:before="0" w:beforeLines="0"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重庆市潼南区卧佛镇人民政府</w:t>
            </w:r>
          </w:p>
          <w:p w14:paraId="546EB7A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Lines="0" w:beforeAutospacing="0" w:after="0" w:afterLines="0" w:afterAutospacing="0" w:line="320" w:lineRule="exact"/>
              <w:ind w:left="0" w:right="0" w:firstLine="0"/>
              <w:jc w:val="left"/>
              <w:outlineLvl w:val="9"/>
              <w:rPr>
                <w:rFonts w:hint="eastAsia" w:ascii="方正书宋_GBK" w:hAnsi="Times New Roman" w:eastAsia="方正书宋_GBK" w:cs="Arial Unicode MS"/>
                <w:color w:val="auto"/>
                <w:spacing w:val="0"/>
                <w:w w:val="100"/>
                <w:kern w:val="2"/>
                <w:position w:val="0"/>
                <w:sz w:val="21"/>
                <w:szCs w:val="21"/>
                <w:u w:val="none" w:color="000000"/>
                <w:vertAlign w:val="baseline"/>
                <w:lang w:val="en" w:eastAsia="zh-CN"/>
              </w:rPr>
            </w:pPr>
            <w:r>
              <w:rPr>
                <w:rFonts w:hint="default" w:ascii="Times New Roman" w:hAnsi="Times New Roman" w:eastAsia="方正仿宋_GBK" w:cs="Times New Roman"/>
                <w:sz w:val="21"/>
                <w:szCs w:val="21"/>
              </w:rPr>
              <w:t>关于进一步加强畜禽养殖污染防治监管工作的通知</w:t>
            </w:r>
          </w:p>
        </w:tc>
        <w:tc>
          <w:tcPr>
            <w:tcW w:w="2539" w:type="dxa"/>
            <w:noWrap w:val="0"/>
            <w:vAlign w:val="center"/>
          </w:tcPr>
          <w:p w14:paraId="23F537F9">
            <w:pPr>
              <w:spacing w:before="0" w:beforeLines="0" w:line="240" w:lineRule="exact"/>
              <w:jc w:val="center"/>
              <w:rPr>
                <w:rFonts w:hint="eastAsia"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卧佛府〔2021〕91号</w:t>
            </w:r>
          </w:p>
        </w:tc>
      </w:tr>
      <w:tr w14:paraId="2C85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1" w:type="dxa"/>
            <w:noWrap w:val="0"/>
            <w:vAlign w:val="center"/>
          </w:tcPr>
          <w:p w14:paraId="2F5ADA95">
            <w:pPr>
              <w:widowControl w:val="0"/>
              <w:spacing w:after="0" w:afterLines="0" w:line="400" w:lineRule="exact"/>
              <w:jc w:val="center"/>
              <w:rPr>
                <w:rFonts w:ascii="Times New Roman" w:hAnsi="Times New Roman" w:eastAsia="方正仿宋_GBK" w:cs="Times New Roman"/>
                <w:kern w:val="2"/>
                <w:sz w:val="21"/>
                <w:szCs w:val="21"/>
                <w:lang w:val="en-US" w:eastAsia="zh-CN" w:bidi="ar-SA"/>
              </w:rPr>
            </w:pPr>
            <w:r>
              <w:rPr>
                <w:rFonts w:ascii="Times New Roman" w:hAnsi="Times New Roman" w:eastAsia="方正仿宋_GBK" w:cs="Times New Roman"/>
                <w:kern w:val="2"/>
                <w:sz w:val="21"/>
                <w:szCs w:val="21"/>
                <w:lang w:val="en-US" w:eastAsia="zh-CN" w:bidi="ar-SA"/>
              </w:rPr>
              <w:t>2</w:t>
            </w:r>
          </w:p>
        </w:tc>
        <w:tc>
          <w:tcPr>
            <w:tcW w:w="5047" w:type="dxa"/>
            <w:noWrap w:val="0"/>
            <w:vAlign w:val="center"/>
          </w:tcPr>
          <w:p w14:paraId="7824652B">
            <w:pPr>
              <w:spacing w:before="0" w:beforeLines="0"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重庆市潼南区卧佛镇人民政府</w:t>
            </w:r>
          </w:p>
          <w:p w14:paraId="69BDA1DC">
            <w:pPr>
              <w:spacing w:before="0" w:beforeLines="0" w:line="240" w:lineRule="exact"/>
              <w:jc w:val="center"/>
              <w:rPr>
                <w:rFonts w:hint="eastAsia"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关于印发《卧佛镇清理无人居住废旧房屋工作推进方案》的通知</w:t>
            </w:r>
          </w:p>
        </w:tc>
        <w:tc>
          <w:tcPr>
            <w:tcW w:w="2539" w:type="dxa"/>
            <w:noWrap w:val="0"/>
            <w:vAlign w:val="center"/>
          </w:tcPr>
          <w:p w14:paraId="1F462BEA">
            <w:pPr>
              <w:spacing w:before="0" w:beforeLines="0" w:line="240" w:lineRule="exact"/>
              <w:jc w:val="center"/>
              <w:rPr>
                <w:rFonts w:hint="eastAsia"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卧佛府〔2021〕81号</w:t>
            </w:r>
          </w:p>
        </w:tc>
      </w:tr>
      <w:tr w14:paraId="3479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1" w:type="dxa"/>
            <w:noWrap w:val="0"/>
            <w:vAlign w:val="center"/>
          </w:tcPr>
          <w:p w14:paraId="12BDF75A">
            <w:pPr>
              <w:widowControl w:val="0"/>
              <w:spacing w:after="0" w:afterLines="0" w:line="400" w:lineRule="exact"/>
              <w:jc w:val="center"/>
              <w:rPr>
                <w:rFonts w:ascii="Times New Roman" w:hAnsi="Times New Roman" w:eastAsia="方正仿宋_GBK" w:cs="Times New Roman"/>
                <w:kern w:val="2"/>
                <w:sz w:val="21"/>
                <w:szCs w:val="21"/>
                <w:lang w:val="en-US" w:eastAsia="zh-CN" w:bidi="ar-SA"/>
              </w:rPr>
            </w:pPr>
            <w:r>
              <w:rPr>
                <w:rFonts w:ascii="Times New Roman" w:hAnsi="Times New Roman" w:eastAsia="方正仿宋_GBK" w:cs="Times New Roman"/>
                <w:kern w:val="2"/>
                <w:sz w:val="21"/>
                <w:szCs w:val="21"/>
                <w:lang w:val="en-US" w:eastAsia="zh-CN" w:bidi="ar-SA"/>
              </w:rPr>
              <w:t>3</w:t>
            </w:r>
          </w:p>
        </w:tc>
        <w:tc>
          <w:tcPr>
            <w:tcW w:w="5047" w:type="dxa"/>
            <w:noWrap w:val="0"/>
            <w:vAlign w:val="center"/>
          </w:tcPr>
          <w:p w14:paraId="6D79980A">
            <w:pPr>
              <w:spacing w:before="0" w:beforeLines="0"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重庆市潼南区卧佛镇人民政府</w:t>
            </w:r>
          </w:p>
          <w:p w14:paraId="1494C889">
            <w:pPr>
              <w:spacing w:before="0" w:beforeLines="0"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关于印发《卧佛镇统筹利用撂荒地促进农业</w:t>
            </w:r>
          </w:p>
          <w:p w14:paraId="3A501A6F">
            <w:pPr>
              <w:spacing w:before="0" w:beforeLines="0" w:line="240" w:lineRule="exact"/>
              <w:jc w:val="center"/>
              <w:rPr>
                <w:rFonts w:hint="eastAsia"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生产发展实施方案》的通知</w:t>
            </w:r>
          </w:p>
        </w:tc>
        <w:tc>
          <w:tcPr>
            <w:tcW w:w="2539" w:type="dxa"/>
            <w:noWrap w:val="0"/>
            <w:vAlign w:val="center"/>
          </w:tcPr>
          <w:p w14:paraId="0655C33B">
            <w:pPr>
              <w:spacing w:before="0" w:beforeLines="0" w:line="240" w:lineRule="exact"/>
              <w:jc w:val="center"/>
              <w:rPr>
                <w:rFonts w:hint="eastAsia"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卧佛府〔2021〕42号</w:t>
            </w:r>
          </w:p>
        </w:tc>
      </w:tr>
      <w:tr w14:paraId="34AC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1" w:type="dxa"/>
            <w:noWrap w:val="0"/>
            <w:vAlign w:val="center"/>
          </w:tcPr>
          <w:p w14:paraId="6A3E0BBD">
            <w:pPr>
              <w:widowControl w:val="0"/>
              <w:spacing w:after="0" w:afterLines="0" w:line="400" w:lineRule="exact"/>
              <w:jc w:val="center"/>
              <w:rPr>
                <w:rFonts w:hint="default"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kern w:val="2"/>
                <w:sz w:val="21"/>
                <w:szCs w:val="21"/>
                <w:lang w:val="en-US" w:eastAsia="zh-CN" w:bidi="ar-SA"/>
              </w:rPr>
              <w:t>4</w:t>
            </w:r>
          </w:p>
        </w:tc>
        <w:tc>
          <w:tcPr>
            <w:tcW w:w="5047" w:type="dxa"/>
            <w:noWrap w:val="0"/>
            <w:vAlign w:val="center"/>
          </w:tcPr>
          <w:p w14:paraId="2F5E6916">
            <w:pPr>
              <w:spacing w:before="0" w:beforeLines="0"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重庆市潼南区卧佛镇人民政府</w:t>
            </w:r>
          </w:p>
          <w:p w14:paraId="13F5A20D">
            <w:pPr>
              <w:spacing w:before="0" w:beforeLines="0" w:line="24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关于印发《农药废弃包装物回收处置</w:t>
            </w:r>
          </w:p>
          <w:p w14:paraId="14A20BCB">
            <w:pPr>
              <w:spacing w:before="0" w:beforeLines="0" w:line="240" w:lineRule="exact"/>
              <w:jc w:val="center"/>
              <w:rPr>
                <w:rFonts w:hint="eastAsia" w:ascii="Times New Roman" w:hAnsi="Times New Roman" w:eastAsia="宋体" w:cs="Times New Roman"/>
                <w:kern w:val="2"/>
                <w:sz w:val="32"/>
                <w:szCs w:val="32"/>
                <w:lang w:val="en-US" w:eastAsia="zh-CN" w:bidi="ar-SA"/>
              </w:rPr>
            </w:pPr>
            <w:r>
              <w:rPr>
                <w:rFonts w:hint="default" w:ascii="Times New Roman" w:hAnsi="Times New Roman" w:eastAsia="方正仿宋_GBK" w:cs="Times New Roman"/>
                <w:sz w:val="21"/>
                <w:szCs w:val="21"/>
                <w:lang w:val="en-US" w:eastAsia="zh-CN"/>
              </w:rPr>
              <w:t>工作实施方案》的通知</w:t>
            </w:r>
          </w:p>
        </w:tc>
        <w:tc>
          <w:tcPr>
            <w:tcW w:w="2539" w:type="dxa"/>
            <w:noWrap w:val="0"/>
            <w:vAlign w:val="center"/>
          </w:tcPr>
          <w:p w14:paraId="15A39288">
            <w:pPr>
              <w:spacing w:before="0" w:beforeLines="0" w:line="240" w:lineRule="exact"/>
              <w:jc w:val="center"/>
              <w:rPr>
                <w:rFonts w:hint="eastAsia"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卧佛府〔2019〕62号</w:t>
            </w:r>
          </w:p>
        </w:tc>
      </w:tr>
      <w:tr w14:paraId="5776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1" w:type="dxa"/>
            <w:noWrap w:val="0"/>
            <w:vAlign w:val="center"/>
          </w:tcPr>
          <w:p w14:paraId="11F94218">
            <w:pPr>
              <w:widowControl w:val="0"/>
              <w:spacing w:after="0" w:afterLines="0" w:line="400" w:lineRule="exact"/>
              <w:jc w:val="center"/>
              <w:rPr>
                <w:rFonts w:hint="default"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kern w:val="2"/>
                <w:sz w:val="21"/>
                <w:szCs w:val="21"/>
                <w:lang w:val="en-US" w:eastAsia="zh-CN" w:bidi="ar-SA"/>
              </w:rPr>
              <w:t>5</w:t>
            </w:r>
          </w:p>
        </w:tc>
        <w:tc>
          <w:tcPr>
            <w:tcW w:w="5047" w:type="dxa"/>
            <w:noWrap w:val="0"/>
            <w:vAlign w:val="center"/>
          </w:tcPr>
          <w:p w14:paraId="1C8C4901">
            <w:pPr>
              <w:spacing w:before="0" w:beforeLines="0"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重庆市潼南区卧佛镇人民政府</w:t>
            </w:r>
          </w:p>
          <w:p w14:paraId="35922340">
            <w:pPr>
              <w:spacing w:before="0" w:beforeLines="0"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关于印发《废旧农膜回收与处置工作</w:t>
            </w:r>
          </w:p>
          <w:p w14:paraId="390A4C7F">
            <w:pPr>
              <w:spacing w:before="0" w:beforeLines="0" w:line="240" w:lineRule="exact"/>
              <w:jc w:val="center"/>
              <w:rPr>
                <w:rFonts w:hint="eastAsia"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实施方案》的通知</w:t>
            </w:r>
          </w:p>
        </w:tc>
        <w:tc>
          <w:tcPr>
            <w:tcW w:w="2539" w:type="dxa"/>
            <w:noWrap w:val="0"/>
            <w:vAlign w:val="center"/>
          </w:tcPr>
          <w:p w14:paraId="621042CE">
            <w:pPr>
              <w:spacing w:before="0" w:beforeLines="0" w:line="240" w:lineRule="exact"/>
              <w:jc w:val="center"/>
              <w:rPr>
                <w:rFonts w:hint="eastAsia"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卧佛府〔2019〕63号</w:t>
            </w:r>
          </w:p>
        </w:tc>
      </w:tr>
      <w:tr w14:paraId="5588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1" w:type="dxa"/>
            <w:noWrap w:val="0"/>
            <w:vAlign w:val="center"/>
          </w:tcPr>
          <w:p w14:paraId="05D3E090">
            <w:pPr>
              <w:widowControl w:val="0"/>
              <w:spacing w:after="0" w:afterLines="0" w:line="400" w:lineRule="exact"/>
              <w:jc w:val="center"/>
              <w:rPr>
                <w:rFonts w:hint="default"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kern w:val="2"/>
                <w:sz w:val="21"/>
                <w:szCs w:val="21"/>
                <w:lang w:val="en-US" w:eastAsia="zh-CN" w:bidi="ar-SA"/>
              </w:rPr>
              <w:t>6</w:t>
            </w:r>
          </w:p>
        </w:tc>
        <w:tc>
          <w:tcPr>
            <w:tcW w:w="5047" w:type="dxa"/>
            <w:noWrap w:val="0"/>
            <w:vAlign w:val="center"/>
          </w:tcPr>
          <w:p w14:paraId="3311D9A7">
            <w:pPr>
              <w:spacing w:before="0" w:beforeLines="0" w:line="24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重庆市潼南区卧佛镇人民政府</w:t>
            </w:r>
          </w:p>
          <w:p w14:paraId="68E86B93">
            <w:pPr>
              <w:spacing w:before="0" w:beforeLines="0" w:line="240" w:lineRule="exact"/>
              <w:jc w:val="center"/>
              <w:rPr>
                <w:rFonts w:hint="eastAsia"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关于印发《卧佛镇农村集体产权制度改革试点实施方案》的通知</w:t>
            </w:r>
          </w:p>
        </w:tc>
        <w:tc>
          <w:tcPr>
            <w:tcW w:w="2539" w:type="dxa"/>
            <w:noWrap w:val="0"/>
            <w:vAlign w:val="center"/>
          </w:tcPr>
          <w:p w14:paraId="6E1B8423">
            <w:pPr>
              <w:spacing w:before="0" w:beforeLines="0" w:line="240" w:lineRule="exact"/>
              <w:jc w:val="center"/>
              <w:rPr>
                <w:rFonts w:hint="eastAsia"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卧佛府〔2018〕168号</w:t>
            </w:r>
          </w:p>
        </w:tc>
      </w:tr>
    </w:tbl>
    <w:p w14:paraId="67169E42">
      <w:pPr>
        <w:pStyle w:val="2"/>
        <w:rPr>
          <w:rFonts w:hint="default"/>
          <w:lang w:val="en-US" w:eastAsia="zh-CN"/>
        </w:rPr>
      </w:pPr>
    </w:p>
    <w:p w14:paraId="7D32889B">
      <w:pPr>
        <w:bidi w:val="0"/>
        <w:rPr>
          <w:rFonts w:hint="eastAsia"/>
        </w:rPr>
      </w:pPr>
      <w:bookmarkStart w:id="0" w:name="_GoBack"/>
      <w:bookmarkEnd w:id="0"/>
    </w:p>
    <w:p w14:paraId="36EC3366">
      <w:pPr>
        <w:bidi w:val="0"/>
        <w:rPr>
          <w:rFonts w:hint="eastAsia"/>
        </w:rPr>
      </w:pPr>
    </w:p>
    <w:p w14:paraId="2530491B">
      <w:pPr>
        <w:pStyle w:val="11"/>
        <w:widowControl/>
        <w:wordWrap w:val="0"/>
        <w:adjustRightInd w:val="0"/>
        <w:snapToGrid w:val="0"/>
        <w:spacing w:before="0" w:beforeAutospacing="0" w:after="0" w:afterAutospacing="0" w:line="594" w:lineRule="exact"/>
        <w:jc w:val="both"/>
        <w:rPr>
          <w:rFonts w:hint="eastAsia"/>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3A577">
    <w:pPr>
      <w:pStyle w:val="10"/>
      <w:ind w:left="7524"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0DE79">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950DE79">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60F34AB">
    <w:pPr>
      <w:pStyle w:val="10"/>
      <w:wordWrap w:val="0"/>
      <w:ind w:left="5950" w:leftChars="1803" w:firstLine="7398" w:firstLineChars="2312"/>
      <w:jc w:val="right"/>
      <w:rPr>
        <w:color w:val="FAFAFA"/>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137795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0.85pt;height:0.15pt;width:442.25pt;z-index:251660288;mso-width-relative:page;mso-height-relative:page;" filled="f" stroked="t" coordsize="21600,21600" o:gfxdata="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UiUD1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p>
  <w:p w14:paraId="104E0905">
    <w:pPr>
      <w:pStyle w:val="10"/>
      <w:wordWrap w:val="0"/>
      <w:ind w:firstLine="3935" w:firstLineChars="14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潼南区卧佛镇人民政府发布    </w:t>
    </w:r>
  </w:p>
  <w:p w14:paraId="0AF2C643">
    <w:pPr>
      <w:pStyle w:val="10"/>
      <w:wordWrap w:val="0"/>
      <w:ind w:left="7524"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7712">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2A70664">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潼南区卧佛镇人民政府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7FB467D"/>
    <w:rsid w:val="080F63D8"/>
    <w:rsid w:val="09341458"/>
    <w:rsid w:val="098254C2"/>
    <w:rsid w:val="0A766EDE"/>
    <w:rsid w:val="0AD64BE8"/>
    <w:rsid w:val="0B0912D7"/>
    <w:rsid w:val="0E025194"/>
    <w:rsid w:val="152D2DCA"/>
    <w:rsid w:val="187168EA"/>
    <w:rsid w:val="196673CA"/>
    <w:rsid w:val="1B2F4AEE"/>
    <w:rsid w:val="1CF734C9"/>
    <w:rsid w:val="1DEC284C"/>
    <w:rsid w:val="1E6523AC"/>
    <w:rsid w:val="1FA44257"/>
    <w:rsid w:val="2001740F"/>
    <w:rsid w:val="22440422"/>
    <w:rsid w:val="22BB4BBB"/>
    <w:rsid w:val="25E60A73"/>
    <w:rsid w:val="290F45A9"/>
    <w:rsid w:val="29BC02F9"/>
    <w:rsid w:val="2AEB3417"/>
    <w:rsid w:val="31A15F24"/>
    <w:rsid w:val="324A1681"/>
    <w:rsid w:val="36FB1DF0"/>
    <w:rsid w:val="395347B5"/>
    <w:rsid w:val="39A232A0"/>
    <w:rsid w:val="39E745AA"/>
    <w:rsid w:val="3B5A6BBB"/>
    <w:rsid w:val="3EDA13A6"/>
    <w:rsid w:val="417B75E9"/>
    <w:rsid w:val="42A539D3"/>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2A23A5D"/>
    <w:rsid w:val="62D94CE3"/>
    <w:rsid w:val="648B0A32"/>
    <w:rsid w:val="665233C1"/>
    <w:rsid w:val="69AC0D42"/>
    <w:rsid w:val="6AD9688B"/>
    <w:rsid w:val="6B1A17B2"/>
    <w:rsid w:val="6D0E3F22"/>
    <w:rsid w:val="744E4660"/>
    <w:rsid w:val="753355A2"/>
    <w:rsid w:val="75812CC4"/>
    <w:rsid w:val="759F1C61"/>
    <w:rsid w:val="769F2DE8"/>
    <w:rsid w:val="76FDEB7C"/>
    <w:rsid w:val="79C65162"/>
    <w:rsid w:val="7C9011D9"/>
    <w:rsid w:val="7DC651C5"/>
    <w:rsid w:val="7DF350ED"/>
    <w:rsid w:val="7F3D58E9"/>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3"/>
      <w:szCs w:val="33"/>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textAlignment w:val="baseline"/>
    </w:pPr>
  </w:style>
  <w:style w:type="paragraph" w:styleId="4">
    <w:name w:val="annotation text"/>
    <w:basedOn w:val="1"/>
    <w:qFormat/>
    <w:uiPriority w:val="0"/>
    <w:pPr>
      <w:jc w:val="left"/>
    </w:pPr>
  </w:style>
  <w:style w:type="paragraph" w:styleId="5">
    <w:name w:val="Body Text"/>
    <w:basedOn w:val="1"/>
    <w:next w:val="6"/>
    <w:qFormat/>
    <w:uiPriority w:val="0"/>
    <w:rPr>
      <w:rFonts w:ascii="仿宋_GB2312" w:eastAsia="宋体"/>
      <w:sz w:val="32"/>
      <w:szCs w:val="20"/>
    </w:rPr>
  </w:style>
  <w:style w:type="paragraph" w:customStyle="1" w:styleId="6">
    <w:name w:val="默认"/>
    <w:qFormat/>
    <w:uiPriority w:val="99"/>
    <w:rPr>
      <w:rFonts w:ascii="Helvetica" w:hAnsi="Helvetica" w:eastAsia="宋体" w:cs="Helvetica"/>
      <w:color w:val="000000"/>
      <w:kern w:val="0"/>
      <w:sz w:val="22"/>
      <w:szCs w:val="22"/>
      <w:lang w:val="en-US" w:eastAsia="zh-CN" w:bidi="ar-SA"/>
    </w:rPr>
  </w:style>
  <w:style w:type="paragraph" w:styleId="7">
    <w:name w:val="toc 5"/>
    <w:basedOn w:val="1"/>
    <w:next w:val="1"/>
    <w:qFormat/>
    <w:uiPriority w:val="0"/>
    <w:pPr>
      <w:ind w:left="1680" w:leftChars="800"/>
    </w:pPr>
    <w:rPr>
      <w:sz w:val="32"/>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Body text|1"/>
    <w:basedOn w:val="1"/>
    <w:qFormat/>
    <w:uiPriority w:val="0"/>
    <w:pPr>
      <w:spacing w:line="422" w:lineRule="auto"/>
      <w:ind w:firstLine="400"/>
      <w:jc w:val="left"/>
    </w:pPr>
    <w:rPr>
      <w:rFonts w:ascii="宋体" w:hAnsi="宋体" w:eastAsia="宋体"/>
      <w:kern w:val="0"/>
      <w:sz w:val="30"/>
      <w:szCs w:val="30"/>
      <w:lang w:val="zh-TW" w:eastAsia="zh-TW"/>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301</Words>
  <Characters>322</Characters>
  <Lines>1</Lines>
  <Paragraphs>1</Paragraphs>
  <TotalTime>0</TotalTime>
  <ScaleCrop>false</ScaleCrop>
  <LinksUpToDate>false</LinksUpToDate>
  <CharactersWithSpaces>372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SFJ2</cp:lastModifiedBy>
  <cp:lastPrinted>2022-05-12T00:46:00Z</cp:lastPrinted>
  <dcterms:modified xsi:type="dcterms:W3CDTF">2025-10-11T03:33:44Z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869A68B7512C4933B8BB009C927AF586_13</vt:lpwstr>
  </property>
  <property fmtid="{D5CDD505-2E9C-101B-9397-08002B2CF9AE}" pid="4" name="KSOTemplateDocerSaveRecord">
    <vt:lpwstr>eyJoZGlkIjoiYTUxYWQ2NjE1OTZkY2U3NWNhNWYyMDAzNGZhZmZkNzAifQ==</vt:lpwstr>
  </property>
</Properties>
</file>