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5E6CB">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ascii="Times New Roman" w:hAnsi="Times New Roman" w:eastAsia="方正小标宋_GBK" w:cs="方正小标宋_GBK"/>
          <w:b w:val="0"/>
          <w:bCs w:val="0"/>
          <w:sz w:val="36"/>
          <w:szCs w:val="36"/>
        </w:rPr>
      </w:pPr>
      <w:r>
        <w:rPr>
          <w:rFonts w:ascii="Times New Roman" w:hAnsi="Times New Roman" w:eastAsia="方正小标宋_GBK" w:cs="方正小标宋_GBK"/>
          <w:b w:val="0"/>
          <w:bCs w:val="0"/>
          <w:sz w:val="36"/>
          <w:szCs w:val="36"/>
        </w:rPr>
        <w:t>重庆市潼南区田家镇人民政府（本级）2023年度决算</w:t>
      </w:r>
      <w:r>
        <w:rPr>
          <w:rFonts w:hint="eastAsia" w:ascii="Times New Roman" w:hAnsi="Times New Roman" w:eastAsia="方正小标宋_GBK" w:cs="方正小标宋_GBK"/>
          <w:b w:val="0"/>
          <w:bCs w:val="0"/>
          <w:sz w:val="36"/>
          <w:szCs w:val="36"/>
          <w:lang w:eastAsia="zh-CN"/>
        </w:rPr>
        <w:t>公开</w:t>
      </w:r>
      <w:r>
        <w:rPr>
          <w:rFonts w:ascii="Times New Roman" w:hAnsi="Times New Roman" w:eastAsia="方正小标宋_GBK" w:cs="方正小标宋_GBK"/>
          <w:b w:val="0"/>
          <w:bCs w:val="0"/>
          <w:sz w:val="36"/>
          <w:szCs w:val="36"/>
        </w:rPr>
        <w:t>说明</w:t>
      </w:r>
    </w:p>
    <w:p w14:paraId="5488E8F3">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hint="default" w:ascii="Times New Roman" w:hAnsi="Times New Roman" w:eastAsia="方正小标宋_GBK" w:cs="方正小标宋_GBK"/>
          <w:b w:val="0"/>
          <w:bCs w:val="0"/>
          <w:sz w:val="36"/>
          <w:szCs w:val="36"/>
        </w:rPr>
      </w:pPr>
    </w:p>
    <w:p w14:paraId="2D9BABA7">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Fonts w:hint="eastAsia" w:ascii="Times New Roman" w:hAnsi="Times New Roman" w:eastAsia="黑体" w:cs="黑体"/>
          <w:b w:val="0"/>
          <w:bCs/>
          <w:sz w:val="32"/>
          <w:szCs w:val="32"/>
        </w:rPr>
      </w:pPr>
      <w:r>
        <w:rPr>
          <w:rStyle w:val="9"/>
          <w:rFonts w:hint="eastAsia" w:ascii="Times New Roman" w:hAnsi="Times New Roman" w:eastAsia="黑体" w:cs="黑体"/>
          <w:b w:val="0"/>
          <w:bCs/>
          <w:sz w:val="32"/>
          <w:szCs w:val="32"/>
          <w:shd w:val="clear" w:color="auto" w:fill="FFFFFF"/>
        </w:rPr>
        <w:t>一、部门基本情况</w:t>
      </w:r>
    </w:p>
    <w:p w14:paraId="7778EF6C">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default"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（一）职能职责</w:t>
      </w:r>
    </w:p>
    <w:p w14:paraId="659169D3">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1</w:t>
      </w:r>
      <w:r>
        <w:rPr>
          <w:rFonts w:hint="eastAsia" w:ascii="Times New Roman" w:hAnsi="Times New Roman" w:eastAsia="方正仿宋_GBK" w:cs="方正仿宋_GBK"/>
          <w:b w:val="0"/>
          <w:bCs/>
          <w:sz w:val="32"/>
          <w:szCs w:val="32"/>
          <w:shd w:val="clear" w:color="auto" w:fill="FFFFFF"/>
          <w:lang w:val="en-US" w:eastAsia="zh-CN" w:bidi="ar-SA"/>
        </w:rPr>
        <w:t>、宣传和执行党的路线方针政策，贯彻执行上级的各项决议，组织带领全体干部，努力完成本单位所担负经济发展、社会稳定等各项中心工作和任务；</w:t>
      </w:r>
    </w:p>
    <w:p w14:paraId="6931CBB3">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2</w:t>
      </w:r>
      <w:r>
        <w:rPr>
          <w:rFonts w:hint="eastAsia" w:ascii="Times New Roman" w:hAnsi="Times New Roman" w:eastAsia="方正仿宋_GBK" w:cs="方正仿宋_GBK"/>
          <w:b w:val="0"/>
          <w:bCs/>
          <w:sz w:val="32"/>
          <w:szCs w:val="32"/>
          <w:shd w:val="clear" w:color="auto" w:fill="FFFFFF"/>
          <w:lang w:val="en-US" w:eastAsia="zh-CN" w:bidi="ar-SA"/>
        </w:rPr>
        <w:t>、加强党组织自身建设，领导以村（居）党组织为核心的村（居）组织体系建设； 领导和指导社区非公有制经济组织开展党的工作；</w:t>
      </w:r>
    </w:p>
    <w:p w14:paraId="2FDED980">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3</w:t>
      </w:r>
      <w:r>
        <w:rPr>
          <w:rFonts w:hint="eastAsia" w:ascii="Times New Roman" w:hAnsi="Times New Roman" w:eastAsia="方正仿宋_GBK" w:cs="方正仿宋_GBK"/>
          <w:b w:val="0"/>
          <w:bCs/>
          <w:sz w:val="32"/>
          <w:szCs w:val="32"/>
          <w:shd w:val="clear" w:color="auto" w:fill="FFFFFF"/>
          <w:lang w:val="en-US" w:eastAsia="zh-CN" w:bidi="ar-SA"/>
        </w:rPr>
        <w:t>、领导本镇工会、共青团、妇联等群众组织，支持和保证其依照各自章程展工作；</w:t>
      </w:r>
    </w:p>
    <w:p w14:paraId="3FC9719A">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4</w:t>
      </w:r>
      <w:r>
        <w:rPr>
          <w:rFonts w:hint="eastAsia" w:ascii="Times New Roman" w:hAnsi="Times New Roman" w:eastAsia="方正仿宋_GBK" w:cs="方正仿宋_GBK"/>
          <w:b w:val="0"/>
          <w:bCs/>
          <w:sz w:val="32"/>
          <w:szCs w:val="32"/>
          <w:shd w:val="clear" w:color="auto" w:fill="FFFFFF"/>
          <w:lang w:val="en-US" w:eastAsia="zh-CN" w:bidi="ar-SA"/>
        </w:rPr>
        <w:t>、以经济建设为中心，抓好招商引资、向上争资工作，做好培植税源工作，努力为区域经济发展营造良好的社会环境，促进区域经济发展；</w:t>
      </w:r>
    </w:p>
    <w:p w14:paraId="4D314F99">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5</w:t>
      </w:r>
      <w:r>
        <w:rPr>
          <w:rFonts w:hint="eastAsia" w:ascii="Times New Roman" w:hAnsi="Times New Roman" w:eastAsia="方正仿宋_GBK" w:cs="方正仿宋_GBK"/>
          <w:b w:val="0"/>
          <w:bCs/>
          <w:sz w:val="32"/>
          <w:szCs w:val="32"/>
          <w:shd w:val="clear" w:color="auto" w:fill="FFFFFF"/>
          <w:lang w:val="en-US" w:eastAsia="zh-CN" w:bidi="ar-SA"/>
        </w:rPr>
        <w:t>、组织、协调党、政、工、青、妇、司法所、派出所等部门和周边单位，密切关注辖区内的治安动态，掌握、分析治安状况，及时向上级部门上报信息，重大问题报告党政领导研究解决；</w:t>
      </w:r>
    </w:p>
    <w:p w14:paraId="7A0634D6">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6</w:t>
      </w:r>
      <w:r>
        <w:rPr>
          <w:rFonts w:hint="eastAsia" w:ascii="Times New Roman" w:hAnsi="Times New Roman" w:eastAsia="方正仿宋_GBK" w:cs="方正仿宋_GBK"/>
          <w:b w:val="0"/>
          <w:bCs/>
          <w:sz w:val="32"/>
          <w:szCs w:val="32"/>
          <w:shd w:val="clear" w:color="auto" w:fill="FFFFFF"/>
          <w:lang w:val="en-US" w:eastAsia="zh-CN" w:bidi="ar-SA"/>
        </w:rPr>
        <w:t>、对本辖区城市管理、计划生育、民政低保、就业和社会保障、社区建设、精神文明建设中的重大问题行使组织领导、综合协调、监督评议的行政管理职能，协调有关部门，动员各方力量，整合各类资源，服务群众，共同推进社区建设。</w:t>
      </w:r>
    </w:p>
    <w:p w14:paraId="305221ED">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（二）机构设置</w:t>
      </w:r>
    </w:p>
    <w:p w14:paraId="32E8EB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eastAsia" w:ascii="Times New Roman" w:hAnsi="Times New Roman" w:eastAsia="方正仿宋_GBK" w:cs="方正仿宋_GBK"/>
          <w:b w:val="0"/>
          <w:bCs/>
          <w:sz w:val="32"/>
          <w:szCs w:val="32"/>
          <w:shd w:val="clear" w:color="auto" w:fill="FFFFFF"/>
          <w:lang w:val="en-US" w:eastAsia="zh-CN" w:bidi="ar-SA"/>
        </w:rPr>
      </w:pPr>
      <w:r>
        <w:rPr>
          <w:rFonts w:hint="eastAsia" w:ascii="Times New Roman" w:hAnsi="Times New Roman" w:eastAsia="方正仿宋_GBK" w:cs="方正仿宋_GBK"/>
          <w:b w:val="0"/>
          <w:bCs/>
          <w:sz w:val="32"/>
          <w:szCs w:val="32"/>
          <w:shd w:val="clear" w:color="auto" w:fill="FFFFFF"/>
          <w:lang w:val="en-US" w:eastAsia="zh-CN" w:bidi="ar-SA"/>
        </w:rPr>
        <w:t>1.党政办公室:</w:t>
      </w:r>
      <w:r>
        <w:rPr>
          <w:rFonts w:hint="default" w:ascii="Times New Roman" w:hAnsi="Times New Roman" w:eastAsia="方正仿宋_GBK" w:cs="方正仿宋_GBK"/>
          <w:b w:val="0"/>
          <w:bCs/>
          <w:sz w:val="32"/>
          <w:szCs w:val="32"/>
          <w:shd w:val="clear" w:color="auto" w:fill="FFFFFF"/>
          <w:lang w:val="en-US" w:eastAsia="zh-CN" w:bidi="ar-SA"/>
        </w:rPr>
        <w:t>主要负责综合协调工作,拟订机关内部管理制度并监督实施;负责文电、会务、接待、信息、后勤、保密、机要、法制、档案、节能、固定资产管理、督查考核等工作;承办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5B4B65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2.党建工作办公室:主要负责党的建设、意识形态、纪检、党风廉政、宣传、统战、民宗侨台、精神文明创建以及机构编制、干部人事、群团、离退休干部服务等工作;承办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41D3A9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3.经济发展办公室(统计办公室):主要负责经济发展规划、商贸、农村经营管理、经济社会统计、扶贫开发、脱贫攻坚、 招商引资等工作;承办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21B311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4.民政和社区事务办公室(卫生健康办公室):主要负责民政、卫生、计生、老龄、社会救助、残疾人事业、劳动就业、社会保障、物业管理等工作;承办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01D2E4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5.平安建设办公室:主要负责信访、社会治安综合治理、 防范和处理邪教等工作;承办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2776C8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6.规划建设管理环保办公室:主要负责辖区内规划、建设、市政公用、市容环卫、交通建设等工作;承办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1DE4C0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7.财政办公室:主要负责财政收支、预决算、总会计、惠农资金兑付、财政资金监督检查、绩效评价、村级财务管理等工作;承办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6E3BD2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8.应急管理办公室:主要负责安全生产综合监管和应急管理,协助开展煤矿、非煤矿山、危险化学品、烟花爆竹等安全生产日常监管工作;承办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27260F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9.综合行政执法办公室:集中行使依法授权或委托的农林水利、规划建设、生态环境、卫生健康、文化旅游、民政管理、劳动监察、交通运输、民族宗教等领域行政执法权;承办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48BF77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10.人大工委办公室:承办街道人大工委召开的各种会议;做好代表履职学习、联系人大代表和代表视察、调研、执法检查等履职服务保障工作;受理人大代表和人民群众的来信来访;承办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724949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11.工会:负责指导区域内企事业单位和村(社区)工会组建和会员发展工作;开展区域性平等协商、签订集体合同工作,指导企业建立工资集体协商、劳动合同制度;监督企业落实劳动保护措施,依法维护职工的合法权益;做好劳动争议协调处理工作;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3C8479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12.团工委:贯彻落实党、团组织的各项方针、政策;抓好基层团组织建设;指导和帮助青少年,组织开展工作;抓好基层团组织、团干部、团员的教育管理工作,做好维护青少年权益、志愿服务工作,完成</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交办的其他工作任务。</w:t>
      </w:r>
    </w:p>
    <w:p w14:paraId="35F2F9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13.妇联:宣传、贯彻、执行党的路线、方针和政策,拟定各项妇女工作计划,指导村(社区)妇女组织开展工作;贯彻实施有关妇女儿童的法律、法规;接待妇女信访,维护妇女儿童合法权益;组织基层妇女开展各类评优推荐活动,培养和教育妇女,全面提高妇女素质;承办</w:t>
      </w:r>
      <w:r>
        <w:rPr>
          <w:rFonts w:hint="eastAsia" w:ascii="Times New Roman" w:hAnsi="Times New Roman" w:eastAsia="方正仿宋_GBK" w:cs="方正仿宋_GBK"/>
          <w:b w:val="0"/>
          <w:bCs/>
          <w:sz w:val="32"/>
          <w:szCs w:val="32"/>
          <w:shd w:val="clear" w:color="auto" w:fill="FFFFFF"/>
          <w:lang w:val="en-US" w:eastAsia="zh-CN" w:bidi="ar-SA"/>
        </w:rPr>
        <w:t>镇党委、政府</w:t>
      </w:r>
      <w:r>
        <w:rPr>
          <w:rFonts w:hint="default" w:ascii="Times New Roman" w:hAnsi="Times New Roman" w:eastAsia="方正仿宋_GBK" w:cs="方正仿宋_GBK"/>
          <w:b w:val="0"/>
          <w:bCs/>
          <w:sz w:val="32"/>
          <w:szCs w:val="32"/>
          <w:shd w:val="clear" w:color="auto" w:fill="FFFFFF"/>
          <w:lang w:val="en-US" w:eastAsia="zh-CN" w:bidi="ar-SA"/>
        </w:rPr>
        <w:t>交办的其他事项。</w:t>
      </w:r>
    </w:p>
    <w:p w14:paraId="221601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default" w:ascii="Times New Roman" w:hAnsi="Times New Roman" w:eastAsia="方正仿宋_GBK" w:cs="方正仿宋_GBK"/>
          <w:b w:val="0"/>
          <w:bCs/>
          <w:sz w:val="32"/>
          <w:szCs w:val="32"/>
          <w:shd w:val="clear" w:color="auto" w:fill="FFFFFF"/>
          <w:lang w:val="en-US" w:eastAsia="zh-CN" w:bidi="ar-SA"/>
        </w:rPr>
        <w:t>本单位实有在职职工3</w:t>
      </w:r>
      <w:r>
        <w:rPr>
          <w:rFonts w:hint="eastAsia" w:ascii="Times New Roman" w:hAnsi="Times New Roman" w:eastAsia="方正仿宋_GBK" w:cs="方正仿宋_GBK"/>
          <w:b w:val="0"/>
          <w:bCs/>
          <w:sz w:val="32"/>
          <w:szCs w:val="32"/>
          <w:shd w:val="clear" w:color="auto" w:fill="FFFFFF"/>
          <w:lang w:val="en-US" w:eastAsia="zh-CN" w:bidi="ar-SA"/>
        </w:rPr>
        <w:t>2</w:t>
      </w:r>
      <w:r>
        <w:rPr>
          <w:rFonts w:hint="default" w:ascii="Times New Roman" w:hAnsi="Times New Roman" w:eastAsia="方正仿宋_GBK" w:cs="方正仿宋_GBK"/>
          <w:b w:val="0"/>
          <w:bCs/>
          <w:sz w:val="32"/>
          <w:szCs w:val="32"/>
          <w:shd w:val="clear" w:color="auto" w:fill="FFFFFF"/>
          <w:lang w:val="en-US" w:eastAsia="zh-CN" w:bidi="ar-SA"/>
        </w:rPr>
        <w:t>人。</w:t>
      </w:r>
    </w:p>
    <w:p w14:paraId="20108020">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sz w:val="32"/>
          <w:szCs w:val="32"/>
          <w:shd w:val="clear" w:color="auto" w:fill="FFFFFF"/>
        </w:rPr>
      </w:pPr>
      <w:r>
        <w:rPr>
          <w:rStyle w:val="9"/>
          <w:rFonts w:hint="eastAsia" w:ascii="Times New Roman" w:hAnsi="Times New Roman" w:eastAsia="黑体" w:cs="黑体"/>
          <w:b w:val="0"/>
          <w:bCs/>
          <w:sz w:val="32"/>
          <w:szCs w:val="32"/>
          <w:shd w:val="clear" w:color="auto" w:fill="FFFFFF"/>
        </w:rPr>
        <w:t>二、部门决算情况说明</w:t>
      </w:r>
    </w:p>
    <w:p w14:paraId="269FFEF7">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（一）收入支出决算总体情况说明。</w:t>
      </w:r>
    </w:p>
    <w:p w14:paraId="250B6316">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sz w:val="32"/>
          <w:szCs w:val="32"/>
        </w:rPr>
      </w:pPr>
      <w:r>
        <w:rPr>
          <w:rStyle w:val="9"/>
          <w:rFonts w:ascii="Times New Roman" w:hAnsi="Times New Roman" w:eastAsia="方正仿宋_GBK" w:cs="方正仿宋_GBK"/>
          <w:b w:val="0"/>
          <w:bCs/>
          <w:sz w:val="32"/>
          <w:szCs w:val="32"/>
          <w:shd w:val="clear" w:color="auto" w:fill="FFFFFF"/>
        </w:rPr>
        <w:t>1.总体情况。</w:t>
      </w:r>
      <w:r>
        <w:rPr>
          <w:rFonts w:ascii="Times New Roman" w:hAnsi="Times New Roman" w:eastAsia="方正仿宋_GBK" w:cs="方正仿宋_GBK"/>
          <w:b w:val="0"/>
          <w:bCs/>
          <w:sz w:val="32"/>
          <w:szCs w:val="32"/>
          <w:shd w:val="clear" w:color="auto" w:fill="FFFFFF"/>
        </w:rPr>
        <w:t>2023年度收入总计1548.45万元，支出总计</w:t>
      </w:r>
      <w:r>
        <w:rPr>
          <w:rFonts w:ascii="Times New Roman" w:hAnsi="Times New Roman" w:eastAsia="方正仿宋_GBK" w:cs="方正仿宋_GBK"/>
          <w:b w:val="0"/>
          <w:bCs/>
          <w:sz w:val="32"/>
          <w:szCs w:val="32"/>
        </w:rPr>
        <w:t>1548.45</w:t>
      </w:r>
      <w:r>
        <w:rPr>
          <w:rFonts w:ascii="Times New Roman" w:hAnsi="Times New Roman" w:eastAsia="方正仿宋_GBK" w:cs="方正仿宋_GBK"/>
          <w:b w:val="0"/>
          <w:bCs/>
          <w:sz w:val="32"/>
          <w:szCs w:val="32"/>
          <w:shd w:val="clear" w:color="auto" w:fill="FFFFFF"/>
        </w:rPr>
        <w:t>万元。收支较上年决算数减少335.49万元，下降17.81%，主要原因是</w:t>
      </w:r>
      <w:r>
        <w:rPr>
          <w:rFonts w:hint="eastAsia" w:ascii="Times New Roman" w:hAnsi="Times New Roman" w:eastAsia="方正仿宋_GBK" w:cs="方正仿宋_GBK"/>
          <w:b w:val="0"/>
          <w:bCs/>
          <w:sz w:val="32"/>
          <w:szCs w:val="32"/>
          <w:shd w:val="clear" w:color="auto" w:fill="FFFFFF"/>
          <w:lang w:val="en-US" w:eastAsia="zh-CN"/>
        </w:rPr>
        <w:t>2023年一般公共预算财政拨款较上年减少、</w:t>
      </w:r>
      <w:r>
        <w:rPr>
          <w:rFonts w:hint="eastAsia" w:ascii="Times New Roman" w:hAnsi="Times New Roman" w:eastAsia="方正仿宋_GBK" w:cs="方正仿宋_GBK"/>
          <w:b w:val="0"/>
          <w:bCs/>
          <w:sz w:val="32"/>
          <w:szCs w:val="32"/>
          <w:highlight w:val="none"/>
          <w:shd w:val="clear" w:color="auto" w:fill="FFFFFF"/>
          <w:lang w:val="en-US" w:eastAsia="zh-CN"/>
        </w:rPr>
        <w:t>本单位落实过紧日子的财政政策压缩日常支出和项目支出</w:t>
      </w:r>
      <w:r>
        <w:rPr>
          <w:rFonts w:hint="eastAsia" w:ascii="Times New Roman" w:hAnsi="Times New Roman" w:eastAsia="方正仿宋_GBK" w:cs="方正仿宋_GBK"/>
          <w:b w:val="0"/>
          <w:bCs/>
          <w:sz w:val="32"/>
          <w:szCs w:val="32"/>
          <w:shd w:val="clear" w:color="auto" w:fill="FFFFFF"/>
          <w:lang w:val="en-US" w:eastAsia="zh-CN"/>
        </w:rPr>
        <w:t>。</w:t>
      </w:r>
    </w:p>
    <w:p w14:paraId="22FB312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9"/>
          <w:rFonts w:ascii="Times New Roman" w:hAnsi="Times New Roman" w:eastAsia="方正仿宋_GBK" w:cs="方正仿宋_GBK"/>
          <w:b w:val="0"/>
          <w:bCs/>
          <w:sz w:val="32"/>
          <w:szCs w:val="32"/>
          <w:shd w:val="clear" w:color="auto" w:fill="FFFFFF"/>
        </w:rPr>
        <w:t>2.收入情况。</w:t>
      </w:r>
      <w:r>
        <w:rPr>
          <w:rFonts w:ascii="Times New Roman" w:hAnsi="Times New Roman" w:eastAsia="方正仿宋_GBK" w:cs="方正仿宋_GBK"/>
          <w:b w:val="0"/>
          <w:bCs/>
          <w:sz w:val="32"/>
          <w:szCs w:val="32"/>
          <w:shd w:val="clear" w:color="auto" w:fill="FFFFFF"/>
        </w:rPr>
        <w:t>2023年度收入合计</w:t>
      </w:r>
      <w:r>
        <w:rPr>
          <w:rFonts w:hint="eastAsia" w:ascii="Times New Roman" w:hAnsi="Times New Roman" w:eastAsia="方正仿宋_GBK" w:cs="方正仿宋_GBK"/>
          <w:b w:val="0"/>
          <w:bCs/>
          <w:sz w:val="32"/>
          <w:szCs w:val="32"/>
          <w:shd w:val="clear" w:color="auto" w:fill="FFFFFF"/>
        </w:rPr>
        <w:t>1548.45</w:t>
      </w:r>
      <w:r>
        <w:rPr>
          <w:rFonts w:ascii="Times New Roman" w:hAnsi="Times New Roman" w:eastAsia="方正仿宋_GBK" w:cs="方正仿宋_GBK"/>
          <w:b w:val="0"/>
          <w:bCs/>
          <w:sz w:val="32"/>
          <w:szCs w:val="32"/>
          <w:shd w:val="clear" w:color="auto" w:fill="FFFFFF"/>
        </w:rPr>
        <w:t>万元，较上年决算数减少335.49万元，下降17.81%，主要原因是</w:t>
      </w:r>
      <w:r>
        <w:rPr>
          <w:rFonts w:hint="eastAsia" w:ascii="Times New Roman" w:hAnsi="Times New Roman" w:eastAsia="方正仿宋_GBK" w:cs="方正仿宋_GBK"/>
          <w:b w:val="0"/>
          <w:bCs/>
          <w:sz w:val="32"/>
          <w:szCs w:val="32"/>
          <w:shd w:val="clear" w:color="auto" w:fill="FFFFFF"/>
          <w:lang w:val="en-US" w:eastAsia="zh-CN"/>
        </w:rPr>
        <w:t>2023年一般公共预算财政拨款较上年减少。</w:t>
      </w:r>
      <w:r>
        <w:rPr>
          <w:rFonts w:ascii="Times New Roman" w:hAnsi="Times New Roman" w:eastAsia="方正仿宋_GBK" w:cs="方正仿宋_GBK"/>
          <w:b w:val="0"/>
          <w:bCs/>
          <w:sz w:val="32"/>
          <w:szCs w:val="32"/>
          <w:shd w:val="clear" w:color="auto" w:fill="FFFFFF"/>
        </w:rPr>
        <w:t>其中：财政拨款收入</w:t>
      </w:r>
      <w:r>
        <w:rPr>
          <w:rFonts w:ascii="Times New Roman" w:hAnsi="Times New Roman" w:eastAsia="方正仿宋_GBK" w:cs="方正仿宋_GBK"/>
          <w:b w:val="0"/>
          <w:bCs/>
          <w:sz w:val="32"/>
          <w:szCs w:val="32"/>
        </w:rPr>
        <w:t>1548.45</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100.00</w:t>
      </w:r>
      <w:r>
        <w:rPr>
          <w:rFonts w:ascii="Times New Roman" w:hAnsi="Times New Roman" w:eastAsia="方正仿宋_GBK" w:cs="方正仿宋_GBK"/>
          <w:b w:val="0"/>
          <w:bCs/>
          <w:sz w:val="32"/>
          <w:szCs w:val="32"/>
          <w:shd w:val="clear" w:color="auto" w:fill="FFFFFF"/>
        </w:rPr>
        <w:t>%；事业收入</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万元，占0.00%；经营收入</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万元，占0.00%；其他收入</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万元，占0.00%。此外，使用非财政拨款结余和专用结余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万元，年初结转和结余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w:t>
      </w:r>
    </w:p>
    <w:p w14:paraId="1CD6486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9"/>
          <w:rFonts w:ascii="Times New Roman" w:hAnsi="Times New Roman" w:eastAsia="方正仿宋_GBK" w:cs="方正仿宋_GBK"/>
          <w:b w:val="0"/>
          <w:bCs/>
          <w:sz w:val="32"/>
          <w:szCs w:val="32"/>
          <w:shd w:val="clear" w:color="auto" w:fill="FFFFFF"/>
        </w:rPr>
        <w:t>3.支出情况。</w:t>
      </w:r>
      <w:r>
        <w:rPr>
          <w:rFonts w:ascii="Times New Roman" w:hAnsi="Times New Roman" w:eastAsia="方正仿宋_GBK" w:cs="方正仿宋_GBK"/>
          <w:b w:val="0"/>
          <w:bCs/>
          <w:sz w:val="32"/>
          <w:szCs w:val="32"/>
          <w:shd w:val="clear" w:color="auto" w:fill="FFFFFF"/>
        </w:rPr>
        <w:t>2023年度支出合计</w:t>
      </w:r>
      <w:r>
        <w:rPr>
          <w:rFonts w:ascii="Times New Roman" w:hAnsi="Times New Roman" w:eastAsia="方正仿宋_GBK" w:cs="方正仿宋_GBK"/>
          <w:b w:val="0"/>
          <w:bCs/>
          <w:sz w:val="32"/>
          <w:szCs w:val="32"/>
        </w:rPr>
        <w:t>1548.45</w:t>
      </w:r>
      <w:r>
        <w:rPr>
          <w:rFonts w:ascii="Times New Roman" w:hAnsi="Times New Roman" w:eastAsia="方正仿宋_GBK" w:cs="方正仿宋_GBK"/>
          <w:b w:val="0"/>
          <w:bCs/>
          <w:sz w:val="32"/>
          <w:szCs w:val="32"/>
          <w:shd w:val="clear" w:color="auto" w:fill="FFFFFF"/>
        </w:rPr>
        <w:t>万元，较上年决算数减少335.49万元，下降17.81%，主要原因是</w:t>
      </w:r>
      <w:r>
        <w:rPr>
          <w:rFonts w:hint="eastAsia" w:ascii="Times New Roman" w:hAnsi="Times New Roman" w:eastAsia="方正仿宋_GBK" w:cs="方正仿宋_GBK"/>
          <w:b w:val="0"/>
          <w:bCs/>
          <w:sz w:val="32"/>
          <w:szCs w:val="32"/>
          <w:shd w:val="clear" w:color="auto" w:fill="FFFFFF"/>
          <w:lang w:val="en-US" w:eastAsia="zh-CN"/>
        </w:rPr>
        <w:t>2023年</w:t>
      </w:r>
      <w:r>
        <w:rPr>
          <w:rFonts w:hint="eastAsia" w:ascii="Times New Roman" w:hAnsi="Times New Roman" w:eastAsia="方正仿宋_GBK" w:cs="方正仿宋_GBK"/>
          <w:b w:val="0"/>
          <w:bCs/>
          <w:sz w:val="32"/>
          <w:szCs w:val="32"/>
          <w:highlight w:val="none"/>
          <w:shd w:val="clear" w:color="auto" w:fill="FFFFFF"/>
          <w:lang w:val="en-US" w:eastAsia="zh-CN"/>
        </w:rPr>
        <w:t>本单位落实过紧日子的财政政策压缩日常支出和项目支出</w:t>
      </w:r>
      <w:r>
        <w:rPr>
          <w:rFonts w:hint="eastAsia" w:ascii="Times New Roman" w:hAnsi="Times New Roman" w:eastAsia="方正仿宋_GBK" w:cs="方正仿宋_GBK"/>
          <w:b w:val="0"/>
          <w:bCs/>
          <w:sz w:val="32"/>
          <w:szCs w:val="32"/>
          <w:shd w:val="clear" w:color="auto" w:fill="FFFFFF"/>
          <w:lang w:val="en-US" w:eastAsia="zh-CN"/>
        </w:rPr>
        <w:t>。</w:t>
      </w:r>
      <w:r>
        <w:rPr>
          <w:rFonts w:ascii="Times New Roman" w:hAnsi="Times New Roman" w:eastAsia="方正仿宋_GBK" w:cs="方正仿宋_GBK"/>
          <w:b w:val="0"/>
          <w:bCs/>
          <w:sz w:val="32"/>
          <w:szCs w:val="32"/>
          <w:shd w:val="clear" w:color="auto" w:fill="FFFFFF"/>
        </w:rPr>
        <w:t>其中：基本支出</w:t>
      </w:r>
      <w:r>
        <w:rPr>
          <w:rFonts w:ascii="Times New Roman" w:hAnsi="Times New Roman" w:eastAsia="方正仿宋_GBK" w:cs="方正仿宋_GBK"/>
          <w:b w:val="0"/>
          <w:bCs/>
          <w:sz w:val="32"/>
          <w:szCs w:val="32"/>
        </w:rPr>
        <w:t>984.55</w:t>
      </w:r>
      <w:r>
        <w:rPr>
          <w:rFonts w:ascii="Times New Roman" w:hAnsi="Times New Roman" w:eastAsia="方正仿宋_GBK" w:cs="方正仿宋_GBK"/>
          <w:b w:val="0"/>
          <w:bCs/>
          <w:sz w:val="32"/>
          <w:szCs w:val="32"/>
          <w:shd w:val="clear" w:color="auto" w:fill="FFFFFF"/>
        </w:rPr>
        <w:t>万元，占63.58%；项目支出</w:t>
      </w:r>
      <w:r>
        <w:rPr>
          <w:rFonts w:ascii="Times New Roman" w:hAnsi="Times New Roman" w:eastAsia="方正仿宋_GBK" w:cs="方正仿宋_GBK"/>
          <w:b w:val="0"/>
          <w:bCs/>
          <w:sz w:val="32"/>
          <w:szCs w:val="32"/>
        </w:rPr>
        <w:t>563.91</w:t>
      </w:r>
      <w:r>
        <w:rPr>
          <w:rFonts w:ascii="Times New Roman" w:hAnsi="Times New Roman" w:eastAsia="方正仿宋_GBK" w:cs="方正仿宋_GBK"/>
          <w:b w:val="0"/>
          <w:bCs/>
          <w:sz w:val="32"/>
          <w:szCs w:val="32"/>
          <w:shd w:val="clear" w:color="auto" w:fill="FFFFFF"/>
        </w:rPr>
        <w:t>万元，占36.42%；经营支出</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万元，占0.00%。此外，结余分配</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w:t>
      </w:r>
    </w:p>
    <w:p w14:paraId="2E3C5E3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Style w:val="9"/>
          <w:rFonts w:ascii="Times New Roman" w:hAnsi="Times New Roman" w:eastAsia="方正仿宋_GBK" w:cs="方正仿宋_GBK"/>
          <w:b w:val="0"/>
          <w:bCs/>
          <w:sz w:val="32"/>
          <w:szCs w:val="32"/>
          <w:shd w:val="clear" w:color="auto" w:fill="FFFFFF"/>
        </w:rPr>
        <w:t>4.结转结余情况。</w:t>
      </w:r>
      <w:r>
        <w:rPr>
          <w:rFonts w:ascii="Times New Roman" w:hAnsi="Times New Roman" w:eastAsia="方正仿宋_GBK" w:cs="方正仿宋_GBK"/>
          <w:b w:val="0"/>
          <w:bCs/>
          <w:sz w:val="32"/>
          <w:szCs w:val="32"/>
          <w:shd w:val="clear" w:color="auto" w:fill="FFFFFF"/>
        </w:rPr>
        <w:t>2023年度年末结转和结余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万元，较上年决算数无增减</w:t>
      </w:r>
      <w:r>
        <w:rPr>
          <w:rFonts w:hint="eastAsia" w:ascii="Times New Roman" w:hAnsi="Times New Roman" w:eastAsia="方正仿宋_GBK" w:cs="方正仿宋_GBK"/>
          <w:b w:val="0"/>
          <w:bCs/>
          <w:sz w:val="32"/>
          <w:szCs w:val="32"/>
          <w:shd w:val="clear" w:color="auto" w:fill="FFFFFF"/>
          <w:lang w:eastAsia="zh-CN"/>
        </w:rPr>
        <w:t>。</w:t>
      </w:r>
    </w:p>
    <w:p w14:paraId="54A8795B">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（二）财政拨款收入支出决算总体情况说明</w:t>
      </w:r>
    </w:p>
    <w:p w14:paraId="33D07EC6">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2023年度财政拨款收、支总计</w:t>
      </w:r>
      <w:r>
        <w:rPr>
          <w:rFonts w:hint="eastAsia" w:ascii="Times New Roman" w:hAnsi="Times New Roman" w:eastAsia="方正仿宋_GBK" w:cs="方正仿宋_GBK"/>
          <w:b w:val="0"/>
          <w:bCs/>
          <w:sz w:val="32"/>
          <w:szCs w:val="32"/>
          <w:shd w:val="clear" w:color="auto" w:fill="FFFFFF"/>
        </w:rPr>
        <w:t>1548.45</w:t>
      </w:r>
      <w:r>
        <w:rPr>
          <w:rFonts w:ascii="Times New Roman" w:hAnsi="Times New Roman" w:eastAsia="方正仿宋_GBK" w:cs="方正仿宋_GBK"/>
          <w:b w:val="0"/>
          <w:bCs/>
          <w:sz w:val="32"/>
          <w:szCs w:val="32"/>
          <w:shd w:val="clear" w:color="auto" w:fill="FFFFFF"/>
        </w:rPr>
        <w:t>万元。与2022年相比，财政拨款收、支总计各减少335.49万元，下降17.81%。主要原因是</w:t>
      </w:r>
      <w:r>
        <w:rPr>
          <w:rFonts w:hint="eastAsia" w:ascii="Times New Roman" w:hAnsi="Times New Roman" w:eastAsia="方正仿宋_GBK" w:cs="方正仿宋_GBK"/>
          <w:b w:val="0"/>
          <w:bCs/>
          <w:sz w:val="32"/>
          <w:szCs w:val="32"/>
          <w:shd w:val="clear" w:color="auto" w:fill="FFFFFF"/>
          <w:lang w:val="en-US" w:eastAsia="zh-CN"/>
        </w:rPr>
        <w:t>2023年一般公共预算财政拨款较上年减少、</w:t>
      </w:r>
      <w:r>
        <w:rPr>
          <w:rFonts w:hint="eastAsia" w:ascii="Times New Roman" w:hAnsi="Times New Roman" w:eastAsia="方正仿宋_GBK" w:cs="方正仿宋_GBK"/>
          <w:b w:val="0"/>
          <w:bCs/>
          <w:sz w:val="32"/>
          <w:szCs w:val="32"/>
          <w:highlight w:val="none"/>
          <w:shd w:val="clear" w:color="auto" w:fill="FFFFFF"/>
          <w:lang w:val="en-US" w:eastAsia="zh-CN"/>
        </w:rPr>
        <w:t>本单位落实过紧日子的财政政策压缩日常支出和项目支出</w:t>
      </w:r>
      <w:r>
        <w:rPr>
          <w:rFonts w:hint="eastAsia" w:ascii="Times New Roman" w:hAnsi="Times New Roman" w:eastAsia="方正仿宋_GBK" w:cs="方正仿宋_GBK"/>
          <w:b w:val="0"/>
          <w:bCs/>
          <w:sz w:val="32"/>
          <w:szCs w:val="32"/>
          <w:shd w:val="clear" w:color="auto" w:fill="FFFFFF"/>
          <w:lang w:val="en-US" w:eastAsia="zh-CN"/>
        </w:rPr>
        <w:t>。</w:t>
      </w:r>
    </w:p>
    <w:p w14:paraId="3878EDFF">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5A21BA4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9"/>
          <w:rFonts w:ascii="Times New Roman" w:hAnsi="Times New Roman" w:eastAsia="方正仿宋_GBK" w:cs="方正仿宋_GBK"/>
          <w:b w:val="0"/>
          <w:bCs/>
          <w:sz w:val="32"/>
          <w:szCs w:val="32"/>
          <w:shd w:val="clear" w:color="auto" w:fill="FFFFFF"/>
        </w:rPr>
        <w:t>1.收入情况。</w:t>
      </w:r>
      <w:r>
        <w:rPr>
          <w:rFonts w:ascii="Times New Roman" w:hAnsi="Times New Roman" w:eastAsia="方正仿宋_GBK" w:cs="方正仿宋_GBK"/>
          <w:b w:val="0"/>
          <w:bCs/>
          <w:sz w:val="32"/>
          <w:szCs w:val="32"/>
          <w:shd w:val="clear" w:color="auto" w:fill="FFFFFF"/>
        </w:rPr>
        <w:t>2023年度一般公共预算财政拨款收入</w:t>
      </w:r>
      <w:r>
        <w:rPr>
          <w:rFonts w:ascii="Times New Roman" w:hAnsi="Times New Roman" w:eastAsia="方正仿宋_GBK" w:cs="方正仿宋_GBK"/>
          <w:b w:val="0"/>
          <w:bCs/>
          <w:sz w:val="32"/>
          <w:szCs w:val="32"/>
        </w:rPr>
        <w:t>1548.13</w:t>
      </w:r>
      <w:r>
        <w:rPr>
          <w:rFonts w:ascii="Times New Roman" w:hAnsi="Times New Roman" w:eastAsia="方正仿宋_GBK" w:cs="方正仿宋_GBK"/>
          <w:b w:val="0"/>
          <w:bCs/>
          <w:sz w:val="32"/>
          <w:szCs w:val="32"/>
          <w:shd w:val="clear" w:color="auto" w:fill="FFFFFF"/>
        </w:rPr>
        <w:t>万元，较上年决算数减少335.15万元，下降17.80%。主要原因是</w:t>
      </w:r>
      <w:r>
        <w:rPr>
          <w:rFonts w:hint="eastAsia" w:ascii="Times New Roman" w:hAnsi="Times New Roman" w:eastAsia="方正仿宋_GBK" w:cs="方正仿宋_GBK"/>
          <w:b w:val="0"/>
          <w:bCs/>
          <w:sz w:val="32"/>
          <w:szCs w:val="32"/>
          <w:shd w:val="clear" w:color="auto" w:fill="FFFFFF"/>
          <w:lang w:val="en-US" w:eastAsia="zh-CN"/>
        </w:rPr>
        <w:t>2023年一般公共预算财政拨款较上年减少。</w:t>
      </w:r>
      <w:r>
        <w:rPr>
          <w:rFonts w:ascii="Times New Roman" w:hAnsi="Times New Roman" w:eastAsia="方正仿宋_GBK" w:cs="方正仿宋_GBK"/>
          <w:b w:val="0"/>
          <w:bCs/>
          <w:sz w:val="32"/>
          <w:szCs w:val="32"/>
          <w:shd w:val="clear" w:color="auto" w:fill="FFFFFF"/>
        </w:rPr>
        <w:t>较年初预算数减少47.60万元，下降2.98%。主要原因是</w:t>
      </w:r>
      <w:r>
        <w:rPr>
          <w:rFonts w:hint="eastAsia" w:ascii="Times New Roman" w:hAnsi="Times New Roman" w:eastAsia="方正仿宋_GBK" w:cs="方正仿宋_GBK"/>
          <w:b w:val="0"/>
          <w:bCs/>
          <w:sz w:val="32"/>
          <w:szCs w:val="32"/>
          <w:shd w:val="clear" w:color="auto" w:fill="FFFFFF"/>
          <w:lang w:eastAsia="zh-CN"/>
        </w:rPr>
        <w:t>年中追减预算。</w:t>
      </w:r>
      <w:r>
        <w:rPr>
          <w:rFonts w:ascii="Times New Roman" w:hAnsi="Times New Roman" w:eastAsia="方正仿宋_GBK" w:cs="方正仿宋_GBK"/>
          <w:b w:val="0"/>
          <w:bCs/>
          <w:sz w:val="32"/>
          <w:szCs w:val="32"/>
          <w:shd w:val="clear" w:color="auto" w:fill="FFFFFF"/>
        </w:rPr>
        <w:t>此外，年初财政拨款结转和结余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w:t>
      </w:r>
    </w:p>
    <w:p w14:paraId="0DDFB2EB">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sz w:val="32"/>
          <w:szCs w:val="32"/>
          <w:lang w:eastAsia="zh-CN"/>
        </w:rPr>
      </w:pPr>
      <w:r>
        <w:rPr>
          <w:rStyle w:val="9"/>
          <w:rFonts w:ascii="Times New Roman" w:hAnsi="Times New Roman" w:eastAsia="方正仿宋_GBK" w:cs="方正仿宋_GBK"/>
          <w:b w:val="0"/>
          <w:bCs/>
          <w:sz w:val="32"/>
          <w:szCs w:val="32"/>
          <w:shd w:val="clear" w:color="auto" w:fill="FFFFFF"/>
        </w:rPr>
        <w:t>2.支出情况。</w:t>
      </w:r>
      <w:r>
        <w:rPr>
          <w:rFonts w:ascii="Times New Roman" w:hAnsi="Times New Roman" w:eastAsia="方正仿宋_GBK" w:cs="方正仿宋_GBK"/>
          <w:b w:val="0"/>
          <w:bCs/>
          <w:sz w:val="32"/>
          <w:szCs w:val="32"/>
          <w:shd w:val="clear" w:color="auto" w:fill="FFFFFF"/>
        </w:rPr>
        <w:t>2023年度一般公共预算财政拨款支出</w:t>
      </w:r>
      <w:r>
        <w:rPr>
          <w:rFonts w:ascii="Times New Roman" w:hAnsi="Times New Roman" w:eastAsia="方正仿宋_GBK" w:cs="方正仿宋_GBK"/>
          <w:b w:val="0"/>
          <w:bCs/>
          <w:sz w:val="32"/>
          <w:szCs w:val="32"/>
        </w:rPr>
        <w:t>1548.13</w:t>
      </w:r>
      <w:r>
        <w:rPr>
          <w:rFonts w:ascii="Times New Roman" w:hAnsi="Times New Roman" w:eastAsia="方正仿宋_GBK" w:cs="方正仿宋_GBK"/>
          <w:b w:val="0"/>
          <w:bCs/>
          <w:sz w:val="32"/>
          <w:szCs w:val="32"/>
          <w:shd w:val="clear" w:color="auto" w:fill="FFFFFF"/>
        </w:rPr>
        <w:t>万元，较上年决算数减少335.15万元，下降17.80%。主要原因是</w:t>
      </w:r>
      <w:r>
        <w:rPr>
          <w:rFonts w:hint="eastAsia" w:ascii="Times New Roman" w:hAnsi="Times New Roman" w:eastAsia="方正仿宋_GBK" w:cs="方正仿宋_GBK"/>
          <w:b w:val="0"/>
          <w:bCs/>
          <w:sz w:val="32"/>
          <w:szCs w:val="32"/>
          <w:shd w:val="clear" w:color="auto" w:fill="FFFFFF"/>
          <w:lang w:val="en-US" w:eastAsia="zh-CN"/>
        </w:rPr>
        <w:t>2023年</w:t>
      </w:r>
      <w:r>
        <w:rPr>
          <w:rFonts w:hint="eastAsia" w:ascii="Times New Roman" w:hAnsi="Times New Roman" w:eastAsia="方正仿宋_GBK" w:cs="方正仿宋_GBK"/>
          <w:b w:val="0"/>
          <w:bCs/>
          <w:sz w:val="32"/>
          <w:szCs w:val="32"/>
          <w:highlight w:val="none"/>
          <w:shd w:val="clear" w:color="auto" w:fill="FFFFFF"/>
          <w:lang w:val="en-US" w:eastAsia="zh-CN"/>
        </w:rPr>
        <w:t>本单位落实过紧日子的财政政策压缩日常支出和项目支出。</w:t>
      </w:r>
      <w:r>
        <w:rPr>
          <w:rFonts w:ascii="Times New Roman" w:hAnsi="Times New Roman" w:eastAsia="方正仿宋_GBK" w:cs="方正仿宋_GBK"/>
          <w:b w:val="0"/>
          <w:bCs/>
          <w:sz w:val="32"/>
          <w:szCs w:val="32"/>
          <w:shd w:val="clear" w:color="auto" w:fill="FFFFFF"/>
        </w:rPr>
        <w:t>较年初预算数减少47.60万元，下降2.98%。主要原因是</w:t>
      </w:r>
      <w:r>
        <w:rPr>
          <w:rFonts w:hint="eastAsia" w:ascii="Times New Roman" w:hAnsi="Times New Roman" w:eastAsia="方正仿宋_GBK" w:cs="方正仿宋_GBK"/>
          <w:b w:val="0"/>
          <w:bCs/>
          <w:sz w:val="32"/>
          <w:szCs w:val="32"/>
          <w:shd w:val="clear" w:color="auto" w:fill="FFFFFF"/>
          <w:lang w:eastAsia="zh-CN"/>
        </w:rPr>
        <w:t>年中追减预算。</w:t>
      </w:r>
    </w:p>
    <w:p w14:paraId="62BEDD9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Style w:val="9"/>
          <w:rFonts w:ascii="Times New Roman" w:hAnsi="Times New Roman" w:eastAsia="方正仿宋_GBK" w:cs="方正仿宋_GBK"/>
          <w:b w:val="0"/>
          <w:bCs/>
          <w:sz w:val="32"/>
          <w:szCs w:val="32"/>
          <w:shd w:val="clear" w:color="auto" w:fill="FFFFFF"/>
        </w:rPr>
        <w:t>3.结转结余情况。</w:t>
      </w:r>
      <w:r>
        <w:rPr>
          <w:rFonts w:ascii="Times New Roman" w:hAnsi="Times New Roman" w:eastAsia="方正仿宋_GBK" w:cs="方正仿宋_GBK"/>
          <w:b w:val="0"/>
          <w:bCs/>
          <w:sz w:val="32"/>
          <w:szCs w:val="32"/>
          <w:shd w:val="clear" w:color="auto" w:fill="FFFFFF"/>
        </w:rPr>
        <w:t>2023年度年末一般公共预算财政拨款结转和结余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万元，较上年决算数无增减</w:t>
      </w:r>
      <w:r>
        <w:rPr>
          <w:rFonts w:hint="eastAsia" w:ascii="Times New Roman" w:hAnsi="Times New Roman" w:eastAsia="方正仿宋_GBK" w:cs="方正仿宋_GBK"/>
          <w:b w:val="0"/>
          <w:bCs/>
          <w:sz w:val="32"/>
          <w:szCs w:val="32"/>
          <w:shd w:val="clear" w:color="auto" w:fill="FFFFFF"/>
          <w:lang w:eastAsia="zh-CN"/>
        </w:rPr>
        <w:t>。</w:t>
      </w:r>
    </w:p>
    <w:p w14:paraId="7A1E476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color w:val="FF0000"/>
          <w:sz w:val="32"/>
          <w:szCs w:val="32"/>
          <w:highlight w:val="cyan"/>
          <w:shd w:val="clear" w:color="auto" w:fill="FFFFFF"/>
        </w:rPr>
      </w:pPr>
      <w:r>
        <w:rPr>
          <w:rStyle w:val="9"/>
          <w:rFonts w:ascii="Times New Roman" w:hAnsi="Times New Roman" w:eastAsia="方正仿宋_GBK" w:cs="方正仿宋_GBK"/>
          <w:b w:val="0"/>
          <w:bCs/>
          <w:sz w:val="32"/>
          <w:szCs w:val="32"/>
          <w:shd w:val="clear" w:color="auto" w:fill="FFFFFF"/>
        </w:rPr>
        <w:t>4.比较情况。</w:t>
      </w:r>
      <w:r>
        <w:rPr>
          <w:rFonts w:ascii="Times New Roman" w:hAnsi="Times New Roman" w:eastAsia="方正仿宋_GBK" w:cs="方正仿宋_GBK"/>
          <w:b w:val="0"/>
          <w:bCs/>
          <w:sz w:val="32"/>
          <w:szCs w:val="32"/>
          <w:shd w:val="clear" w:color="auto" w:fill="FFFFFF"/>
        </w:rPr>
        <w:t>本部门2023年度一般公共预算财政拨款支出主要用于以下几个方面：</w:t>
      </w:r>
    </w:p>
    <w:p w14:paraId="7E4BF14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（1）一般公共服务支出</w:t>
      </w:r>
      <w:r>
        <w:rPr>
          <w:rFonts w:ascii="Times New Roman" w:hAnsi="Times New Roman" w:eastAsia="方正仿宋_GBK" w:cs="方正仿宋_GBK"/>
          <w:b w:val="0"/>
          <w:bCs/>
          <w:sz w:val="32"/>
          <w:szCs w:val="32"/>
        </w:rPr>
        <w:t>1024.50</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66.18</w:t>
      </w:r>
      <w:r>
        <w:rPr>
          <w:rFonts w:ascii="Times New Roman" w:hAnsi="Times New Roman" w:eastAsia="方正仿宋_GBK" w:cs="方正仿宋_GBK"/>
          <w:b w:val="0"/>
          <w:bCs/>
          <w:sz w:val="32"/>
          <w:szCs w:val="32"/>
          <w:shd w:val="clear" w:color="auto" w:fill="FFFFFF"/>
        </w:rPr>
        <w:t>%，较年初预算数减少9.78万元，下降0.95%，主要原因是</w:t>
      </w:r>
      <w:r>
        <w:rPr>
          <w:rFonts w:hint="eastAsia" w:ascii="Times New Roman" w:hAnsi="Times New Roman" w:eastAsia="方正仿宋_GBK" w:cs="方正仿宋_GBK"/>
          <w:b w:val="0"/>
          <w:bCs/>
          <w:sz w:val="32"/>
          <w:szCs w:val="32"/>
          <w:shd w:val="clear" w:color="auto" w:fill="FFFFFF"/>
          <w:lang w:eastAsia="zh-CN"/>
        </w:rPr>
        <w:t>年中追减预算。</w:t>
      </w:r>
    </w:p>
    <w:p w14:paraId="5C00EE1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cs="方正仿宋_GBK"/>
          <w:b w:val="0"/>
          <w:bCs/>
          <w:sz w:val="32"/>
          <w:szCs w:val="32"/>
          <w:shd w:val="clear" w:color="auto" w:fill="FFFFFF"/>
          <w:lang w:val="en-US" w:eastAsia="zh-CN"/>
        </w:rPr>
        <w:t>2</w:t>
      </w:r>
      <w:r>
        <w:rPr>
          <w:rFonts w:ascii="Times New Roman" w:hAnsi="Times New Roman" w:eastAsia="方正仿宋_GBK" w:cs="方正仿宋_GBK"/>
          <w:b w:val="0"/>
          <w:bCs/>
          <w:sz w:val="32"/>
          <w:szCs w:val="32"/>
          <w:shd w:val="clear" w:color="auto" w:fill="FFFFFF"/>
        </w:rPr>
        <w:t>）公共安全支出</w:t>
      </w:r>
      <w:r>
        <w:rPr>
          <w:rFonts w:ascii="Times New Roman" w:hAnsi="Times New Roman" w:eastAsia="方正仿宋_GBK" w:cs="方正仿宋_GBK"/>
          <w:b w:val="0"/>
          <w:bCs/>
          <w:sz w:val="32"/>
          <w:szCs w:val="32"/>
        </w:rPr>
        <w:t>85.28</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5.51</w:t>
      </w:r>
      <w:r>
        <w:rPr>
          <w:rFonts w:ascii="Times New Roman" w:hAnsi="Times New Roman" w:eastAsia="方正仿宋_GBK" w:cs="方正仿宋_GBK"/>
          <w:b w:val="0"/>
          <w:bCs/>
          <w:sz w:val="32"/>
          <w:szCs w:val="32"/>
          <w:shd w:val="clear" w:color="auto" w:fill="FFFFFF"/>
        </w:rPr>
        <w:t>%，较年初预算数减少26.68万元，下降23.83%，主要原因是</w:t>
      </w:r>
      <w:r>
        <w:rPr>
          <w:rFonts w:hint="eastAsia" w:ascii="Times New Roman" w:hAnsi="Times New Roman" w:eastAsia="方正仿宋_GBK" w:cs="方正仿宋_GBK"/>
          <w:b w:val="0"/>
          <w:bCs/>
          <w:sz w:val="32"/>
          <w:szCs w:val="32"/>
          <w:shd w:val="clear" w:color="auto" w:fill="FFFFFF"/>
          <w:lang w:eastAsia="zh-CN"/>
        </w:rPr>
        <w:t>年中追减专职消防队经费。</w:t>
      </w:r>
    </w:p>
    <w:p w14:paraId="23B16B9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cs="方正仿宋_GBK"/>
          <w:b w:val="0"/>
          <w:bCs/>
          <w:sz w:val="32"/>
          <w:szCs w:val="32"/>
          <w:shd w:val="clear" w:color="auto" w:fill="FFFFFF"/>
          <w:lang w:val="en-US" w:eastAsia="zh-CN"/>
        </w:rPr>
        <w:t>3</w:t>
      </w:r>
      <w:r>
        <w:rPr>
          <w:rFonts w:ascii="Times New Roman" w:hAnsi="Times New Roman" w:eastAsia="方正仿宋_GBK" w:cs="方正仿宋_GBK"/>
          <w:b w:val="0"/>
          <w:bCs/>
          <w:sz w:val="32"/>
          <w:szCs w:val="32"/>
          <w:shd w:val="clear" w:color="auto" w:fill="FFFFFF"/>
        </w:rPr>
        <w:t>）社会保障与就业支出</w:t>
      </w:r>
      <w:r>
        <w:rPr>
          <w:rFonts w:ascii="Times New Roman" w:hAnsi="Times New Roman" w:eastAsia="方正仿宋_GBK" w:cs="方正仿宋_GBK"/>
          <w:b w:val="0"/>
          <w:bCs/>
          <w:sz w:val="32"/>
          <w:szCs w:val="32"/>
        </w:rPr>
        <w:t>249.17</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16.09</w:t>
      </w:r>
      <w:r>
        <w:rPr>
          <w:rFonts w:ascii="Times New Roman" w:hAnsi="Times New Roman" w:eastAsia="方正仿宋_GBK" w:cs="方正仿宋_GBK"/>
          <w:b w:val="0"/>
          <w:bCs/>
          <w:sz w:val="32"/>
          <w:szCs w:val="32"/>
          <w:shd w:val="clear" w:color="auto" w:fill="FFFFFF"/>
        </w:rPr>
        <w:t>%，较年初预算数增加54.02万元，增长27.68%，主要原因是</w:t>
      </w:r>
      <w:r>
        <w:rPr>
          <w:rFonts w:hint="eastAsia" w:ascii="Times New Roman" w:hAnsi="Times New Roman" w:eastAsia="方正仿宋_GBK" w:cs="方正仿宋_GBK"/>
          <w:b w:val="0"/>
          <w:bCs/>
          <w:sz w:val="32"/>
          <w:szCs w:val="32"/>
          <w:shd w:val="clear" w:color="auto" w:fill="FFFFFF"/>
          <w:lang w:eastAsia="zh-CN"/>
        </w:rPr>
        <w:t>缴纳职工社保费等。</w:t>
      </w:r>
    </w:p>
    <w:p w14:paraId="0534E02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cs="方正仿宋_GBK"/>
          <w:b w:val="0"/>
          <w:bCs/>
          <w:sz w:val="32"/>
          <w:szCs w:val="32"/>
          <w:shd w:val="clear" w:color="auto" w:fill="FFFFFF"/>
          <w:lang w:val="en-US" w:eastAsia="zh-CN"/>
        </w:rPr>
        <w:t>4</w:t>
      </w:r>
      <w:r>
        <w:rPr>
          <w:rFonts w:ascii="Times New Roman" w:hAnsi="Times New Roman" w:eastAsia="方正仿宋_GBK" w:cs="方正仿宋_GBK"/>
          <w:b w:val="0"/>
          <w:bCs/>
          <w:sz w:val="32"/>
          <w:szCs w:val="32"/>
          <w:shd w:val="clear" w:color="auto" w:fill="FFFFFF"/>
        </w:rPr>
        <w:t>）卫生健康支出</w:t>
      </w:r>
      <w:r>
        <w:rPr>
          <w:rFonts w:ascii="Times New Roman" w:hAnsi="Times New Roman" w:eastAsia="方正仿宋_GBK" w:cs="方正仿宋_GBK"/>
          <w:b w:val="0"/>
          <w:bCs/>
          <w:sz w:val="32"/>
          <w:szCs w:val="32"/>
        </w:rPr>
        <w:t>44.60</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2.88</w:t>
      </w:r>
      <w:r>
        <w:rPr>
          <w:rFonts w:ascii="Times New Roman" w:hAnsi="Times New Roman" w:eastAsia="方正仿宋_GBK" w:cs="方正仿宋_GBK"/>
          <w:b w:val="0"/>
          <w:bCs/>
          <w:sz w:val="32"/>
          <w:szCs w:val="32"/>
          <w:shd w:val="clear" w:color="auto" w:fill="FFFFFF"/>
        </w:rPr>
        <w:t>%，较年初预算数减少5.54万元，下降11.05%，主要原因是</w:t>
      </w:r>
      <w:r>
        <w:rPr>
          <w:rFonts w:hint="eastAsia" w:ascii="Times New Roman" w:hAnsi="Times New Roman" w:eastAsia="方正仿宋_GBK" w:cs="方正仿宋_GBK"/>
          <w:b w:val="0"/>
          <w:bCs/>
          <w:sz w:val="32"/>
          <w:szCs w:val="32"/>
          <w:shd w:val="clear" w:color="auto" w:fill="FFFFFF"/>
          <w:lang w:eastAsia="zh-CN"/>
        </w:rPr>
        <w:t>年中追减预算。</w:t>
      </w:r>
    </w:p>
    <w:p w14:paraId="186F41B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color w:val="FF0000"/>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cs="方正仿宋_GBK"/>
          <w:b w:val="0"/>
          <w:bCs/>
          <w:sz w:val="32"/>
          <w:szCs w:val="32"/>
          <w:shd w:val="clear" w:color="auto" w:fill="FFFFFF"/>
          <w:lang w:val="en-US" w:eastAsia="zh-CN"/>
        </w:rPr>
        <w:t>5</w:t>
      </w:r>
      <w:r>
        <w:rPr>
          <w:rFonts w:ascii="Times New Roman" w:hAnsi="Times New Roman" w:eastAsia="方正仿宋_GBK" w:cs="方正仿宋_GBK"/>
          <w:b w:val="0"/>
          <w:bCs/>
          <w:sz w:val="32"/>
          <w:szCs w:val="32"/>
          <w:shd w:val="clear" w:color="auto" w:fill="FFFFFF"/>
        </w:rPr>
        <w:t>）农林水支出</w:t>
      </w:r>
      <w:r>
        <w:rPr>
          <w:rFonts w:ascii="Times New Roman" w:hAnsi="Times New Roman" w:eastAsia="方正仿宋_GBK" w:cs="方正仿宋_GBK"/>
          <w:b w:val="0"/>
          <w:bCs/>
          <w:sz w:val="32"/>
          <w:szCs w:val="32"/>
        </w:rPr>
        <w:t>74.24</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4.80</w:t>
      </w:r>
      <w:r>
        <w:rPr>
          <w:rFonts w:ascii="Times New Roman" w:hAnsi="Times New Roman" w:eastAsia="方正仿宋_GBK" w:cs="方正仿宋_GBK"/>
          <w:b w:val="0"/>
          <w:bCs/>
          <w:sz w:val="32"/>
          <w:szCs w:val="32"/>
          <w:shd w:val="clear" w:color="auto" w:fill="FFFFFF"/>
        </w:rPr>
        <w:t>%，较年初预算数减少66.19万元，下降47.13%，主要原因是</w:t>
      </w:r>
      <w:r>
        <w:rPr>
          <w:rFonts w:hint="eastAsia" w:ascii="Times New Roman" w:hAnsi="Times New Roman" w:eastAsia="方正仿宋_GBK" w:cs="方正仿宋_GBK"/>
          <w:b w:val="0"/>
          <w:bCs/>
          <w:sz w:val="32"/>
          <w:szCs w:val="32"/>
          <w:shd w:val="clear" w:color="auto" w:fill="FFFFFF"/>
          <w:lang w:eastAsia="zh-CN"/>
        </w:rPr>
        <w:t>年中追减预算。</w:t>
      </w:r>
    </w:p>
    <w:p w14:paraId="32B7521E">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bCs/>
          <w:color w:val="FF0000"/>
          <w:sz w:val="32"/>
          <w:szCs w:val="32"/>
          <w:shd w:val="clear" w:color="auto" w:fill="FFFFFF"/>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cs="方正仿宋_GBK"/>
          <w:b w:val="0"/>
          <w:bCs/>
          <w:sz w:val="32"/>
          <w:szCs w:val="32"/>
          <w:shd w:val="clear" w:color="auto" w:fill="FFFFFF"/>
          <w:lang w:val="en-US" w:eastAsia="zh-CN"/>
        </w:rPr>
        <w:t>6</w:t>
      </w:r>
      <w:r>
        <w:rPr>
          <w:rFonts w:ascii="Times New Roman" w:hAnsi="Times New Roman" w:eastAsia="方正仿宋_GBK" w:cs="方正仿宋_GBK"/>
          <w:b w:val="0"/>
          <w:bCs/>
          <w:sz w:val="32"/>
          <w:szCs w:val="32"/>
          <w:shd w:val="clear" w:color="auto" w:fill="FFFFFF"/>
        </w:rPr>
        <w:t>）</w:t>
      </w:r>
      <w:r>
        <w:rPr>
          <w:rFonts w:ascii="Times New Roman" w:hAnsi="Times New Roman" w:eastAsia="方正仿宋_GBK" w:cs="方正仿宋_GBK"/>
          <w:b w:val="0"/>
          <w:bCs/>
          <w:sz w:val="32"/>
          <w:szCs w:val="32"/>
        </w:rPr>
        <w:t>住房保障支出66.34</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4.29</w:t>
      </w:r>
      <w:r>
        <w:rPr>
          <w:rFonts w:ascii="Times New Roman" w:hAnsi="Times New Roman" w:eastAsia="方正仿宋_GBK" w:cs="方正仿宋_GBK"/>
          <w:b w:val="0"/>
          <w:bCs/>
          <w:sz w:val="32"/>
          <w:szCs w:val="32"/>
          <w:shd w:val="clear" w:color="auto" w:fill="FFFFFF"/>
        </w:rPr>
        <w:t>%，较年初预算数增加2.58万元，增长4.05%，主要原因是</w:t>
      </w:r>
      <w:r>
        <w:rPr>
          <w:rFonts w:hint="eastAsia" w:ascii="Times New Roman" w:hAnsi="Times New Roman" w:eastAsia="方正仿宋_GBK" w:cs="方正仿宋_GBK"/>
          <w:b w:val="0"/>
          <w:bCs/>
          <w:sz w:val="32"/>
          <w:szCs w:val="32"/>
          <w:shd w:val="clear" w:color="auto" w:fill="FFFFFF"/>
          <w:lang w:eastAsia="zh-CN"/>
        </w:rPr>
        <w:t>年中追加职工公积金。</w:t>
      </w:r>
    </w:p>
    <w:p w14:paraId="4431FA69">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3D50C38F">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2023年度一般公共财政拨款基本支出</w:t>
      </w:r>
      <w:r>
        <w:rPr>
          <w:rFonts w:ascii="Times New Roman" w:hAnsi="Times New Roman" w:eastAsia="方正仿宋_GBK" w:cs="方正仿宋_GBK"/>
          <w:b w:val="0"/>
          <w:bCs/>
          <w:sz w:val="32"/>
          <w:szCs w:val="32"/>
        </w:rPr>
        <w:t>984.55</w:t>
      </w:r>
      <w:r>
        <w:rPr>
          <w:rFonts w:ascii="Times New Roman" w:hAnsi="Times New Roman" w:eastAsia="方正仿宋_GBK" w:cs="方正仿宋_GBK"/>
          <w:b w:val="0"/>
          <w:bCs/>
          <w:sz w:val="32"/>
          <w:szCs w:val="32"/>
          <w:shd w:val="clear" w:color="auto" w:fill="FFFFFF"/>
        </w:rPr>
        <w:t>万元。其中：人员经费</w:t>
      </w:r>
      <w:r>
        <w:rPr>
          <w:rFonts w:ascii="Times New Roman" w:hAnsi="Times New Roman" w:eastAsia="方正仿宋_GBK" w:cs="方正仿宋_GBK"/>
          <w:b w:val="0"/>
          <w:bCs/>
          <w:sz w:val="32"/>
          <w:szCs w:val="32"/>
        </w:rPr>
        <w:t>880.19</w:t>
      </w:r>
      <w:r>
        <w:rPr>
          <w:rFonts w:ascii="Times New Roman" w:hAnsi="Times New Roman" w:eastAsia="方正仿宋_GBK" w:cs="方正仿宋_GBK"/>
          <w:b w:val="0"/>
          <w:bCs/>
          <w:sz w:val="32"/>
          <w:szCs w:val="32"/>
          <w:shd w:val="clear" w:color="auto" w:fill="FFFFFF"/>
        </w:rPr>
        <w:t>万元，较上年决算数减少6.37万元，下降0.72%，主要原因是</w:t>
      </w:r>
      <w:r>
        <w:rPr>
          <w:rFonts w:hint="eastAsia" w:ascii="Times New Roman" w:hAnsi="Times New Roman" w:eastAsia="方正仿宋_GBK" w:cs="方正仿宋_GBK"/>
          <w:b w:val="0"/>
          <w:bCs/>
          <w:sz w:val="32"/>
          <w:szCs w:val="32"/>
          <w:shd w:val="clear" w:color="auto" w:fill="FFFFFF"/>
          <w:lang w:eastAsia="zh-CN"/>
        </w:rPr>
        <w:t>年中追减预算。</w:t>
      </w:r>
      <w:r>
        <w:rPr>
          <w:rFonts w:ascii="Times New Roman" w:hAnsi="Times New Roman" w:eastAsia="方正仿宋_GBK" w:cs="方正仿宋_GBK"/>
          <w:b w:val="0"/>
          <w:bCs/>
          <w:sz w:val="32"/>
          <w:szCs w:val="32"/>
          <w:shd w:val="clear" w:color="auto" w:fill="FFFFFF"/>
        </w:rPr>
        <w:t>人员经费用途主要包括职工工资、社保费、公积金等。公用经费</w:t>
      </w:r>
      <w:r>
        <w:rPr>
          <w:rFonts w:ascii="Times New Roman" w:hAnsi="Times New Roman" w:eastAsia="方正仿宋_GBK" w:cs="方正仿宋_GBK"/>
          <w:b w:val="0"/>
          <w:bCs/>
          <w:sz w:val="32"/>
          <w:szCs w:val="32"/>
        </w:rPr>
        <w:t>104.36</w:t>
      </w:r>
      <w:r>
        <w:rPr>
          <w:rFonts w:ascii="Times New Roman" w:hAnsi="Times New Roman" w:eastAsia="方正仿宋_GBK" w:cs="方正仿宋_GBK"/>
          <w:b w:val="0"/>
          <w:bCs/>
          <w:sz w:val="32"/>
          <w:szCs w:val="32"/>
          <w:shd w:val="clear" w:color="auto" w:fill="FFFFFF"/>
        </w:rPr>
        <w:t>万元，较上年决算数减少58.01万元，下降35.73%，主要原因是</w:t>
      </w:r>
      <w:r>
        <w:rPr>
          <w:rFonts w:hint="eastAsia" w:ascii="Times New Roman" w:hAnsi="Times New Roman" w:eastAsia="方正仿宋_GBK" w:cs="方正仿宋_GBK"/>
          <w:b w:val="0"/>
          <w:bCs/>
          <w:sz w:val="32"/>
          <w:szCs w:val="32"/>
          <w:shd w:val="clear" w:color="auto" w:fill="FFFFFF"/>
          <w:lang w:val="en-US" w:eastAsia="zh-CN"/>
        </w:rPr>
        <w:t>2023年</w:t>
      </w:r>
      <w:r>
        <w:rPr>
          <w:rFonts w:hint="eastAsia" w:ascii="Times New Roman" w:hAnsi="Times New Roman" w:eastAsia="方正仿宋_GBK" w:cs="方正仿宋_GBK"/>
          <w:b w:val="0"/>
          <w:bCs/>
          <w:sz w:val="32"/>
          <w:szCs w:val="32"/>
          <w:highlight w:val="none"/>
          <w:shd w:val="clear" w:color="auto" w:fill="FFFFFF"/>
          <w:lang w:val="en-US" w:eastAsia="zh-CN"/>
        </w:rPr>
        <w:t>本单位落实过紧日子的财政政策压缩日常支出。</w:t>
      </w:r>
      <w:r>
        <w:rPr>
          <w:rFonts w:ascii="Times New Roman" w:hAnsi="Times New Roman" w:eastAsia="方正仿宋_GBK" w:cs="方正仿宋_GBK"/>
          <w:b w:val="0"/>
          <w:bCs/>
          <w:sz w:val="32"/>
          <w:szCs w:val="32"/>
          <w:shd w:val="clear" w:color="auto" w:fill="FFFFFF"/>
        </w:rPr>
        <w:t>公用经费用途主要包括</w:t>
      </w:r>
      <w:r>
        <w:rPr>
          <w:rFonts w:hint="eastAsia" w:ascii="Times New Roman" w:hAnsi="Times New Roman" w:eastAsia="方正仿宋_GBK" w:cs="方正仿宋_GBK"/>
          <w:b w:val="0"/>
          <w:bCs/>
          <w:sz w:val="32"/>
          <w:szCs w:val="32"/>
          <w:shd w:val="clear" w:color="auto" w:fill="FFFFFF"/>
        </w:rPr>
        <w:t>办公费、差旅费、维修费、公务接待费、工会经费、福利费、其他交通费等。</w:t>
      </w:r>
    </w:p>
    <w:p w14:paraId="6551FB24">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（五）政府性基金预算收支决算情况说明</w:t>
      </w:r>
    </w:p>
    <w:p w14:paraId="24CC217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2023年度政府性基金预算财政拨款年初结转结余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万元，年末结转结余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万元。本年收入</w:t>
      </w:r>
      <w:r>
        <w:rPr>
          <w:rFonts w:ascii="Times New Roman" w:hAnsi="Times New Roman" w:eastAsia="方正仿宋_GBK" w:cs="方正仿宋_GBK"/>
          <w:b w:val="0"/>
          <w:bCs/>
          <w:sz w:val="32"/>
          <w:szCs w:val="32"/>
        </w:rPr>
        <w:t>0.32</w:t>
      </w:r>
      <w:r>
        <w:rPr>
          <w:rFonts w:ascii="Times New Roman" w:hAnsi="Times New Roman" w:eastAsia="方正仿宋_GBK" w:cs="方正仿宋_GBK"/>
          <w:b w:val="0"/>
          <w:bCs/>
          <w:sz w:val="32"/>
          <w:szCs w:val="32"/>
          <w:shd w:val="clear" w:color="auto" w:fill="FFFFFF"/>
        </w:rPr>
        <w:t>万元，较上年决算数减少0.33万元，下降50.77%，主要原因是</w:t>
      </w:r>
      <w:r>
        <w:rPr>
          <w:rFonts w:hint="eastAsia" w:ascii="Times New Roman" w:hAnsi="Times New Roman" w:eastAsia="方正仿宋_GBK" w:cs="方正仿宋_GBK"/>
          <w:b w:val="0"/>
          <w:bCs/>
          <w:sz w:val="32"/>
          <w:szCs w:val="32"/>
          <w:shd w:val="clear" w:color="auto" w:fill="FFFFFF"/>
          <w:lang w:val="en-US" w:eastAsia="zh-CN"/>
        </w:rPr>
        <w:t>2023</w:t>
      </w:r>
      <w:r>
        <w:rPr>
          <w:rFonts w:hint="eastAsia" w:ascii="Times New Roman" w:hAnsi="Times New Roman" w:eastAsia="方正仿宋_GBK" w:cs="方正仿宋_GBK"/>
          <w:b w:val="0"/>
          <w:bCs/>
          <w:sz w:val="32"/>
          <w:szCs w:val="32"/>
          <w:shd w:val="clear" w:color="auto" w:fill="FFFFFF"/>
        </w:rPr>
        <w:t>年度政府性基金预算资金拨款减少</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本年支出</w:t>
      </w:r>
      <w:r>
        <w:rPr>
          <w:rFonts w:ascii="Times New Roman" w:hAnsi="Times New Roman" w:eastAsia="方正仿宋_GBK" w:cs="方正仿宋_GBK"/>
          <w:b w:val="0"/>
          <w:bCs/>
          <w:sz w:val="32"/>
          <w:szCs w:val="32"/>
        </w:rPr>
        <w:t>0.32</w:t>
      </w:r>
      <w:r>
        <w:rPr>
          <w:rFonts w:ascii="Times New Roman" w:hAnsi="Times New Roman" w:eastAsia="方正仿宋_GBK" w:cs="方正仿宋_GBK"/>
          <w:b w:val="0"/>
          <w:bCs/>
          <w:sz w:val="32"/>
          <w:szCs w:val="32"/>
          <w:shd w:val="clear" w:color="auto" w:fill="FFFFFF"/>
        </w:rPr>
        <w:t>万元，较上年决算数减少0.33万元，下降50.77%，主要原因是</w:t>
      </w:r>
      <w:r>
        <w:rPr>
          <w:rFonts w:hint="eastAsia" w:ascii="Times New Roman" w:hAnsi="Times New Roman" w:eastAsia="方正仿宋_GBK" w:cs="方正仿宋_GBK"/>
          <w:b w:val="0"/>
          <w:bCs/>
          <w:sz w:val="32"/>
          <w:szCs w:val="32"/>
          <w:shd w:val="clear" w:color="auto" w:fill="FFFFFF"/>
          <w:lang w:val="en-US" w:eastAsia="zh-CN"/>
        </w:rPr>
        <w:t>2023</w:t>
      </w:r>
      <w:r>
        <w:rPr>
          <w:rFonts w:hint="eastAsia" w:ascii="Times New Roman" w:hAnsi="Times New Roman" w:eastAsia="方正仿宋_GBK" w:cs="方正仿宋_GBK"/>
          <w:b w:val="0"/>
          <w:bCs/>
          <w:sz w:val="32"/>
          <w:szCs w:val="32"/>
          <w:shd w:val="clear" w:color="auto" w:fill="FFFFFF"/>
        </w:rPr>
        <w:t>年度政府性基金预算资金</w:t>
      </w:r>
      <w:r>
        <w:rPr>
          <w:rFonts w:hint="eastAsia" w:ascii="Times New Roman" w:hAnsi="Times New Roman" w:eastAsia="方正仿宋_GBK" w:cs="方正仿宋_GBK"/>
          <w:b w:val="0"/>
          <w:bCs/>
          <w:sz w:val="32"/>
          <w:szCs w:val="32"/>
          <w:shd w:val="clear" w:color="auto" w:fill="FFFFFF"/>
          <w:lang w:eastAsia="zh-CN"/>
        </w:rPr>
        <w:t>支出</w:t>
      </w:r>
      <w:r>
        <w:rPr>
          <w:rFonts w:hint="eastAsia" w:ascii="Times New Roman" w:hAnsi="Times New Roman" w:eastAsia="方正仿宋_GBK" w:cs="方正仿宋_GBK"/>
          <w:b w:val="0"/>
          <w:bCs/>
          <w:sz w:val="32"/>
          <w:szCs w:val="32"/>
          <w:shd w:val="clear" w:color="auto" w:fill="FFFFFF"/>
        </w:rPr>
        <w:t>减少</w:t>
      </w:r>
      <w:r>
        <w:rPr>
          <w:rFonts w:hint="eastAsia" w:ascii="Times New Roman" w:hAnsi="Times New Roman" w:eastAsia="方正仿宋_GBK" w:cs="方正仿宋_GBK"/>
          <w:b w:val="0"/>
          <w:bCs/>
          <w:sz w:val="32"/>
          <w:szCs w:val="32"/>
          <w:shd w:val="clear" w:color="auto" w:fill="FFFFFF"/>
          <w:lang w:eastAsia="zh-CN"/>
        </w:rPr>
        <w:t>。</w:t>
      </w:r>
    </w:p>
    <w:p w14:paraId="520B85C7">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0DC0F50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highlight w:val="none"/>
          <w:shd w:val="clear" w:color="auto" w:fill="FFFFFF"/>
          <w:lang w:eastAsia="zh-CN"/>
        </w:rPr>
        <w:t>本单位2023年度无国有资本经营预算财政拨款支出。</w:t>
      </w:r>
    </w:p>
    <w:p w14:paraId="169A2437">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sz w:val="32"/>
          <w:szCs w:val="32"/>
          <w:shd w:val="clear" w:color="auto" w:fill="FFFFFF"/>
        </w:rPr>
      </w:pPr>
      <w:r>
        <w:rPr>
          <w:rStyle w:val="9"/>
          <w:rFonts w:hint="eastAsia" w:ascii="Times New Roman" w:hAnsi="Times New Roman" w:eastAsia="黑体" w:cs="黑体"/>
          <w:b w:val="0"/>
          <w:bCs/>
          <w:sz w:val="32"/>
          <w:szCs w:val="32"/>
          <w:shd w:val="clear" w:color="auto" w:fill="FFFFFF"/>
        </w:rPr>
        <w:t>三、“三公”经费情况说明</w:t>
      </w:r>
    </w:p>
    <w:p w14:paraId="1CFD4AC3">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9"/>
          <w:rFonts w:hint="eastAsia" w:ascii="方正楷体_GBK" w:hAnsi="方正楷体_GBK" w:eastAsia="方正楷体_GBK" w:cs="方正楷体_GBK"/>
          <w:b w:val="0"/>
          <w:bCs w:val="0"/>
          <w:sz w:val="32"/>
          <w:szCs w:val="32"/>
          <w:shd w:val="clear" w:color="auto" w:fill="FFFFFF"/>
          <w:lang w:val="en-US" w:eastAsia="zh-CN" w:bidi="ar-SA"/>
        </w:rPr>
      </w:pPr>
      <w:r>
        <w:rPr>
          <w:rStyle w:val="9"/>
          <w:rFonts w:hint="eastAsia" w:ascii="方正楷体_GBK" w:hAnsi="方正楷体_GBK" w:eastAsia="方正楷体_GBK" w:cs="方正楷体_GBK"/>
          <w:b w:val="0"/>
          <w:bCs w:val="0"/>
          <w:sz w:val="32"/>
          <w:szCs w:val="32"/>
          <w:shd w:val="clear" w:color="auto" w:fill="FFFFFF"/>
          <w:lang w:val="en-US" w:eastAsia="zh-CN" w:bidi="ar-SA"/>
        </w:rPr>
        <w:t>（一）“三公”经费支出总体情况说明</w:t>
      </w:r>
    </w:p>
    <w:p w14:paraId="0D428A5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2023年度“三公”经费支出共计</w:t>
      </w:r>
      <w:r>
        <w:rPr>
          <w:rFonts w:ascii="Times New Roman" w:hAnsi="Times New Roman" w:eastAsia="方正仿宋_GBK" w:cs="方正仿宋_GBK"/>
          <w:b w:val="0"/>
          <w:bCs/>
          <w:sz w:val="32"/>
          <w:szCs w:val="32"/>
        </w:rPr>
        <w:t>15.91</w:t>
      </w:r>
      <w:r>
        <w:rPr>
          <w:rFonts w:ascii="Times New Roman" w:hAnsi="Times New Roman" w:eastAsia="方正仿宋_GBK" w:cs="方正仿宋_GBK"/>
          <w:b w:val="0"/>
          <w:bCs/>
          <w:sz w:val="32"/>
          <w:szCs w:val="32"/>
          <w:shd w:val="clear" w:color="auto" w:fill="FFFFFF"/>
        </w:rPr>
        <w:t>万元，较年初预算数减少6.09万元，下降27.68%，主要原因是</w:t>
      </w:r>
      <w:r>
        <w:rPr>
          <w:rFonts w:hint="eastAsia" w:ascii="Times New Roman" w:hAnsi="Times New Roman" w:eastAsia="方正仿宋_GBK" w:cs="方正仿宋_GBK"/>
          <w:b w:val="0"/>
          <w:bCs/>
          <w:sz w:val="32"/>
          <w:szCs w:val="32"/>
          <w:shd w:val="clear" w:color="auto" w:fill="FFFFFF"/>
          <w:lang w:eastAsia="zh-CN"/>
        </w:rPr>
        <w:t>本单位</w:t>
      </w:r>
      <w:r>
        <w:rPr>
          <w:rFonts w:hint="eastAsia" w:ascii="Times New Roman" w:hAnsi="Times New Roman" w:eastAsia="方正仿宋_GBK" w:cs="方正仿宋_GBK"/>
          <w:b w:val="0"/>
          <w:bCs/>
          <w:sz w:val="32"/>
          <w:szCs w:val="32"/>
          <w:shd w:val="clear" w:color="auto" w:fill="FFFFFF"/>
          <w:lang w:val="en-US" w:eastAsia="zh-CN"/>
        </w:rPr>
        <w:t>2023年度落实过紧日子的财政政策。</w:t>
      </w:r>
      <w:r>
        <w:rPr>
          <w:rFonts w:ascii="Times New Roman" w:hAnsi="Times New Roman" w:eastAsia="方正仿宋_GBK" w:cs="方正仿宋_GBK"/>
          <w:b w:val="0"/>
          <w:bCs/>
          <w:sz w:val="32"/>
          <w:szCs w:val="32"/>
          <w:shd w:val="clear" w:color="auto" w:fill="FFFFFF"/>
        </w:rPr>
        <w:t>较上年支出数增加3.08万元，增长24.01%，主要原因是</w:t>
      </w:r>
      <w:r>
        <w:rPr>
          <w:rFonts w:hint="eastAsia" w:ascii="Times New Roman" w:hAnsi="Times New Roman" w:eastAsia="方正仿宋_GBK" w:cs="方正仿宋_GBK"/>
          <w:b w:val="0"/>
          <w:bCs/>
          <w:sz w:val="32"/>
          <w:szCs w:val="32"/>
          <w:shd w:val="clear" w:color="auto" w:fill="FFFFFF"/>
        </w:rPr>
        <w:t>本年度公务用车维修、保养支出增加</w:t>
      </w:r>
      <w:r>
        <w:rPr>
          <w:rFonts w:hint="eastAsia" w:ascii="Times New Roman" w:hAnsi="Times New Roman" w:eastAsia="方正仿宋_GBK" w:cs="方正仿宋_GBK"/>
          <w:b w:val="0"/>
          <w:bCs/>
          <w:sz w:val="32"/>
          <w:szCs w:val="32"/>
          <w:shd w:val="clear" w:color="auto" w:fill="FFFFFF"/>
          <w:lang w:eastAsia="zh-CN"/>
        </w:rPr>
        <w:t>导致公务用车运行维护费增加、</w:t>
      </w:r>
      <w:r>
        <w:rPr>
          <w:rFonts w:hint="eastAsia" w:ascii="Times New Roman" w:hAnsi="Times New Roman" w:eastAsia="方正仿宋_GBK" w:cs="方正仿宋_GBK"/>
          <w:b w:val="0"/>
          <w:bCs/>
          <w:sz w:val="32"/>
          <w:szCs w:val="32"/>
          <w:shd w:val="clear" w:color="auto" w:fill="FFFFFF"/>
        </w:rPr>
        <w:t>本年度加大招商引资力度，全面招商</w:t>
      </w:r>
      <w:r>
        <w:rPr>
          <w:rFonts w:hint="eastAsia" w:ascii="Times New Roman" w:hAnsi="Times New Roman" w:eastAsia="方正仿宋_GBK" w:cs="方正仿宋_GBK"/>
          <w:b w:val="0"/>
          <w:bCs/>
          <w:sz w:val="32"/>
          <w:szCs w:val="32"/>
          <w:shd w:val="clear" w:color="auto" w:fill="FFFFFF"/>
          <w:lang w:eastAsia="zh-CN"/>
        </w:rPr>
        <w:t>导致公务接待费增加。</w:t>
      </w:r>
    </w:p>
    <w:p w14:paraId="52A6D8D1">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9"/>
          <w:rFonts w:hint="eastAsia" w:ascii="方正楷体_GBK" w:hAnsi="方正楷体_GBK" w:eastAsia="方正楷体_GBK" w:cs="方正楷体_GBK"/>
          <w:b w:val="0"/>
          <w:bCs w:val="0"/>
          <w:sz w:val="32"/>
          <w:szCs w:val="32"/>
          <w:shd w:val="clear" w:color="auto" w:fill="FFFFFF"/>
          <w:lang w:val="en-US" w:eastAsia="zh-CN" w:bidi="ar-SA"/>
        </w:rPr>
      </w:pPr>
      <w:r>
        <w:rPr>
          <w:rStyle w:val="9"/>
          <w:rFonts w:hint="eastAsia" w:ascii="方正楷体_GBK" w:hAnsi="方正楷体_GBK" w:eastAsia="方正楷体_GBK" w:cs="方正楷体_GBK"/>
          <w:b w:val="0"/>
          <w:bCs w:val="0"/>
          <w:sz w:val="32"/>
          <w:szCs w:val="32"/>
          <w:shd w:val="clear" w:color="auto" w:fill="FFFFFF"/>
          <w:lang w:val="en-US" w:eastAsia="zh-CN" w:bidi="ar-SA"/>
        </w:rPr>
        <w:t>（二）“三公”经费分项支出情况</w:t>
      </w:r>
    </w:p>
    <w:p w14:paraId="0FE47A1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highlight w:val="none"/>
          <w:lang w:eastAsia="zh-CN"/>
        </w:rPr>
      </w:pPr>
      <w:r>
        <w:rPr>
          <w:rFonts w:hint="eastAsia" w:ascii="Times New Roman" w:hAnsi="Times New Roman" w:eastAsia="方正仿宋_GBK" w:cs="方正仿宋_GBK"/>
          <w:b w:val="0"/>
          <w:bCs/>
          <w:sz w:val="32"/>
          <w:szCs w:val="32"/>
          <w:highlight w:val="none"/>
          <w:shd w:val="clear" w:color="auto" w:fill="FFFFFF"/>
        </w:rPr>
        <w:t>2023年度本部门</w:t>
      </w:r>
      <w:r>
        <w:rPr>
          <w:rFonts w:hint="eastAsia" w:ascii="Times New Roman" w:hAnsi="Times New Roman" w:eastAsia="方正仿宋_GBK" w:cs="方正仿宋_GBK"/>
          <w:b w:val="0"/>
          <w:bCs/>
          <w:sz w:val="32"/>
          <w:szCs w:val="32"/>
          <w:highlight w:val="none"/>
          <w:shd w:val="clear" w:color="auto" w:fill="FFFFFF"/>
          <w:lang w:eastAsia="zh-CN"/>
        </w:rPr>
        <w:t>无</w:t>
      </w:r>
      <w:r>
        <w:rPr>
          <w:rFonts w:hint="eastAsia" w:ascii="Times New Roman" w:hAnsi="Times New Roman" w:eastAsia="方正仿宋_GBK" w:cs="方正仿宋_GBK"/>
          <w:b w:val="0"/>
          <w:bCs/>
          <w:sz w:val="32"/>
          <w:szCs w:val="32"/>
          <w:highlight w:val="none"/>
          <w:shd w:val="clear" w:color="auto" w:fill="FFFFFF"/>
        </w:rPr>
        <w:t>因公出国（境）费用</w:t>
      </w:r>
      <w:r>
        <w:rPr>
          <w:rFonts w:hint="eastAsia" w:ascii="Times New Roman" w:hAnsi="Times New Roman" w:eastAsia="方正仿宋_GBK" w:cs="方正仿宋_GBK"/>
          <w:b w:val="0"/>
          <w:bCs/>
          <w:sz w:val="32"/>
          <w:szCs w:val="32"/>
          <w:highlight w:val="none"/>
          <w:lang w:eastAsia="zh-CN"/>
        </w:rPr>
        <w:t>。</w:t>
      </w:r>
    </w:p>
    <w:p w14:paraId="571E448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highlight w:val="none"/>
          <w:lang w:eastAsia="zh-CN"/>
        </w:rPr>
      </w:pPr>
      <w:r>
        <w:rPr>
          <w:rFonts w:hint="eastAsia" w:ascii="Times New Roman" w:hAnsi="Times New Roman" w:eastAsia="方正仿宋_GBK" w:cs="方正仿宋_GBK"/>
          <w:b w:val="0"/>
          <w:bCs/>
          <w:sz w:val="32"/>
          <w:szCs w:val="32"/>
          <w:highlight w:val="none"/>
          <w:shd w:val="clear" w:color="auto" w:fill="FFFFFF"/>
        </w:rPr>
        <w:t>2023年度本部门</w:t>
      </w:r>
      <w:r>
        <w:rPr>
          <w:rFonts w:hint="eastAsia" w:ascii="Times New Roman" w:hAnsi="Times New Roman" w:eastAsia="方正仿宋_GBK" w:cs="方正仿宋_GBK"/>
          <w:b w:val="0"/>
          <w:bCs/>
          <w:sz w:val="32"/>
          <w:szCs w:val="32"/>
          <w:highlight w:val="none"/>
          <w:shd w:val="clear" w:color="auto" w:fill="FFFFFF"/>
          <w:lang w:eastAsia="zh-CN"/>
        </w:rPr>
        <w:t>无</w:t>
      </w:r>
      <w:r>
        <w:rPr>
          <w:rFonts w:hint="eastAsia" w:ascii="Times New Roman" w:hAnsi="Times New Roman" w:eastAsia="方正仿宋_GBK" w:cs="方正仿宋_GBK"/>
          <w:b w:val="0"/>
          <w:bCs/>
          <w:sz w:val="32"/>
          <w:szCs w:val="32"/>
          <w:highlight w:val="none"/>
          <w:shd w:val="clear" w:color="auto" w:fill="FFFFFF"/>
        </w:rPr>
        <w:t>公务车购置费</w:t>
      </w:r>
      <w:r>
        <w:rPr>
          <w:rFonts w:hint="eastAsia" w:ascii="Times New Roman" w:hAnsi="Times New Roman" w:eastAsia="方正仿宋_GBK" w:cs="方正仿宋_GBK"/>
          <w:b w:val="0"/>
          <w:bCs/>
          <w:sz w:val="32"/>
          <w:szCs w:val="32"/>
          <w:highlight w:val="none"/>
          <w:lang w:eastAsia="zh-CN"/>
        </w:rPr>
        <w:t>。</w:t>
      </w:r>
    </w:p>
    <w:p w14:paraId="3C67F646">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Fonts w:ascii="Times New Roman" w:hAnsi="Times New Roman" w:eastAsia="方正仿宋_GBK" w:cs="方正仿宋_GBK"/>
          <w:b w:val="0"/>
          <w:bCs/>
          <w:sz w:val="32"/>
          <w:szCs w:val="32"/>
          <w:shd w:val="clear" w:color="auto" w:fill="FFFFFF"/>
        </w:rPr>
        <w:t>公务车运行维护费</w:t>
      </w:r>
      <w:r>
        <w:rPr>
          <w:rFonts w:ascii="Times New Roman" w:hAnsi="Times New Roman" w:eastAsia="方正仿宋_GBK" w:cs="方正仿宋_GBK"/>
          <w:b w:val="0"/>
          <w:bCs/>
          <w:sz w:val="32"/>
          <w:szCs w:val="32"/>
        </w:rPr>
        <w:t>5.52</w:t>
      </w:r>
      <w:r>
        <w:rPr>
          <w:rFonts w:ascii="Times New Roman" w:hAnsi="Times New Roman" w:eastAsia="方正仿宋_GBK" w:cs="方正仿宋_GBK"/>
          <w:b w:val="0"/>
          <w:bCs/>
          <w:sz w:val="32"/>
          <w:szCs w:val="32"/>
          <w:shd w:val="clear" w:color="auto" w:fill="FFFFFF"/>
        </w:rPr>
        <w:t>万元，主要用于</w:t>
      </w:r>
      <w:r>
        <w:rPr>
          <w:rFonts w:hint="eastAsia" w:ascii="Times New Roman" w:hAnsi="Times New Roman" w:eastAsia="方正仿宋_GBK" w:cs="方正仿宋_GBK"/>
          <w:b w:val="0"/>
          <w:bCs/>
          <w:sz w:val="32"/>
          <w:szCs w:val="32"/>
        </w:rPr>
        <w:t>本年度公务用车维修、保养支出</w:t>
      </w:r>
      <w:r>
        <w:rPr>
          <w:rFonts w:hint="eastAsia" w:ascii="Times New Roman" w:hAnsi="Times New Roman" w:eastAsia="方正仿宋_GBK" w:cs="方正仿宋_GBK"/>
          <w:b w:val="0"/>
          <w:bCs/>
          <w:sz w:val="32"/>
          <w:szCs w:val="32"/>
          <w:lang w:eastAsia="zh-CN"/>
        </w:rPr>
        <w:t>。</w:t>
      </w:r>
      <w:r>
        <w:rPr>
          <w:rFonts w:ascii="Times New Roman" w:hAnsi="Times New Roman" w:eastAsia="方正仿宋_GBK" w:cs="方正仿宋_GBK"/>
          <w:b w:val="0"/>
          <w:bCs/>
          <w:sz w:val="32"/>
          <w:szCs w:val="32"/>
          <w:shd w:val="clear" w:color="auto" w:fill="FFFFFF"/>
        </w:rPr>
        <w:t>费用支出较年初预算数减少6.48万元，下降54.00%，主要原因是</w:t>
      </w:r>
      <w:r>
        <w:rPr>
          <w:rFonts w:hint="eastAsia" w:ascii="Times New Roman" w:hAnsi="Times New Roman" w:eastAsia="方正仿宋_GBK" w:cs="方正仿宋_GBK"/>
          <w:b w:val="0"/>
          <w:bCs/>
          <w:sz w:val="32"/>
          <w:szCs w:val="32"/>
          <w:shd w:val="clear" w:color="auto" w:fill="FFFFFF"/>
          <w:lang w:eastAsia="zh-CN"/>
        </w:rPr>
        <w:t>本单位</w:t>
      </w:r>
      <w:r>
        <w:rPr>
          <w:rFonts w:hint="eastAsia" w:ascii="Times New Roman" w:hAnsi="Times New Roman" w:eastAsia="方正仿宋_GBK" w:cs="方正仿宋_GBK"/>
          <w:b w:val="0"/>
          <w:bCs/>
          <w:sz w:val="32"/>
          <w:szCs w:val="32"/>
          <w:shd w:val="clear" w:color="auto" w:fill="FFFFFF"/>
          <w:lang w:val="en-US" w:eastAsia="zh-CN"/>
        </w:rPr>
        <w:t>2023年度落实过紧日子的财政政策，压缩支出。</w:t>
      </w:r>
      <w:r>
        <w:rPr>
          <w:rFonts w:ascii="Times New Roman" w:hAnsi="Times New Roman" w:eastAsia="方正仿宋_GBK" w:cs="方正仿宋_GBK"/>
          <w:b w:val="0"/>
          <w:bCs/>
          <w:sz w:val="32"/>
          <w:szCs w:val="32"/>
          <w:shd w:val="clear" w:color="auto" w:fill="FFFFFF"/>
        </w:rPr>
        <w:t>较上年支出数增加1.80万元，增长48.39%，主要原因是</w:t>
      </w:r>
      <w:r>
        <w:rPr>
          <w:rFonts w:hint="eastAsia" w:ascii="Times New Roman" w:hAnsi="Times New Roman" w:eastAsia="方正仿宋_GBK" w:cs="方正仿宋_GBK"/>
          <w:b w:val="0"/>
          <w:bCs/>
          <w:sz w:val="32"/>
          <w:szCs w:val="32"/>
          <w:shd w:val="clear" w:color="auto" w:fill="FFFFFF"/>
        </w:rPr>
        <w:t>本年度公务用车维修、保养支出增加</w:t>
      </w:r>
    </w:p>
    <w:p w14:paraId="3D89160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公务接待费</w:t>
      </w:r>
      <w:r>
        <w:rPr>
          <w:rFonts w:ascii="Times New Roman" w:hAnsi="Times New Roman" w:eastAsia="方正仿宋_GBK" w:cs="方正仿宋_GBK"/>
          <w:b w:val="0"/>
          <w:bCs/>
          <w:sz w:val="32"/>
          <w:szCs w:val="32"/>
        </w:rPr>
        <w:t>10.39</w:t>
      </w:r>
      <w:r>
        <w:rPr>
          <w:rFonts w:ascii="Times New Roman" w:hAnsi="Times New Roman" w:eastAsia="方正仿宋_GBK" w:cs="方正仿宋_GBK"/>
          <w:b w:val="0"/>
          <w:bCs/>
          <w:sz w:val="32"/>
          <w:szCs w:val="32"/>
          <w:shd w:val="clear" w:color="auto" w:fill="FFFFFF"/>
        </w:rPr>
        <w:t>万元，主要用于接待</w:t>
      </w:r>
      <w:r>
        <w:rPr>
          <w:rFonts w:hint="eastAsia" w:ascii="Times New Roman" w:hAnsi="Times New Roman" w:eastAsia="方正仿宋_GBK" w:cs="方正仿宋_GBK"/>
          <w:b w:val="0"/>
          <w:bCs/>
          <w:sz w:val="32"/>
          <w:szCs w:val="32"/>
          <w:shd w:val="clear" w:color="auto" w:fill="FFFFFF"/>
        </w:rPr>
        <w:t>到本单位指导检查工作的各个单位相关人员。</w:t>
      </w:r>
      <w:r>
        <w:rPr>
          <w:rFonts w:ascii="Times New Roman" w:hAnsi="Times New Roman" w:eastAsia="方正仿宋_GBK" w:cs="方正仿宋_GBK"/>
          <w:b w:val="0"/>
          <w:bCs/>
          <w:sz w:val="32"/>
          <w:szCs w:val="32"/>
          <w:shd w:val="clear" w:color="auto" w:fill="FFFFFF"/>
        </w:rPr>
        <w:t>费用支出较年初预算数增加0.39万元，增长3.90%，主要原因是</w:t>
      </w:r>
      <w:r>
        <w:rPr>
          <w:rFonts w:hint="eastAsia" w:ascii="Times New Roman" w:hAnsi="Times New Roman" w:eastAsia="方正仿宋_GBK" w:cs="方正仿宋_GBK"/>
          <w:b w:val="0"/>
          <w:bCs/>
          <w:sz w:val="32"/>
          <w:szCs w:val="32"/>
          <w:shd w:val="clear" w:color="auto" w:fill="FFFFFF"/>
        </w:rPr>
        <w:t>本年度加大招商引资力度，全面招商</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较上年支出数增加1.28万元，增长14.05%，主要原因是</w:t>
      </w:r>
      <w:r>
        <w:rPr>
          <w:rFonts w:hint="eastAsia" w:ascii="Times New Roman" w:hAnsi="Times New Roman" w:eastAsia="方正仿宋_GBK" w:cs="方正仿宋_GBK"/>
          <w:b w:val="0"/>
          <w:bCs/>
          <w:sz w:val="32"/>
          <w:szCs w:val="32"/>
          <w:shd w:val="clear" w:color="auto" w:fill="FFFFFF"/>
        </w:rPr>
        <w:t>本年度加大招商引资力度，全面招商</w:t>
      </w:r>
      <w:r>
        <w:rPr>
          <w:rFonts w:hint="eastAsia" w:ascii="Times New Roman" w:hAnsi="Times New Roman" w:eastAsia="方正仿宋_GBK" w:cs="方正仿宋_GBK"/>
          <w:b w:val="0"/>
          <w:bCs/>
          <w:sz w:val="32"/>
          <w:szCs w:val="32"/>
          <w:shd w:val="clear" w:color="auto" w:fill="FFFFFF"/>
          <w:lang w:eastAsia="zh-CN"/>
        </w:rPr>
        <w:t>。</w:t>
      </w:r>
    </w:p>
    <w:p w14:paraId="41A5997D">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9"/>
          <w:rFonts w:hint="eastAsia" w:ascii="方正楷体_GBK" w:hAnsi="方正楷体_GBK" w:eastAsia="方正楷体_GBK" w:cs="方正楷体_GBK"/>
          <w:b w:val="0"/>
          <w:bCs w:val="0"/>
          <w:sz w:val="32"/>
          <w:szCs w:val="32"/>
          <w:shd w:val="clear" w:color="auto" w:fill="FFFFFF"/>
          <w:lang w:val="en-US" w:eastAsia="zh-CN" w:bidi="ar-SA"/>
        </w:rPr>
      </w:pPr>
      <w:r>
        <w:rPr>
          <w:rStyle w:val="9"/>
          <w:rFonts w:hint="eastAsia" w:ascii="方正楷体_GBK" w:hAnsi="方正楷体_GBK" w:eastAsia="方正楷体_GBK" w:cs="方正楷体_GBK"/>
          <w:b w:val="0"/>
          <w:bCs w:val="0"/>
          <w:sz w:val="32"/>
          <w:szCs w:val="32"/>
          <w:shd w:val="clear" w:color="auto" w:fill="FFFFFF"/>
          <w:lang w:val="en-US" w:eastAsia="zh-CN" w:bidi="ar-SA"/>
        </w:rPr>
        <w:t>（三）“三公”经费实物量情况</w:t>
      </w:r>
    </w:p>
    <w:p w14:paraId="1C6414B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 xml:space="preserve"> 2023年度本部门因公出国（境）共计</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个团组，</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人；公务用车购置</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辆，公务车保有量为</w:t>
      </w:r>
      <w:r>
        <w:rPr>
          <w:rFonts w:ascii="Times New Roman" w:hAnsi="Times New Roman" w:eastAsia="方正仿宋_GBK" w:cs="方正仿宋_GBK"/>
          <w:b w:val="0"/>
          <w:bCs/>
          <w:sz w:val="32"/>
          <w:szCs w:val="32"/>
        </w:rPr>
        <w:t>3</w:t>
      </w:r>
      <w:r>
        <w:rPr>
          <w:rFonts w:ascii="Times New Roman" w:hAnsi="Times New Roman" w:eastAsia="方正仿宋_GBK" w:cs="方正仿宋_GBK"/>
          <w:b w:val="0"/>
          <w:bCs/>
          <w:sz w:val="32"/>
          <w:szCs w:val="32"/>
          <w:shd w:val="clear" w:color="auto" w:fill="FFFFFF"/>
        </w:rPr>
        <w:t>辆；国内公务接待</w:t>
      </w:r>
      <w:r>
        <w:rPr>
          <w:rFonts w:ascii="Times New Roman" w:hAnsi="Times New Roman" w:eastAsia="方正仿宋_GBK" w:cs="方正仿宋_GBK"/>
          <w:b w:val="0"/>
          <w:bCs/>
          <w:sz w:val="32"/>
          <w:szCs w:val="32"/>
        </w:rPr>
        <w:t>260</w:t>
      </w:r>
      <w:r>
        <w:rPr>
          <w:rFonts w:ascii="Times New Roman" w:hAnsi="Times New Roman" w:eastAsia="方正仿宋_GBK" w:cs="方正仿宋_GBK"/>
          <w:b w:val="0"/>
          <w:bCs/>
          <w:sz w:val="32"/>
          <w:szCs w:val="32"/>
          <w:shd w:val="clear" w:color="auto" w:fill="FFFFFF"/>
        </w:rPr>
        <w:t>批次</w:t>
      </w:r>
      <w:r>
        <w:rPr>
          <w:rFonts w:ascii="Times New Roman" w:hAnsi="Times New Roman" w:eastAsia="方正仿宋_GBK" w:cs="方正仿宋_GBK"/>
          <w:b w:val="0"/>
          <w:bCs/>
          <w:sz w:val="32"/>
          <w:szCs w:val="32"/>
        </w:rPr>
        <w:t>1900</w:t>
      </w:r>
      <w:r>
        <w:rPr>
          <w:rFonts w:ascii="Times New Roman" w:hAnsi="Times New Roman" w:eastAsia="方正仿宋_GBK" w:cs="方正仿宋_GBK"/>
          <w:b w:val="0"/>
          <w:bCs/>
          <w:sz w:val="32"/>
          <w:szCs w:val="32"/>
          <w:shd w:val="clear" w:color="auto" w:fill="FFFFFF"/>
        </w:rPr>
        <w:t>人，其中：国内外事接待</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批次，</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人；国（境）外公务接待</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批次，</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人。2023年本部门人均接待费</w:t>
      </w:r>
      <w:r>
        <w:rPr>
          <w:rFonts w:ascii="Times New Roman" w:hAnsi="Times New Roman" w:eastAsia="方正仿宋_GBK" w:cs="方正仿宋_GBK"/>
          <w:b w:val="0"/>
          <w:bCs/>
          <w:sz w:val="32"/>
          <w:szCs w:val="32"/>
        </w:rPr>
        <w:t>54.68</w:t>
      </w:r>
      <w:r>
        <w:rPr>
          <w:rFonts w:ascii="Times New Roman" w:hAnsi="Times New Roman" w:eastAsia="方正仿宋_GBK" w:cs="方正仿宋_GBK"/>
          <w:b w:val="0"/>
          <w:bCs/>
          <w:sz w:val="32"/>
          <w:szCs w:val="32"/>
          <w:shd w:val="clear" w:color="auto" w:fill="FFFFFF"/>
        </w:rPr>
        <w:t>元，车均购置费</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万元，车均维护费</w:t>
      </w:r>
      <w:r>
        <w:rPr>
          <w:rFonts w:ascii="Times New Roman" w:hAnsi="Times New Roman" w:eastAsia="方正仿宋_GBK" w:cs="方正仿宋_GBK"/>
          <w:b w:val="0"/>
          <w:bCs/>
          <w:sz w:val="32"/>
          <w:szCs w:val="32"/>
        </w:rPr>
        <w:t>1.84</w:t>
      </w:r>
      <w:r>
        <w:rPr>
          <w:rFonts w:ascii="Times New Roman" w:hAnsi="Times New Roman" w:eastAsia="方正仿宋_GBK" w:cs="方正仿宋_GBK"/>
          <w:b w:val="0"/>
          <w:bCs/>
          <w:sz w:val="32"/>
          <w:szCs w:val="32"/>
          <w:shd w:val="clear" w:color="auto" w:fill="FFFFFF"/>
        </w:rPr>
        <w:t>万元。</w:t>
      </w:r>
    </w:p>
    <w:p w14:paraId="5C1C08CC">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default" w:ascii="Times New Roman" w:hAnsi="Times New Roman" w:eastAsia="方正仿宋_GBK" w:cs="方正仿宋_GBK"/>
          <w:b w:val="0"/>
          <w:bCs/>
          <w:sz w:val="32"/>
          <w:szCs w:val="32"/>
          <w:shd w:val="clear" w:color="auto" w:fill="FFFFFF"/>
        </w:rPr>
      </w:pPr>
      <w:r>
        <w:rPr>
          <w:rStyle w:val="9"/>
          <w:rFonts w:hint="eastAsia" w:ascii="Times New Roman" w:hAnsi="Times New Roman" w:eastAsia="黑体" w:cs="黑体"/>
          <w:b w:val="0"/>
          <w:bCs/>
          <w:sz w:val="32"/>
          <w:szCs w:val="32"/>
          <w:shd w:val="clear" w:color="auto" w:fill="FFFFFF"/>
        </w:rPr>
        <w:t>四、其他需要说明的事项</w:t>
      </w:r>
    </w:p>
    <w:p w14:paraId="10600382">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9"/>
          <w:rFonts w:hint="eastAsia" w:ascii="方正楷体_GBK" w:hAnsi="方正楷体_GBK" w:eastAsia="方正楷体_GBK" w:cs="方正楷体_GBK"/>
          <w:b w:val="0"/>
          <w:bCs w:val="0"/>
          <w:sz w:val="32"/>
          <w:szCs w:val="32"/>
          <w:shd w:val="clear" w:color="auto" w:fill="FFFFFF"/>
          <w:lang w:val="en-US" w:eastAsia="zh-CN" w:bidi="ar-SA"/>
        </w:rPr>
      </w:pPr>
      <w:r>
        <w:rPr>
          <w:rStyle w:val="9"/>
          <w:rFonts w:hint="eastAsia" w:ascii="方正楷体_GBK" w:hAnsi="方正楷体_GBK" w:eastAsia="方正楷体_GBK" w:cs="方正楷体_GBK"/>
          <w:b w:val="0"/>
          <w:bCs w:val="0"/>
          <w:sz w:val="32"/>
          <w:szCs w:val="32"/>
          <w:shd w:val="clear" w:color="auto" w:fill="FFFFFF"/>
          <w:lang w:val="en-US" w:eastAsia="zh-CN" w:bidi="ar-SA"/>
        </w:rPr>
        <w:t>（一）财政拨款会议费和培训费情况说明</w:t>
      </w:r>
    </w:p>
    <w:p w14:paraId="12D0A31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本年度会议费支出</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万元，较上年决算数无增减</w:t>
      </w:r>
      <w:bookmarkStart w:id="0" w:name="_GoBack"/>
      <w:bookmarkEnd w:id="0"/>
      <w:r>
        <w:rPr>
          <w:rFonts w:ascii="Times New Roman" w:hAnsi="Times New Roman" w:eastAsia="方正仿宋_GBK" w:cs="方正仿宋_GBK"/>
          <w:b w:val="0"/>
          <w:bCs/>
          <w:sz w:val="32"/>
          <w:szCs w:val="32"/>
          <w:shd w:val="clear" w:color="auto" w:fill="FFFFFF"/>
        </w:rPr>
        <w:t>。本年度培训费支出</w:t>
      </w:r>
      <w:r>
        <w:rPr>
          <w:rFonts w:ascii="Times New Roman" w:hAnsi="Times New Roman" w:eastAsia="方正仿宋_GBK" w:cs="方正仿宋_GBK"/>
          <w:b w:val="0"/>
          <w:bCs/>
          <w:sz w:val="32"/>
          <w:szCs w:val="32"/>
        </w:rPr>
        <w:t>1.00</w:t>
      </w:r>
      <w:r>
        <w:rPr>
          <w:rFonts w:ascii="Times New Roman" w:hAnsi="Times New Roman" w:eastAsia="方正仿宋_GBK" w:cs="方正仿宋_GBK"/>
          <w:b w:val="0"/>
          <w:bCs/>
          <w:sz w:val="32"/>
          <w:szCs w:val="32"/>
          <w:shd w:val="clear" w:color="auto" w:fill="FFFFFF"/>
        </w:rPr>
        <w:t>万元，较上年决算数增加0.24万元，增长31.58%，主要原因是</w:t>
      </w:r>
      <w:r>
        <w:rPr>
          <w:rFonts w:hint="eastAsia" w:ascii="Times New Roman" w:hAnsi="Times New Roman" w:eastAsia="方正仿宋_GBK" w:cs="方正仿宋_GBK"/>
          <w:b w:val="0"/>
          <w:bCs/>
          <w:sz w:val="32"/>
          <w:szCs w:val="32"/>
          <w:shd w:val="clear" w:color="auto" w:fill="FFFFFF"/>
          <w:lang w:eastAsia="zh-CN"/>
        </w:rPr>
        <w:t>本年度增加培训次数。</w:t>
      </w:r>
    </w:p>
    <w:p w14:paraId="30CDABAB">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9"/>
          <w:rFonts w:hint="eastAsia" w:ascii="方正楷体_GBK" w:hAnsi="方正楷体_GBK" w:eastAsia="方正楷体_GBK" w:cs="方正楷体_GBK"/>
          <w:b w:val="0"/>
          <w:bCs w:val="0"/>
          <w:sz w:val="32"/>
          <w:szCs w:val="32"/>
          <w:shd w:val="clear" w:color="auto" w:fill="FFFFFF"/>
          <w:lang w:val="en-US" w:eastAsia="zh-CN" w:bidi="ar-SA"/>
        </w:rPr>
      </w:pPr>
      <w:r>
        <w:rPr>
          <w:rStyle w:val="9"/>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14:paraId="582095D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lang w:val="en-US" w:eastAsia="zh-CN"/>
        </w:rPr>
      </w:pPr>
      <w:r>
        <w:rPr>
          <w:rFonts w:ascii="Times New Roman" w:hAnsi="Times New Roman" w:eastAsia="方正仿宋_GBK" w:cs="方正仿宋_GBK"/>
          <w:b w:val="0"/>
          <w:bCs/>
          <w:sz w:val="32"/>
          <w:szCs w:val="32"/>
          <w:shd w:val="clear" w:color="auto" w:fill="FFFFFF"/>
        </w:rPr>
        <w:t>2023年度本部门机关运行经费支出</w:t>
      </w:r>
      <w:r>
        <w:rPr>
          <w:rFonts w:ascii="Times New Roman" w:hAnsi="Times New Roman" w:eastAsia="方正仿宋_GBK" w:cs="方正仿宋_GBK"/>
          <w:b w:val="0"/>
          <w:bCs/>
          <w:sz w:val="32"/>
          <w:szCs w:val="32"/>
        </w:rPr>
        <w:t>104.36</w:t>
      </w:r>
      <w:r>
        <w:rPr>
          <w:rFonts w:ascii="Times New Roman" w:hAnsi="Times New Roman" w:eastAsia="方正仿宋_GBK" w:cs="方正仿宋_GBK"/>
          <w:b w:val="0"/>
          <w:bCs/>
          <w:sz w:val="32"/>
          <w:szCs w:val="32"/>
          <w:shd w:val="clear" w:color="auto" w:fill="FFFFFF"/>
        </w:rPr>
        <w:t>万元，机关运行经费主要用于</w:t>
      </w:r>
      <w:r>
        <w:rPr>
          <w:rFonts w:hint="eastAsia" w:ascii="Times New Roman" w:hAnsi="Times New Roman" w:eastAsia="方正仿宋_GBK" w:cs="方正仿宋_GBK"/>
          <w:b w:val="0"/>
          <w:bCs/>
          <w:sz w:val="32"/>
          <w:szCs w:val="32"/>
          <w:shd w:val="clear" w:color="auto" w:fill="FFFFFF"/>
        </w:rPr>
        <w:t>开支本单位办公费、水费、电费、邮电费、维修维护费等。</w:t>
      </w:r>
      <w:r>
        <w:rPr>
          <w:rFonts w:ascii="Times New Roman" w:hAnsi="Times New Roman" w:eastAsia="方正仿宋_GBK" w:cs="方正仿宋_GBK"/>
          <w:b w:val="0"/>
          <w:bCs/>
          <w:sz w:val="32"/>
          <w:szCs w:val="32"/>
          <w:shd w:val="clear" w:color="auto" w:fill="FFFFFF"/>
        </w:rPr>
        <w:t>机关运行经费较上年支出数减少58.01万元，下降35.73%，主要原因是</w:t>
      </w:r>
      <w:r>
        <w:rPr>
          <w:rFonts w:hint="eastAsia" w:ascii="Times New Roman" w:hAnsi="Times New Roman" w:eastAsia="方正仿宋_GBK" w:cs="方正仿宋_GBK"/>
          <w:b w:val="0"/>
          <w:bCs/>
          <w:sz w:val="32"/>
          <w:szCs w:val="32"/>
          <w:shd w:val="clear" w:color="auto" w:fill="FFFFFF"/>
          <w:lang w:val="en-US" w:eastAsia="zh-CN"/>
        </w:rPr>
        <w:t>2023年度严格落实过紧日子的财政政策，压缩机关支出。</w:t>
      </w:r>
    </w:p>
    <w:p w14:paraId="723B5A82">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9"/>
          <w:rFonts w:hint="eastAsia" w:ascii="方正楷体_GBK" w:hAnsi="方正楷体_GBK" w:eastAsia="方正楷体_GBK" w:cs="方正楷体_GBK"/>
          <w:b w:val="0"/>
          <w:bCs w:val="0"/>
          <w:sz w:val="32"/>
          <w:szCs w:val="32"/>
          <w:shd w:val="clear" w:color="auto" w:fill="FFFFFF"/>
          <w:lang w:val="en-US" w:eastAsia="zh-CN" w:bidi="ar-SA"/>
        </w:rPr>
      </w:pPr>
      <w:r>
        <w:rPr>
          <w:rStyle w:val="9"/>
          <w:rFonts w:hint="eastAsia" w:ascii="方正楷体_GBK" w:hAnsi="方正楷体_GBK" w:eastAsia="方正楷体_GBK" w:cs="方正楷体_GBK"/>
          <w:b w:val="0"/>
          <w:bCs w:val="0"/>
          <w:sz w:val="32"/>
          <w:szCs w:val="32"/>
          <w:shd w:val="clear" w:color="auto" w:fill="FFFFFF"/>
          <w:lang w:val="en-US" w:eastAsia="zh-CN" w:bidi="ar-SA"/>
        </w:rPr>
        <w:t>（三）国有资产占用情况说明</w:t>
      </w:r>
    </w:p>
    <w:p w14:paraId="0C2F1AC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color w:val="FF0000"/>
          <w:sz w:val="32"/>
          <w:szCs w:val="32"/>
        </w:rPr>
      </w:pPr>
      <w:r>
        <w:rPr>
          <w:rFonts w:ascii="Times New Roman" w:hAnsi="Times New Roman" w:eastAsia="方正仿宋_GBK" w:cs="方正仿宋_GBK"/>
          <w:b w:val="0"/>
          <w:bCs/>
          <w:sz w:val="32"/>
          <w:szCs w:val="32"/>
          <w:shd w:val="clear" w:color="auto" w:fill="FFFFFF"/>
        </w:rPr>
        <w:t>截至2023年12月31日，本部门共有车辆</w:t>
      </w:r>
      <w:r>
        <w:rPr>
          <w:rFonts w:ascii="Times New Roman" w:hAnsi="Times New Roman" w:eastAsia="方正仿宋_GBK" w:cs="方正仿宋_GBK"/>
          <w:b w:val="0"/>
          <w:bCs/>
          <w:sz w:val="32"/>
          <w:szCs w:val="32"/>
        </w:rPr>
        <w:t>3</w:t>
      </w:r>
      <w:r>
        <w:rPr>
          <w:rFonts w:ascii="Times New Roman" w:hAnsi="Times New Roman" w:eastAsia="方正仿宋_GBK" w:cs="方正仿宋_GBK"/>
          <w:b w:val="0"/>
          <w:bCs/>
          <w:sz w:val="32"/>
          <w:szCs w:val="32"/>
          <w:shd w:val="clear" w:color="auto" w:fill="FFFFFF"/>
        </w:rPr>
        <w:t>辆，其中，副部（省）级及以上领导用车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辆、主要负责人用车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辆、机要通信用车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辆、应急保障用车</w:t>
      </w:r>
      <w:r>
        <w:rPr>
          <w:rFonts w:ascii="Times New Roman" w:hAnsi="Times New Roman" w:eastAsia="方正仿宋_GBK" w:cs="方正仿宋_GBK"/>
          <w:b w:val="0"/>
          <w:bCs/>
          <w:sz w:val="32"/>
          <w:szCs w:val="32"/>
        </w:rPr>
        <w:t>3</w:t>
      </w:r>
      <w:r>
        <w:rPr>
          <w:rFonts w:ascii="Times New Roman" w:hAnsi="Times New Roman" w:eastAsia="方正仿宋_GBK" w:cs="方正仿宋_GBK"/>
          <w:b w:val="0"/>
          <w:bCs/>
          <w:sz w:val="32"/>
          <w:szCs w:val="32"/>
          <w:shd w:val="clear" w:color="auto" w:fill="FFFFFF"/>
        </w:rPr>
        <w:t>辆、执法执勤用车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辆，特种专业技术用车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辆，离退休干部用车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辆。单价100万元（含）以上专用设备</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台（套）。</w:t>
      </w:r>
    </w:p>
    <w:p w14:paraId="4EC55C0F">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9"/>
          <w:rFonts w:hint="eastAsia" w:ascii="方正楷体_GBK" w:hAnsi="方正楷体_GBK" w:eastAsia="方正楷体_GBK" w:cs="方正楷体_GBK"/>
          <w:b w:val="0"/>
          <w:bCs w:val="0"/>
          <w:sz w:val="32"/>
          <w:szCs w:val="32"/>
          <w:shd w:val="clear" w:color="auto" w:fill="FFFFFF"/>
          <w:lang w:val="en-US" w:eastAsia="zh-CN" w:bidi="ar-SA"/>
        </w:rPr>
      </w:pPr>
      <w:r>
        <w:rPr>
          <w:rStyle w:val="9"/>
          <w:rFonts w:hint="eastAsia" w:ascii="方正楷体_GBK" w:hAnsi="方正楷体_GBK" w:eastAsia="方正楷体_GBK" w:cs="方正楷体_GBK"/>
          <w:b w:val="0"/>
          <w:bCs w:val="0"/>
          <w:sz w:val="32"/>
          <w:szCs w:val="32"/>
          <w:shd w:val="clear" w:color="auto" w:fill="FFFFFF"/>
          <w:lang w:val="en-US" w:eastAsia="zh-CN" w:bidi="ar-SA"/>
        </w:rPr>
        <w:t>（四）政府采购支出情况说明</w:t>
      </w:r>
    </w:p>
    <w:p w14:paraId="2B56B2B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960" w:firstLineChars="300"/>
        <w:jc w:val="both"/>
        <w:textAlignment w:val="auto"/>
        <w:rPr>
          <w:rFonts w:ascii="Times New Roman" w:hAnsi="Times New Roman" w:eastAsia="方正仿宋_GBK" w:cs="方正仿宋_GBK"/>
          <w:b w:val="0"/>
          <w:bCs/>
          <w:color w:val="FF0000"/>
          <w:sz w:val="32"/>
          <w:szCs w:val="32"/>
          <w:shd w:val="clear" w:color="auto" w:fill="FFFFFF"/>
        </w:rPr>
      </w:pPr>
      <w:r>
        <w:rPr>
          <w:rFonts w:ascii="Times New Roman" w:hAnsi="Times New Roman" w:eastAsia="方正仿宋_GBK" w:cs="方正仿宋_GBK"/>
          <w:b w:val="0"/>
          <w:bCs/>
          <w:sz w:val="32"/>
          <w:szCs w:val="32"/>
          <w:shd w:val="clear" w:color="auto" w:fill="FFFFFF"/>
        </w:rPr>
        <w:t>2023年度本部门政府采购支出总额</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万元，其中：政府采购货物支出</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万元、政府采购工程支出</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万元、政府采购服务支出</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万元。授予中小企业合同金额</w:t>
      </w:r>
      <w:r>
        <w:rPr>
          <w:rFonts w:ascii="Times New Roman" w:hAnsi="Times New Roman" w:eastAsia="方正仿宋_GBK" w:cs="方正仿宋_GBK"/>
          <w:b w:val="0"/>
          <w:bCs/>
          <w:sz w:val="32"/>
          <w:szCs w:val="32"/>
        </w:rPr>
        <w:t>0.00万</w:t>
      </w:r>
      <w:r>
        <w:rPr>
          <w:rFonts w:ascii="Times New Roman" w:hAnsi="Times New Roman" w:eastAsia="方正仿宋_GBK" w:cs="方正仿宋_GBK"/>
          <w:b w:val="0"/>
          <w:bCs/>
          <w:sz w:val="32"/>
          <w:szCs w:val="32"/>
          <w:shd w:val="clear" w:color="auto" w:fill="FFFFFF"/>
        </w:rPr>
        <w:t>元，占政府采购支出总额的</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%，其中：授予小微企业合同金额</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万元，占政府采购支出总额的</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 xml:space="preserve"> %。</w:t>
      </w:r>
    </w:p>
    <w:p w14:paraId="182385DD">
      <w:pPr>
        <w:pStyle w:val="5"/>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sz w:val="32"/>
          <w:szCs w:val="32"/>
          <w:shd w:val="clear" w:color="auto" w:fill="FFFFFF"/>
        </w:rPr>
      </w:pPr>
      <w:r>
        <w:rPr>
          <w:rStyle w:val="9"/>
          <w:rFonts w:hint="eastAsia" w:ascii="Times New Roman" w:hAnsi="Times New Roman" w:eastAsia="黑体" w:cs="黑体"/>
          <w:b w:val="0"/>
          <w:bCs/>
          <w:sz w:val="32"/>
          <w:szCs w:val="32"/>
          <w:shd w:val="clear" w:color="auto" w:fill="FFFFFF"/>
        </w:rPr>
        <w:t>预算绩效管理情况说明</w:t>
      </w:r>
    </w:p>
    <w:p w14:paraId="395F3F59">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（一）预算绩效管理工作开展情况</w:t>
      </w:r>
    </w:p>
    <w:p w14:paraId="4311064F">
      <w:pPr>
        <w:pStyle w:val="11"/>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b w:val="0"/>
          <w:bCs/>
          <w:sz w:val="32"/>
          <w:szCs w:val="32"/>
          <w:shd w:val="clear" w:color="auto" w:fill="FFFFFF"/>
          <w:lang w:val="en-US" w:eastAsia="zh-CN" w:bidi="ar-SA"/>
        </w:rPr>
      </w:pPr>
      <w:r>
        <w:rPr>
          <w:rFonts w:hint="eastAsia" w:ascii="Times New Roman" w:hAnsi="Times New Roman" w:eastAsia="方正仿宋_GBK" w:cs="方正仿宋_GBK"/>
          <w:b w:val="0"/>
          <w:bCs/>
          <w:sz w:val="32"/>
          <w:szCs w:val="32"/>
          <w:shd w:val="clear" w:color="auto" w:fill="FFFFFF"/>
          <w:lang w:val="en-US" w:eastAsia="zh-CN" w:bidi="ar-SA"/>
        </w:rPr>
        <w:t>根据预算绩效管理要求，本部门对部门整体和19个项目开展了绩效自评。其中，以填报目标自评表形式开展了自评19项，涉及资金563.91万元。从评价情况来看，项目预算执行结果，各项指标基本达到预算设定的绩效目标要求。</w:t>
      </w:r>
    </w:p>
    <w:p w14:paraId="262D2B66">
      <w:pPr>
        <w:pStyle w:val="11"/>
        <w:keepNext w:val="0"/>
        <w:keepLines w:val="0"/>
        <w:pageBreakBefore w:val="0"/>
        <w:widowControl/>
        <w:numPr>
          <w:ilvl w:val="0"/>
          <w:numId w:val="0"/>
        </w:numPr>
        <w:suppressLineNumbers w:val="0"/>
        <w:tabs>
          <w:tab w:val="left" w:pos="0"/>
        </w:tabs>
        <w:kinsoku/>
        <w:wordWrap/>
        <w:overflowPunct/>
        <w:topLinePunct w:val="0"/>
        <w:autoSpaceDN/>
        <w:bidi w:val="0"/>
        <w:adjustRightInd/>
        <w:spacing w:before="0" w:beforeAutospacing="0" w:after="0" w:afterAutospacing="0" w:line="600" w:lineRule="exact"/>
        <w:ind w:leftChars="0"/>
        <w:jc w:val="left"/>
        <w:textAlignment w:val="auto"/>
        <w:rPr>
          <w:rFonts w:hint="eastAsia" w:ascii="Times New Roman" w:hAnsi="Times New Roman" w:eastAsia="方正仿宋_GBK" w:cs="方正仿宋_GBK"/>
          <w:b w:val="0"/>
          <w:bCs/>
          <w:sz w:val="32"/>
          <w:szCs w:val="32"/>
          <w:shd w:val="clear" w:color="auto" w:fill="FFFFFF"/>
          <w:lang w:val="en-US" w:eastAsia="zh-CN" w:bidi="ar-SA"/>
        </w:rPr>
      </w:pPr>
      <w:r>
        <w:rPr>
          <w:rFonts w:hint="eastAsia" w:ascii="Times New Roman" w:hAnsi="Times New Roman" w:eastAsia="方正仿宋_GBK" w:cs="方正仿宋_GBK"/>
          <w:b w:val="0"/>
          <w:bCs/>
          <w:sz w:val="32"/>
          <w:szCs w:val="32"/>
          <w:shd w:val="clear" w:color="auto" w:fill="FFFFFF"/>
          <w:lang w:val="en-US" w:eastAsia="zh-CN" w:bidi="ar-SA"/>
        </w:rPr>
        <w:t xml:space="preserve">    （二）绩效自评结果</w:t>
      </w:r>
    </w:p>
    <w:p w14:paraId="0AB7C975">
      <w:pPr>
        <w:pStyle w:val="11"/>
        <w:keepNext w:val="0"/>
        <w:keepLines w:val="0"/>
        <w:pageBreakBefore w:val="0"/>
        <w:widowControl/>
        <w:numPr>
          <w:ilvl w:val="0"/>
          <w:numId w:val="0"/>
        </w:numPr>
        <w:suppressLineNumbers w:val="0"/>
        <w:tabs>
          <w:tab w:val="left" w:pos="0"/>
        </w:tabs>
        <w:kinsoku/>
        <w:wordWrap/>
        <w:overflowPunct/>
        <w:topLinePunct w:val="0"/>
        <w:autoSpaceDN/>
        <w:bidi w:val="0"/>
        <w:adjustRightInd/>
        <w:spacing w:before="0" w:beforeAutospacing="0" w:after="0" w:afterAutospacing="0" w:line="600" w:lineRule="exact"/>
        <w:ind w:leftChars="0" w:firstLine="640" w:firstLineChars="200"/>
        <w:jc w:val="left"/>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1、绩效自评表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652"/>
        <w:gridCol w:w="651"/>
        <w:gridCol w:w="927"/>
        <w:gridCol w:w="724"/>
        <w:gridCol w:w="782"/>
        <w:gridCol w:w="877"/>
        <w:gridCol w:w="671"/>
        <w:gridCol w:w="623"/>
        <w:gridCol w:w="826"/>
        <w:gridCol w:w="773"/>
      </w:tblGrid>
      <w:tr w14:paraId="2D6E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F86D">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2023年度二级项目绩效自评表</w:t>
            </w:r>
          </w:p>
        </w:tc>
      </w:tr>
      <w:tr w14:paraId="18C4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D86A">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69547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9EC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D06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2023-禁毒社工补助</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5CC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B00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50015223T000003465937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05D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18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B174">
            <w:pPr>
              <w:jc w:val="right"/>
              <w:rPr>
                <w:rFonts w:hint="eastAsia" w:ascii="宋体" w:hAnsi="宋体" w:eastAsia="宋体" w:cs="宋体"/>
                <w:b/>
                <w:bCs/>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2EFC6">
            <w:pPr>
              <w:rPr>
                <w:rFonts w:hint="eastAsia" w:ascii="宋体" w:hAnsi="宋体" w:eastAsia="宋体" w:cs="宋体"/>
                <w:i w:val="0"/>
                <w:iCs w:val="0"/>
                <w:color w:val="000000"/>
                <w:sz w:val="20"/>
                <w:szCs w:val="20"/>
                <w:u w:val="none"/>
              </w:rPr>
            </w:pPr>
          </w:p>
        </w:tc>
      </w:tr>
      <w:tr w14:paraId="652E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F7F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315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821-潼南区田家镇</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B6D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C0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514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486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何刚</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B9E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0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17388235117</w:t>
            </w:r>
          </w:p>
        </w:tc>
      </w:tr>
      <w:tr w14:paraId="4470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7D8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7D47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1CE2">
            <w:pPr>
              <w:jc w:val="center"/>
              <w:rPr>
                <w:rFonts w:hint="eastAsia" w:ascii="宋体" w:hAnsi="宋体" w:eastAsia="宋体" w:cs="宋体"/>
                <w:i w:val="0"/>
                <w:iCs w:val="0"/>
                <w:color w:val="000000"/>
                <w:sz w:val="20"/>
                <w:szCs w:val="20"/>
                <w:u w:val="none"/>
              </w:rPr>
            </w:pP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46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6C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A1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94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CE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7F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2F70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5DC09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3A11B150">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574CC859">
            <w:pPr>
              <w:rPr>
                <w:rFonts w:hint="eastAsia" w:ascii="宋体" w:hAnsi="宋体" w:eastAsia="宋体" w:cs="宋体"/>
                <w:i w:val="0"/>
                <w:iCs w:val="0"/>
                <w:color w:val="000000"/>
                <w:sz w:val="20"/>
                <w:szCs w:val="20"/>
                <w:u w:val="none"/>
              </w:rPr>
            </w:pPr>
          </w:p>
        </w:tc>
        <w:tc>
          <w:tcPr>
            <w:tcW w:w="557" w:type="pct"/>
            <w:tcBorders>
              <w:top w:val="single" w:color="000000" w:sz="4" w:space="0"/>
              <w:left w:val="nil"/>
              <w:bottom w:val="single" w:color="000000" w:sz="4" w:space="0"/>
              <w:right w:val="single" w:color="000000" w:sz="4" w:space="0"/>
            </w:tcBorders>
            <w:shd w:val="clear" w:color="auto" w:fill="auto"/>
            <w:noWrap/>
            <w:vAlign w:val="center"/>
          </w:tcPr>
          <w:p w14:paraId="2D4B0B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3A26B787">
            <w:pPr>
              <w:rPr>
                <w:rFonts w:hint="eastAsia" w:ascii="宋体" w:hAnsi="宋体" w:eastAsia="宋体" w:cs="宋体"/>
                <w:i w:val="0"/>
                <w:iCs w:val="0"/>
                <w:color w:val="000000"/>
                <w:sz w:val="20"/>
                <w:szCs w:val="20"/>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7D20BA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19,634.16 </w:t>
            </w:r>
          </w:p>
        </w:tc>
        <w:tc>
          <w:tcPr>
            <w:tcW w:w="523" w:type="pct"/>
            <w:tcBorders>
              <w:top w:val="single" w:color="000000" w:sz="4" w:space="0"/>
              <w:left w:val="single" w:color="000000" w:sz="4" w:space="0"/>
              <w:bottom w:val="single" w:color="000000" w:sz="4" w:space="0"/>
              <w:right w:val="nil"/>
            </w:tcBorders>
            <w:shd w:val="clear" w:color="auto" w:fill="auto"/>
            <w:noWrap/>
            <w:vAlign w:val="center"/>
          </w:tcPr>
          <w:p w14:paraId="7EC067B6">
            <w:pPr>
              <w:rPr>
                <w:rFonts w:hint="eastAsia" w:ascii="宋体" w:hAnsi="宋体" w:eastAsia="宋体" w:cs="宋体"/>
                <w:i w:val="0"/>
                <w:iCs w:val="0"/>
                <w:color w:val="000000"/>
                <w:sz w:val="20"/>
                <w:szCs w:val="20"/>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3F766E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19,634.16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73FC">
            <w:pPr>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524D">
            <w:pPr>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BD0A">
            <w:pPr>
              <w:jc w:val="right"/>
              <w:rPr>
                <w:rFonts w:hint="eastAsia" w:ascii="宋体" w:hAnsi="宋体" w:eastAsia="宋体" w:cs="宋体"/>
                <w:i w:val="0"/>
                <w:iCs w:val="0"/>
                <w:color w:val="000000"/>
                <w:sz w:val="20"/>
                <w:szCs w:val="20"/>
                <w:u w:val="none"/>
              </w:rPr>
            </w:pPr>
          </w:p>
        </w:tc>
      </w:tr>
      <w:tr w14:paraId="775E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6D030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2673AB73">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76653360">
            <w:pPr>
              <w:rPr>
                <w:rFonts w:hint="eastAsia" w:ascii="宋体" w:hAnsi="宋体" w:eastAsia="宋体" w:cs="宋体"/>
                <w:i w:val="0"/>
                <w:iCs w:val="0"/>
                <w:color w:val="000000"/>
                <w:sz w:val="20"/>
                <w:szCs w:val="20"/>
                <w:u w:val="none"/>
              </w:rPr>
            </w:pPr>
          </w:p>
        </w:tc>
        <w:tc>
          <w:tcPr>
            <w:tcW w:w="557" w:type="pct"/>
            <w:tcBorders>
              <w:top w:val="single" w:color="000000" w:sz="4" w:space="0"/>
              <w:left w:val="nil"/>
              <w:bottom w:val="single" w:color="000000" w:sz="4" w:space="0"/>
              <w:right w:val="single" w:color="000000" w:sz="4" w:space="0"/>
            </w:tcBorders>
            <w:shd w:val="clear" w:color="auto" w:fill="auto"/>
            <w:noWrap/>
            <w:vAlign w:val="center"/>
          </w:tcPr>
          <w:p w14:paraId="092D12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08915797">
            <w:pPr>
              <w:rPr>
                <w:rFonts w:hint="eastAsia" w:ascii="宋体" w:hAnsi="宋体" w:eastAsia="宋体" w:cs="宋体"/>
                <w:i w:val="0"/>
                <w:iCs w:val="0"/>
                <w:color w:val="000000"/>
                <w:sz w:val="20"/>
                <w:szCs w:val="20"/>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6F1C25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19,634.16 </w:t>
            </w:r>
          </w:p>
        </w:tc>
        <w:tc>
          <w:tcPr>
            <w:tcW w:w="523" w:type="pct"/>
            <w:tcBorders>
              <w:top w:val="single" w:color="000000" w:sz="4" w:space="0"/>
              <w:left w:val="single" w:color="000000" w:sz="4" w:space="0"/>
              <w:bottom w:val="single" w:color="000000" w:sz="4" w:space="0"/>
              <w:right w:val="nil"/>
            </w:tcBorders>
            <w:shd w:val="clear" w:color="auto" w:fill="auto"/>
            <w:noWrap/>
            <w:vAlign w:val="center"/>
          </w:tcPr>
          <w:p w14:paraId="3B0FF16E">
            <w:pPr>
              <w:rPr>
                <w:rFonts w:hint="eastAsia" w:ascii="宋体" w:hAnsi="宋体" w:eastAsia="宋体" w:cs="宋体"/>
                <w:i w:val="0"/>
                <w:iCs w:val="0"/>
                <w:color w:val="000000"/>
                <w:sz w:val="20"/>
                <w:szCs w:val="20"/>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034134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19,634.16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47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B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E62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7ACE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3484D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57AC4385">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4BE0EC59">
            <w:pPr>
              <w:rPr>
                <w:rFonts w:hint="eastAsia" w:ascii="宋体" w:hAnsi="宋体" w:eastAsia="宋体" w:cs="宋体"/>
                <w:i w:val="0"/>
                <w:iCs w:val="0"/>
                <w:color w:val="000000"/>
                <w:sz w:val="20"/>
                <w:szCs w:val="20"/>
                <w:u w:val="none"/>
              </w:rPr>
            </w:pPr>
          </w:p>
        </w:tc>
        <w:tc>
          <w:tcPr>
            <w:tcW w:w="557" w:type="pct"/>
            <w:tcBorders>
              <w:top w:val="single" w:color="000000" w:sz="4" w:space="0"/>
              <w:left w:val="nil"/>
              <w:bottom w:val="single" w:color="000000" w:sz="4" w:space="0"/>
              <w:right w:val="single" w:color="000000" w:sz="4" w:space="0"/>
            </w:tcBorders>
            <w:shd w:val="clear" w:color="auto" w:fill="auto"/>
            <w:noWrap/>
            <w:vAlign w:val="center"/>
          </w:tcPr>
          <w:p w14:paraId="6F52E2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205A2A07">
            <w:pPr>
              <w:rPr>
                <w:rFonts w:hint="eastAsia" w:ascii="宋体" w:hAnsi="宋体" w:eastAsia="宋体" w:cs="宋体"/>
                <w:i w:val="0"/>
                <w:iCs w:val="0"/>
                <w:color w:val="000000"/>
                <w:sz w:val="20"/>
                <w:szCs w:val="20"/>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23CF4F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19,634.16 </w:t>
            </w:r>
          </w:p>
        </w:tc>
        <w:tc>
          <w:tcPr>
            <w:tcW w:w="523" w:type="pct"/>
            <w:tcBorders>
              <w:top w:val="single" w:color="000000" w:sz="4" w:space="0"/>
              <w:left w:val="single" w:color="000000" w:sz="4" w:space="0"/>
              <w:bottom w:val="single" w:color="000000" w:sz="4" w:space="0"/>
              <w:right w:val="nil"/>
            </w:tcBorders>
            <w:shd w:val="clear" w:color="auto" w:fill="auto"/>
            <w:noWrap/>
            <w:vAlign w:val="center"/>
          </w:tcPr>
          <w:p w14:paraId="0F449B03">
            <w:pPr>
              <w:rPr>
                <w:rFonts w:hint="eastAsia" w:ascii="宋体" w:hAnsi="宋体" w:eastAsia="宋体" w:cs="宋体"/>
                <w:i w:val="0"/>
                <w:iCs w:val="0"/>
                <w:color w:val="000000"/>
                <w:sz w:val="20"/>
                <w:szCs w:val="20"/>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57F8E0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19,634.16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5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3D4A">
            <w:pPr>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E2B3">
            <w:pPr>
              <w:jc w:val="right"/>
              <w:rPr>
                <w:rFonts w:hint="eastAsia" w:ascii="宋体" w:hAnsi="宋体" w:eastAsia="宋体" w:cs="宋体"/>
                <w:i w:val="0"/>
                <w:iCs w:val="0"/>
                <w:color w:val="000000"/>
                <w:sz w:val="20"/>
                <w:szCs w:val="20"/>
                <w:u w:val="none"/>
              </w:rPr>
            </w:pPr>
          </w:p>
        </w:tc>
      </w:tr>
      <w:tr w14:paraId="1564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608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5D37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86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17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03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1C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57BD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2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BF885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发放禁毒社工工资</w:t>
            </w:r>
          </w:p>
        </w:tc>
        <w:tc>
          <w:tcPr>
            <w:tcW w:w="178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3CF9CA7">
            <w:pPr>
              <w:jc w:val="left"/>
              <w:rPr>
                <w:rFonts w:hint="eastAsia" w:ascii="宋体" w:hAnsi="宋体" w:eastAsia="宋体" w:cs="宋体"/>
                <w:i w:val="0"/>
                <w:iCs w:val="0"/>
                <w:color w:val="000000"/>
                <w:sz w:val="20"/>
                <w:szCs w:val="20"/>
                <w:u w:val="none"/>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DE60C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欠2023年下半年禁毒社工工资未发放。</w:t>
            </w:r>
          </w:p>
        </w:tc>
      </w:tr>
      <w:tr w14:paraId="52C0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D2C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5139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37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39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84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DF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83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C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0C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6A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3E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A0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32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541C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1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禁毒社工补助标准</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A27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元/月</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AB5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C8B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8DE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7E0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A98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0BD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9B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DAB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6E36">
            <w:pPr>
              <w:jc w:val="left"/>
              <w:rPr>
                <w:rFonts w:hint="eastAsia" w:ascii="宋体" w:hAnsi="宋体" w:eastAsia="宋体" w:cs="宋体"/>
                <w:i w:val="0"/>
                <w:iCs w:val="0"/>
                <w:color w:val="000000"/>
                <w:sz w:val="20"/>
                <w:szCs w:val="20"/>
                <w:u w:val="none"/>
              </w:rPr>
            </w:pPr>
          </w:p>
        </w:tc>
      </w:tr>
      <w:tr w14:paraId="0E00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5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社会重大安全事故</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4F6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281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1F5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F85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D7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B13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B51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421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D2B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6B7A">
            <w:pPr>
              <w:jc w:val="left"/>
              <w:rPr>
                <w:rFonts w:hint="eastAsia" w:ascii="宋体" w:hAnsi="宋体" w:eastAsia="宋体" w:cs="宋体"/>
                <w:i w:val="0"/>
                <w:iCs w:val="0"/>
                <w:color w:val="000000"/>
                <w:sz w:val="20"/>
                <w:szCs w:val="20"/>
                <w:u w:val="none"/>
              </w:rPr>
            </w:pPr>
          </w:p>
        </w:tc>
      </w:tr>
      <w:tr w14:paraId="5CB7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8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00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AB6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918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A8E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672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040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078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A63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EE5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E4D8">
            <w:pPr>
              <w:jc w:val="left"/>
              <w:rPr>
                <w:rFonts w:hint="eastAsia" w:ascii="宋体" w:hAnsi="宋体" w:eastAsia="宋体" w:cs="宋体"/>
                <w:i w:val="0"/>
                <w:iCs w:val="0"/>
                <w:color w:val="000000"/>
                <w:sz w:val="20"/>
                <w:szCs w:val="20"/>
                <w:u w:val="none"/>
              </w:rPr>
            </w:pPr>
          </w:p>
        </w:tc>
      </w:tr>
    </w:tbl>
    <w:p w14:paraId="7C038D54">
      <w:pPr>
        <w:pStyle w:val="11"/>
        <w:keepNext w:val="0"/>
        <w:keepLines w:val="0"/>
        <w:widowControl/>
        <w:numPr>
          <w:ilvl w:val="0"/>
          <w:numId w:val="0"/>
        </w:numPr>
        <w:suppressLineNumbers w:val="0"/>
        <w:tabs>
          <w:tab w:val="left" w:pos="0"/>
        </w:tabs>
        <w:spacing w:before="0" w:beforeAutospacing="0"/>
        <w:ind w:leftChars="0"/>
        <w:jc w:val="left"/>
        <w:rPr>
          <w:rFonts w:hint="eastAsia" w:ascii="方正仿宋_GBK" w:hAnsi="方正仿宋_GBK" w:eastAsia="方正仿宋_GBK" w:cs="方正仿宋_GBK"/>
          <w:sz w:val="32"/>
          <w:szCs w:val="32"/>
          <w:shd w:val="clear" w:color="auto" w:fill="FFFFFF"/>
          <w:lang w:val="en-US" w:eastAsia="zh-CN" w:bidi="ar-SA"/>
        </w:rPr>
      </w:pPr>
    </w:p>
    <w:p w14:paraId="40CE4DDB">
      <w:pPr>
        <w:pStyle w:val="11"/>
        <w:keepNext w:val="0"/>
        <w:keepLines w:val="0"/>
        <w:widowControl/>
        <w:numPr>
          <w:ilvl w:val="0"/>
          <w:numId w:val="0"/>
        </w:numPr>
        <w:suppressLineNumbers w:val="0"/>
        <w:tabs>
          <w:tab w:val="left" w:pos="0"/>
        </w:tabs>
        <w:spacing w:before="0" w:beforeAutospacing="0"/>
        <w:ind w:leftChars="0"/>
        <w:jc w:val="left"/>
        <w:rPr>
          <w:rFonts w:hint="eastAsia" w:ascii="方正仿宋_GBK" w:hAnsi="方正仿宋_GBK" w:eastAsia="方正仿宋_GBK" w:cs="方正仿宋_GBK"/>
          <w:sz w:val="32"/>
          <w:szCs w:val="32"/>
          <w:shd w:val="clear" w:color="auto" w:fill="FFFFFF"/>
          <w:lang w:val="en-US" w:eastAsia="zh-CN" w:bidi="ar-SA"/>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3"/>
        <w:gridCol w:w="690"/>
        <w:gridCol w:w="583"/>
        <w:gridCol w:w="858"/>
        <w:gridCol w:w="677"/>
        <w:gridCol w:w="724"/>
        <w:gridCol w:w="812"/>
        <w:gridCol w:w="627"/>
        <w:gridCol w:w="583"/>
        <w:gridCol w:w="766"/>
        <w:gridCol w:w="718"/>
      </w:tblGrid>
      <w:tr w14:paraId="72A0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F2C5">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2023年度二级项目绩效自评表</w:t>
            </w:r>
          </w:p>
        </w:tc>
      </w:tr>
      <w:tr w14:paraId="783A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4E89">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783C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04D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C6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田家镇2023年临时救助（第一批）</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6FB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63B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50015224T000003805475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CAC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F55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A82F">
            <w:pPr>
              <w:jc w:val="right"/>
              <w:rPr>
                <w:rFonts w:hint="eastAsia" w:ascii="宋体" w:hAnsi="宋体" w:eastAsia="宋体" w:cs="宋体"/>
                <w:b/>
                <w:bCs/>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26C3">
            <w:pPr>
              <w:rPr>
                <w:rFonts w:hint="eastAsia" w:ascii="宋体" w:hAnsi="宋体" w:eastAsia="宋体" w:cs="宋体"/>
                <w:i w:val="0"/>
                <w:iCs w:val="0"/>
                <w:color w:val="000000"/>
                <w:sz w:val="20"/>
                <w:szCs w:val="20"/>
                <w:u w:val="none"/>
              </w:rPr>
            </w:pPr>
          </w:p>
        </w:tc>
      </w:tr>
      <w:tr w14:paraId="180B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02F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834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821-潼南区田家镇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6BD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F0D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B5F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163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何刚</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B0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F0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17388235117</w:t>
            </w:r>
          </w:p>
        </w:tc>
      </w:tr>
      <w:tr w14:paraId="37FF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561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788F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D493">
            <w:pPr>
              <w:jc w:val="center"/>
              <w:rPr>
                <w:rFonts w:hint="eastAsia" w:ascii="宋体" w:hAnsi="宋体" w:eastAsia="宋体" w:cs="宋体"/>
                <w:i w:val="0"/>
                <w:iCs w:val="0"/>
                <w:color w:val="000000"/>
                <w:sz w:val="20"/>
                <w:szCs w:val="20"/>
                <w:u w:val="none"/>
              </w:rPr>
            </w:pP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C7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E2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27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55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FE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CE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608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6C59C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397" w:type="pct"/>
            <w:tcBorders>
              <w:top w:val="single" w:color="000000" w:sz="4" w:space="0"/>
              <w:left w:val="nil"/>
              <w:bottom w:val="single" w:color="000000" w:sz="4" w:space="0"/>
              <w:right w:val="single" w:color="000000" w:sz="4" w:space="0"/>
            </w:tcBorders>
            <w:shd w:val="clear" w:color="auto" w:fill="auto"/>
            <w:noWrap/>
            <w:vAlign w:val="center"/>
          </w:tcPr>
          <w:p w14:paraId="6DB755FC">
            <w:pPr>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02DC3A13">
            <w:pPr>
              <w:rPr>
                <w:rFonts w:hint="eastAsia" w:ascii="宋体" w:hAnsi="宋体" w:eastAsia="宋体" w:cs="宋体"/>
                <w:i w:val="0"/>
                <w:iCs w:val="0"/>
                <w:color w:val="000000"/>
                <w:sz w:val="20"/>
                <w:szCs w:val="20"/>
                <w:u w:val="none"/>
              </w:rPr>
            </w:pP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2058D7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B93C45F">
            <w:pPr>
              <w:rPr>
                <w:rFonts w:hint="eastAsia" w:ascii="宋体" w:hAnsi="宋体" w:eastAsia="宋体" w:cs="宋体"/>
                <w:i w:val="0"/>
                <w:iCs w:val="0"/>
                <w:color w:val="000000"/>
                <w:sz w:val="20"/>
                <w:szCs w:val="20"/>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342B9B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69,032.00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05047023">
            <w:pPr>
              <w:rPr>
                <w:rFonts w:hint="eastAsia" w:ascii="宋体" w:hAnsi="宋体" w:eastAsia="宋体" w:cs="宋体"/>
                <w:i w:val="0"/>
                <w:iCs w:val="0"/>
                <w:color w:val="000000"/>
                <w:sz w:val="20"/>
                <w:szCs w:val="20"/>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54E12D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69,032.00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C775">
            <w:pP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9366">
            <w:pPr>
              <w:rPr>
                <w:rFonts w:hint="eastAsia" w:ascii="宋体" w:hAnsi="宋体" w:eastAsia="宋体" w:cs="宋体"/>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0AE4">
            <w:pPr>
              <w:jc w:val="right"/>
              <w:rPr>
                <w:rFonts w:hint="eastAsia" w:ascii="宋体" w:hAnsi="宋体" w:eastAsia="宋体" w:cs="宋体"/>
                <w:i w:val="0"/>
                <w:iCs w:val="0"/>
                <w:color w:val="000000"/>
                <w:sz w:val="20"/>
                <w:szCs w:val="20"/>
                <w:u w:val="none"/>
              </w:rPr>
            </w:pPr>
          </w:p>
        </w:tc>
      </w:tr>
      <w:tr w14:paraId="598E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104E9E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397" w:type="pct"/>
            <w:tcBorders>
              <w:top w:val="single" w:color="000000" w:sz="4" w:space="0"/>
              <w:left w:val="nil"/>
              <w:bottom w:val="single" w:color="000000" w:sz="4" w:space="0"/>
              <w:right w:val="single" w:color="000000" w:sz="4" w:space="0"/>
            </w:tcBorders>
            <w:shd w:val="clear" w:color="auto" w:fill="auto"/>
            <w:noWrap/>
            <w:vAlign w:val="center"/>
          </w:tcPr>
          <w:p w14:paraId="4D428412">
            <w:pPr>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03A997F9">
            <w:pPr>
              <w:rPr>
                <w:rFonts w:hint="eastAsia" w:ascii="宋体" w:hAnsi="宋体" w:eastAsia="宋体" w:cs="宋体"/>
                <w:i w:val="0"/>
                <w:iCs w:val="0"/>
                <w:color w:val="000000"/>
                <w:sz w:val="20"/>
                <w:szCs w:val="20"/>
                <w:u w:val="none"/>
              </w:rPr>
            </w:pP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4590D6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78252FC">
            <w:pPr>
              <w:rPr>
                <w:rFonts w:hint="eastAsia" w:ascii="宋体" w:hAnsi="宋体" w:eastAsia="宋体" w:cs="宋体"/>
                <w:i w:val="0"/>
                <w:iCs w:val="0"/>
                <w:color w:val="000000"/>
                <w:sz w:val="20"/>
                <w:szCs w:val="20"/>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7A7C28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69,032.00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26028E66">
            <w:pPr>
              <w:rPr>
                <w:rFonts w:hint="eastAsia" w:ascii="宋体" w:hAnsi="宋体" w:eastAsia="宋体" w:cs="宋体"/>
                <w:i w:val="0"/>
                <w:iCs w:val="0"/>
                <w:color w:val="000000"/>
                <w:sz w:val="20"/>
                <w:szCs w:val="20"/>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61EDC9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69,032.00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AD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2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E81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6E2C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02016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397" w:type="pct"/>
            <w:tcBorders>
              <w:top w:val="single" w:color="000000" w:sz="4" w:space="0"/>
              <w:left w:val="nil"/>
              <w:bottom w:val="single" w:color="000000" w:sz="4" w:space="0"/>
              <w:right w:val="single" w:color="000000" w:sz="4" w:space="0"/>
            </w:tcBorders>
            <w:shd w:val="clear" w:color="auto" w:fill="auto"/>
            <w:noWrap/>
            <w:vAlign w:val="center"/>
          </w:tcPr>
          <w:p w14:paraId="51C53761">
            <w:pPr>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426191FB">
            <w:pPr>
              <w:rPr>
                <w:rFonts w:hint="eastAsia" w:ascii="宋体" w:hAnsi="宋体" w:eastAsia="宋体" w:cs="宋体"/>
                <w:i w:val="0"/>
                <w:iCs w:val="0"/>
                <w:color w:val="000000"/>
                <w:sz w:val="20"/>
                <w:szCs w:val="20"/>
                <w:u w:val="none"/>
              </w:rPr>
            </w:pP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3F280A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279005C">
            <w:pPr>
              <w:rPr>
                <w:rFonts w:hint="eastAsia" w:ascii="宋体" w:hAnsi="宋体" w:eastAsia="宋体" w:cs="宋体"/>
                <w:i w:val="0"/>
                <w:iCs w:val="0"/>
                <w:color w:val="000000"/>
                <w:sz w:val="20"/>
                <w:szCs w:val="20"/>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055F0D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69,032.00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55C9DC55">
            <w:pPr>
              <w:rPr>
                <w:rFonts w:hint="eastAsia" w:ascii="宋体" w:hAnsi="宋体" w:eastAsia="宋体" w:cs="宋体"/>
                <w:i w:val="0"/>
                <w:iCs w:val="0"/>
                <w:color w:val="000000"/>
                <w:sz w:val="20"/>
                <w:szCs w:val="20"/>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31AEAD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69,032.00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EA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6240">
            <w:pPr>
              <w:rPr>
                <w:rFonts w:hint="eastAsia" w:ascii="宋体" w:hAnsi="宋体" w:eastAsia="宋体" w:cs="宋体"/>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2B52">
            <w:pPr>
              <w:jc w:val="right"/>
              <w:rPr>
                <w:rFonts w:hint="eastAsia" w:ascii="宋体" w:hAnsi="宋体" w:eastAsia="宋体" w:cs="宋体"/>
                <w:i w:val="0"/>
                <w:iCs w:val="0"/>
                <w:color w:val="000000"/>
                <w:sz w:val="20"/>
                <w:szCs w:val="20"/>
                <w:u w:val="none"/>
              </w:rPr>
            </w:pPr>
          </w:p>
        </w:tc>
      </w:tr>
      <w:tr w14:paraId="23AB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4F5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C39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D3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16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31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44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19FD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02B71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做好本年度内的临时救助</w:t>
            </w:r>
          </w:p>
        </w:tc>
        <w:tc>
          <w:tcPr>
            <w:tcW w:w="16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64B06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做好本年度内的临时救助</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9E988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第一批临时救助资金专款专用，资金使用率达100%。</w:t>
            </w:r>
          </w:p>
        </w:tc>
      </w:tr>
      <w:tr w14:paraId="0332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783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1980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E9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D0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BD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5F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11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58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19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B8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3A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5F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94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0AC4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D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临时救助人数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017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人（户）</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FD3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D9D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36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56A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017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F07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76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828C">
            <w:pPr>
              <w:jc w:val="left"/>
              <w:rPr>
                <w:rFonts w:hint="eastAsia" w:ascii="宋体" w:hAnsi="宋体" w:eastAsia="宋体" w:cs="宋体"/>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2059">
            <w:pPr>
              <w:jc w:val="left"/>
              <w:rPr>
                <w:rFonts w:hint="eastAsia" w:ascii="宋体" w:hAnsi="宋体" w:eastAsia="宋体" w:cs="宋体"/>
                <w:i w:val="0"/>
                <w:iCs w:val="0"/>
                <w:color w:val="000000"/>
                <w:sz w:val="20"/>
                <w:szCs w:val="20"/>
                <w:u w:val="none"/>
              </w:rPr>
            </w:pPr>
          </w:p>
        </w:tc>
      </w:tr>
      <w:tr w14:paraId="2E09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B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及时解决困难群众急难愁盼问题</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4E25">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D93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33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明显改善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881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A17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D3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D29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199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AD7B">
            <w:pPr>
              <w:jc w:val="left"/>
              <w:rPr>
                <w:rFonts w:hint="eastAsia" w:ascii="宋体" w:hAnsi="宋体" w:eastAsia="宋体" w:cs="宋体"/>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519F">
            <w:pPr>
              <w:jc w:val="left"/>
              <w:rPr>
                <w:rFonts w:hint="eastAsia" w:ascii="宋体" w:hAnsi="宋体" w:eastAsia="宋体" w:cs="宋体"/>
                <w:i w:val="0"/>
                <w:iCs w:val="0"/>
                <w:color w:val="000000"/>
                <w:sz w:val="20"/>
                <w:szCs w:val="20"/>
                <w:u w:val="none"/>
              </w:rPr>
            </w:pPr>
          </w:p>
        </w:tc>
      </w:tr>
      <w:tr w14:paraId="151C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7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救助群众满意度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116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B66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D0D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1A9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1CA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22A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2A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A2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3414">
            <w:pPr>
              <w:jc w:val="left"/>
              <w:rPr>
                <w:rFonts w:hint="eastAsia" w:ascii="宋体" w:hAnsi="宋体" w:eastAsia="宋体" w:cs="宋体"/>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E9AD">
            <w:pPr>
              <w:jc w:val="left"/>
              <w:rPr>
                <w:rFonts w:hint="eastAsia" w:ascii="宋体" w:hAnsi="宋体" w:eastAsia="宋体" w:cs="宋体"/>
                <w:i w:val="0"/>
                <w:iCs w:val="0"/>
                <w:color w:val="000000"/>
                <w:sz w:val="20"/>
                <w:szCs w:val="20"/>
                <w:u w:val="none"/>
              </w:rPr>
            </w:pPr>
          </w:p>
        </w:tc>
      </w:tr>
    </w:tbl>
    <w:p w14:paraId="655CBF5C">
      <w:pPr>
        <w:pStyle w:val="11"/>
        <w:keepNext w:val="0"/>
        <w:keepLines w:val="0"/>
        <w:widowControl/>
        <w:numPr>
          <w:ilvl w:val="0"/>
          <w:numId w:val="0"/>
        </w:numPr>
        <w:suppressLineNumbers w:val="0"/>
        <w:tabs>
          <w:tab w:val="left" w:pos="0"/>
        </w:tabs>
        <w:spacing w:before="0" w:beforeAutospacing="0"/>
        <w:ind w:leftChars="0"/>
        <w:jc w:val="left"/>
        <w:rPr>
          <w:rFonts w:hint="eastAsia" w:ascii="方正仿宋_GBK" w:hAnsi="方正仿宋_GBK" w:eastAsia="方正仿宋_GBK" w:cs="方正仿宋_GBK"/>
          <w:sz w:val="32"/>
          <w:szCs w:val="32"/>
          <w:shd w:val="clear" w:color="auto" w:fill="FFFFFF"/>
          <w:lang w:val="en-US" w:eastAsia="zh-CN" w:bidi="ar-SA"/>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2"/>
        <w:gridCol w:w="632"/>
        <w:gridCol w:w="628"/>
        <w:gridCol w:w="933"/>
        <w:gridCol w:w="728"/>
        <w:gridCol w:w="787"/>
        <w:gridCol w:w="882"/>
        <w:gridCol w:w="675"/>
        <w:gridCol w:w="626"/>
        <w:gridCol w:w="831"/>
        <w:gridCol w:w="777"/>
      </w:tblGrid>
      <w:tr w14:paraId="5324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9CE7">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2023年度二级项目绩效自评表</w:t>
            </w:r>
          </w:p>
        </w:tc>
      </w:tr>
      <w:tr w14:paraId="0A90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DAB2">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15EA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9FD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E074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潼财环【2023】34号潼财建发【2023】581号2023年中央自然灾害救灾补助资金-地质灾害救灾（应急抢险和受灾群众救助）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5F1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86D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50015224T000004024869</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C97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977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0CFC">
            <w:pPr>
              <w:jc w:val="right"/>
              <w:rPr>
                <w:rFonts w:hint="eastAsia" w:ascii="宋体" w:hAnsi="宋体" w:eastAsia="宋体" w:cs="宋体"/>
                <w:b/>
                <w:bCs/>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5A2A">
            <w:pPr>
              <w:rPr>
                <w:rFonts w:hint="eastAsia" w:ascii="宋体" w:hAnsi="宋体" w:eastAsia="宋体" w:cs="宋体"/>
                <w:i w:val="0"/>
                <w:iCs w:val="0"/>
                <w:color w:val="000000"/>
                <w:sz w:val="20"/>
                <w:szCs w:val="20"/>
                <w:u w:val="none"/>
              </w:rPr>
            </w:pPr>
          </w:p>
        </w:tc>
      </w:tr>
      <w:tr w14:paraId="0945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A97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3B3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821-潼南区田家镇</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EAB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84A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BAC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CAB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ED7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A2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17388235117</w:t>
            </w:r>
          </w:p>
        </w:tc>
      </w:tr>
      <w:tr w14:paraId="11A4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D19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2DAF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69E2">
            <w:pPr>
              <w:jc w:val="center"/>
              <w:rPr>
                <w:rFonts w:hint="eastAsia" w:ascii="宋体" w:hAnsi="宋体" w:eastAsia="宋体" w:cs="宋体"/>
                <w:i w:val="0"/>
                <w:iCs w:val="0"/>
                <w:color w:val="000000"/>
                <w:sz w:val="20"/>
                <w:szCs w:val="20"/>
                <w:u w:val="none"/>
              </w:rPr>
            </w:pPr>
          </w:p>
        </w:tc>
        <w:tc>
          <w:tcPr>
            <w:tcW w:w="9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BF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31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9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F7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20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F7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B8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2891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nil"/>
            </w:tcBorders>
            <w:shd w:val="clear" w:color="auto" w:fill="auto"/>
            <w:vAlign w:val="center"/>
          </w:tcPr>
          <w:p w14:paraId="5BA35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557ED901">
            <w:pPr>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3470D58F">
            <w:pPr>
              <w:rPr>
                <w:rFonts w:hint="eastAsia" w:ascii="宋体" w:hAnsi="宋体" w:eastAsia="宋体" w:cs="宋体"/>
                <w:i w:val="0"/>
                <w:iCs w:val="0"/>
                <w:color w:val="000000"/>
                <w:sz w:val="20"/>
                <w:szCs w:val="20"/>
                <w:u w:val="none"/>
              </w:rPr>
            </w:pPr>
          </w:p>
        </w:tc>
        <w:tc>
          <w:tcPr>
            <w:tcW w:w="561" w:type="pct"/>
            <w:tcBorders>
              <w:top w:val="single" w:color="000000" w:sz="4" w:space="0"/>
              <w:left w:val="nil"/>
              <w:bottom w:val="single" w:color="000000" w:sz="4" w:space="0"/>
              <w:right w:val="single" w:color="000000" w:sz="4" w:space="0"/>
            </w:tcBorders>
            <w:shd w:val="clear" w:color="auto" w:fill="auto"/>
            <w:noWrap/>
            <w:vAlign w:val="center"/>
          </w:tcPr>
          <w:p w14:paraId="1DC938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11EE810D">
            <w:pPr>
              <w:rPr>
                <w:rFonts w:hint="eastAsia" w:ascii="宋体" w:hAnsi="宋体" w:eastAsia="宋体" w:cs="宋体"/>
                <w:i w:val="0"/>
                <w:iCs w:val="0"/>
                <w:color w:val="000000"/>
                <w:sz w:val="20"/>
                <w:szCs w:val="20"/>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35455F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40,000.00 </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2F887CD3">
            <w:pPr>
              <w:rPr>
                <w:rFonts w:hint="eastAsia" w:ascii="宋体" w:hAnsi="宋体" w:eastAsia="宋体" w:cs="宋体"/>
                <w:i w:val="0"/>
                <w:iCs w:val="0"/>
                <w:color w:val="000000"/>
                <w:sz w:val="20"/>
                <w:szCs w:val="20"/>
                <w:u w:val="none"/>
              </w:rPr>
            </w:pPr>
          </w:p>
        </w:tc>
        <w:tc>
          <w:tcPr>
            <w:tcW w:w="386" w:type="pct"/>
            <w:tcBorders>
              <w:top w:val="single" w:color="000000" w:sz="4" w:space="0"/>
              <w:left w:val="nil"/>
              <w:bottom w:val="single" w:color="000000" w:sz="4" w:space="0"/>
              <w:right w:val="single" w:color="000000" w:sz="4" w:space="0"/>
            </w:tcBorders>
            <w:shd w:val="clear" w:color="auto" w:fill="auto"/>
            <w:noWrap/>
            <w:vAlign w:val="center"/>
          </w:tcPr>
          <w:p w14:paraId="344580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8C8A">
            <w:pPr>
              <w:rPr>
                <w:rFonts w:hint="eastAsia" w:ascii="宋体" w:hAnsi="宋体" w:eastAsia="宋体" w:cs="宋体"/>
                <w:i w:val="0"/>
                <w:iCs w:val="0"/>
                <w:color w:val="000000"/>
                <w:sz w:val="20"/>
                <w:szCs w:val="20"/>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4C39">
            <w:pPr>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3B1B">
            <w:pPr>
              <w:jc w:val="right"/>
              <w:rPr>
                <w:rFonts w:hint="eastAsia" w:ascii="宋体" w:hAnsi="宋体" w:eastAsia="宋体" w:cs="宋体"/>
                <w:i w:val="0"/>
                <w:iCs w:val="0"/>
                <w:color w:val="000000"/>
                <w:sz w:val="20"/>
                <w:szCs w:val="20"/>
                <w:u w:val="none"/>
              </w:rPr>
            </w:pPr>
          </w:p>
        </w:tc>
      </w:tr>
      <w:tr w14:paraId="179C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nil"/>
            </w:tcBorders>
            <w:shd w:val="clear" w:color="auto" w:fill="auto"/>
            <w:vAlign w:val="center"/>
          </w:tcPr>
          <w:p w14:paraId="41A5E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1C95AAD6">
            <w:pPr>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105EA442">
            <w:pPr>
              <w:rPr>
                <w:rFonts w:hint="eastAsia" w:ascii="宋体" w:hAnsi="宋体" w:eastAsia="宋体" w:cs="宋体"/>
                <w:i w:val="0"/>
                <w:iCs w:val="0"/>
                <w:color w:val="000000"/>
                <w:sz w:val="20"/>
                <w:szCs w:val="20"/>
                <w:u w:val="none"/>
              </w:rPr>
            </w:pPr>
          </w:p>
        </w:tc>
        <w:tc>
          <w:tcPr>
            <w:tcW w:w="561" w:type="pct"/>
            <w:tcBorders>
              <w:top w:val="single" w:color="000000" w:sz="4" w:space="0"/>
              <w:left w:val="nil"/>
              <w:bottom w:val="single" w:color="000000" w:sz="4" w:space="0"/>
              <w:right w:val="single" w:color="000000" w:sz="4" w:space="0"/>
            </w:tcBorders>
            <w:shd w:val="clear" w:color="auto" w:fill="auto"/>
            <w:noWrap/>
            <w:vAlign w:val="center"/>
          </w:tcPr>
          <w:p w14:paraId="3507C7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3B140467">
            <w:pPr>
              <w:rPr>
                <w:rFonts w:hint="eastAsia" w:ascii="宋体" w:hAnsi="宋体" w:eastAsia="宋体" w:cs="宋体"/>
                <w:i w:val="0"/>
                <w:iCs w:val="0"/>
                <w:color w:val="000000"/>
                <w:sz w:val="20"/>
                <w:szCs w:val="20"/>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53B78B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40,000.00 </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56D42028">
            <w:pPr>
              <w:rPr>
                <w:rFonts w:hint="eastAsia" w:ascii="宋体" w:hAnsi="宋体" w:eastAsia="宋体" w:cs="宋体"/>
                <w:i w:val="0"/>
                <w:iCs w:val="0"/>
                <w:color w:val="000000"/>
                <w:sz w:val="20"/>
                <w:szCs w:val="20"/>
                <w:u w:val="none"/>
              </w:rPr>
            </w:pPr>
          </w:p>
        </w:tc>
        <w:tc>
          <w:tcPr>
            <w:tcW w:w="386" w:type="pct"/>
            <w:tcBorders>
              <w:top w:val="single" w:color="000000" w:sz="4" w:space="0"/>
              <w:left w:val="nil"/>
              <w:bottom w:val="single" w:color="000000" w:sz="4" w:space="0"/>
              <w:right w:val="single" w:color="000000" w:sz="4" w:space="0"/>
            </w:tcBorders>
            <w:shd w:val="clear" w:color="auto" w:fill="auto"/>
            <w:noWrap/>
            <w:vAlign w:val="center"/>
          </w:tcPr>
          <w:p w14:paraId="689094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E7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1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4A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4438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nil"/>
            </w:tcBorders>
            <w:shd w:val="clear" w:color="auto" w:fill="auto"/>
            <w:vAlign w:val="center"/>
          </w:tcPr>
          <w:p w14:paraId="02282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3E49CC14">
            <w:pPr>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4B75592A">
            <w:pPr>
              <w:rPr>
                <w:rFonts w:hint="eastAsia" w:ascii="宋体" w:hAnsi="宋体" w:eastAsia="宋体" w:cs="宋体"/>
                <w:i w:val="0"/>
                <w:iCs w:val="0"/>
                <w:color w:val="000000"/>
                <w:sz w:val="20"/>
                <w:szCs w:val="20"/>
                <w:u w:val="none"/>
              </w:rPr>
            </w:pPr>
          </w:p>
        </w:tc>
        <w:tc>
          <w:tcPr>
            <w:tcW w:w="561" w:type="pct"/>
            <w:tcBorders>
              <w:top w:val="single" w:color="000000" w:sz="4" w:space="0"/>
              <w:left w:val="nil"/>
              <w:bottom w:val="single" w:color="000000" w:sz="4" w:space="0"/>
              <w:right w:val="single" w:color="000000" w:sz="4" w:space="0"/>
            </w:tcBorders>
            <w:shd w:val="clear" w:color="auto" w:fill="auto"/>
            <w:noWrap/>
            <w:vAlign w:val="center"/>
          </w:tcPr>
          <w:p w14:paraId="6AD9E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6FC9443E">
            <w:pPr>
              <w:rPr>
                <w:rFonts w:hint="eastAsia" w:ascii="宋体" w:hAnsi="宋体" w:eastAsia="宋体" w:cs="宋体"/>
                <w:i w:val="0"/>
                <w:iCs w:val="0"/>
                <w:color w:val="000000"/>
                <w:sz w:val="20"/>
                <w:szCs w:val="20"/>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485D8D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40,000.00 </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6970238B">
            <w:pPr>
              <w:rPr>
                <w:rFonts w:hint="eastAsia" w:ascii="宋体" w:hAnsi="宋体" w:eastAsia="宋体" w:cs="宋体"/>
                <w:i w:val="0"/>
                <w:iCs w:val="0"/>
                <w:color w:val="000000"/>
                <w:sz w:val="20"/>
                <w:szCs w:val="20"/>
                <w:u w:val="none"/>
              </w:rPr>
            </w:pPr>
          </w:p>
        </w:tc>
        <w:tc>
          <w:tcPr>
            <w:tcW w:w="386" w:type="pct"/>
            <w:tcBorders>
              <w:top w:val="single" w:color="000000" w:sz="4" w:space="0"/>
              <w:left w:val="nil"/>
              <w:bottom w:val="single" w:color="000000" w:sz="4" w:space="0"/>
              <w:right w:val="single" w:color="000000" w:sz="4" w:space="0"/>
            </w:tcBorders>
            <w:shd w:val="clear" w:color="auto" w:fill="auto"/>
            <w:noWrap/>
            <w:vAlign w:val="center"/>
          </w:tcPr>
          <w:p w14:paraId="3352AB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C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787D">
            <w:pPr>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DAA5">
            <w:pPr>
              <w:jc w:val="right"/>
              <w:rPr>
                <w:rFonts w:hint="eastAsia" w:ascii="宋体" w:hAnsi="宋体" w:eastAsia="宋体" w:cs="宋体"/>
                <w:i w:val="0"/>
                <w:iCs w:val="0"/>
                <w:color w:val="000000"/>
                <w:sz w:val="20"/>
                <w:szCs w:val="20"/>
                <w:u w:val="none"/>
              </w:rPr>
            </w:pPr>
          </w:p>
        </w:tc>
      </w:tr>
      <w:tr w14:paraId="4F08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48F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4F4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0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D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17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E7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13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47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7D1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90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B9653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根据潼财环【2023】34号潼财建发【2023】581号文件，用于应急抢险和受灾群众救助工作，重点做好搜救转移安置受灾人员、排危除险等应急处置、开展次生灾害隐患排查和应急整治、倒损民房修复等工作。</w:t>
            </w:r>
          </w:p>
        </w:tc>
        <w:tc>
          <w:tcPr>
            <w:tcW w:w="17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17022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根据潼财环【2023】34号潼财建发【2023】581号文件，用于应急抢险和受灾群众救助工作，重点做好搜救转移安置受灾人员、排危除险等应急处置、开展次生灾害隐患排查和应急整治、倒损民房修复等工作。</w:t>
            </w:r>
          </w:p>
        </w:tc>
        <w:tc>
          <w:tcPr>
            <w:tcW w:w="130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2C9E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该笔资金实现了专款专用，本镇因灾害而倒损的民房等得到顺利修复。</w:t>
            </w:r>
          </w:p>
        </w:tc>
      </w:tr>
      <w:tr w14:paraId="05D2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65D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7694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DE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3E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AA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14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06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54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9D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41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D7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78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E2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47A9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C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地质灾害救灾资金</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DE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111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CFE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BCE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2CB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C8E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CA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F54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BDFF">
            <w:pPr>
              <w:jc w:val="left"/>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45FF">
            <w:pPr>
              <w:jc w:val="left"/>
              <w:rPr>
                <w:rFonts w:hint="eastAsia" w:ascii="宋体" w:hAnsi="宋体" w:eastAsia="宋体" w:cs="宋体"/>
                <w:i w:val="0"/>
                <w:iCs w:val="0"/>
                <w:color w:val="000000"/>
                <w:sz w:val="20"/>
                <w:szCs w:val="20"/>
                <w:u w:val="none"/>
              </w:rPr>
            </w:pPr>
          </w:p>
        </w:tc>
      </w:tr>
      <w:tr w14:paraId="1EE9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D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持续发挥作用年限</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9B7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106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04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39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473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B99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7AA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02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D205">
            <w:pPr>
              <w:jc w:val="left"/>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74CF">
            <w:pPr>
              <w:jc w:val="left"/>
              <w:rPr>
                <w:rFonts w:hint="eastAsia" w:ascii="宋体" w:hAnsi="宋体" w:eastAsia="宋体" w:cs="宋体"/>
                <w:i w:val="0"/>
                <w:iCs w:val="0"/>
                <w:color w:val="000000"/>
                <w:sz w:val="20"/>
                <w:szCs w:val="20"/>
                <w:u w:val="none"/>
              </w:rPr>
            </w:pPr>
          </w:p>
        </w:tc>
      </w:tr>
      <w:tr w14:paraId="1435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C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B14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195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79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63C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F7A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A8A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5B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46F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D08F">
            <w:pPr>
              <w:jc w:val="left"/>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4836">
            <w:pPr>
              <w:jc w:val="left"/>
              <w:rPr>
                <w:rFonts w:hint="eastAsia" w:ascii="宋体" w:hAnsi="宋体" w:eastAsia="宋体" w:cs="宋体"/>
                <w:i w:val="0"/>
                <w:iCs w:val="0"/>
                <w:color w:val="000000"/>
                <w:sz w:val="20"/>
                <w:szCs w:val="20"/>
                <w:u w:val="none"/>
              </w:rPr>
            </w:pPr>
          </w:p>
        </w:tc>
      </w:tr>
    </w:tbl>
    <w:p w14:paraId="5C919D6D">
      <w:pPr>
        <w:pStyle w:val="11"/>
        <w:keepNext w:val="0"/>
        <w:keepLines w:val="0"/>
        <w:widowControl/>
        <w:numPr>
          <w:ilvl w:val="0"/>
          <w:numId w:val="0"/>
        </w:numPr>
        <w:suppressLineNumbers w:val="0"/>
        <w:tabs>
          <w:tab w:val="left" w:pos="0"/>
        </w:tabs>
        <w:spacing w:before="0" w:beforeAutospacing="0"/>
        <w:ind w:leftChars="0"/>
        <w:jc w:val="left"/>
        <w:rPr>
          <w:rFonts w:hint="eastAsia" w:ascii="方正仿宋_GBK" w:hAnsi="方正仿宋_GBK" w:eastAsia="方正仿宋_GBK" w:cs="方正仿宋_GBK"/>
          <w:sz w:val="32"/>
          <w:szCs w:val="32"/>
          <w:shd w:val="clear" w:color="auto" w:fill="FFFFFF"/>
          <w:lang w:val="en-US" w:eastAsia="zh-CN" w:bidi="ar-SA"/>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7"/>
        <w:gridCol w:w="702"/>
        <w:gridCol w:w="702"/>
        <w:gridCol w:w="927"/>
        <w:gridCol w:w="727"/>
        <w:gridCol w:w="779"/>
        <w:gridCol w:w="876"/>
        <w:gridCol w:w="671"/>
        <w:gridCol w:w="622"/>
        <w:gridCol w:w="825"/>
        <w:gridCol w:w="773"/>
      </w:tblGrid>
      <w:tr w14:paraId="0BD0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F92A">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2023年度二级项目绩效自评表</w:t>
            </w:r>
          </w:p>
        </w:tc>
      </w:tr>
      <w:tr w14:paraId="2052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21D7">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60A9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825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7CB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2023-残疾人专职委员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45A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991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50015223T000003465708</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49F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7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435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49BA">
            <w:pPr>
              <w:jc w:val="right"/>
              <w:rPr>
                <w:rFonts w:hint="eastAsia" w:ascii="宋体" w:hAnsi="宋体" w:eastAsia="宋体" w:cs="宋体"/>
                <w:b/>
                <w:bCs/>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AF58">
            <w:pPr>
              <w:rPr>
                <w:rFonts w:hint="eastAsia" w:ascii="宋体" w:hAnsi="宋体" w:eastAsia="宋体" w:cs="宋体"/>
                <w:i w:val="0"/>
                <w:iCs w:val="0"/>
                <w:color w:val="000000"/>
                <w:sz w:val="20"/>
                <w:szCs w:val="20"/>
                <w:u w:val="none"/>
              </w:rPr>
            </w:pPr>
          </w:p>
        </w:tc>
      </w:tr>
      <w:tr w14:paraId="4A44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F16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4B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821-潼南区田家镇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F21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A3C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4C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7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16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何刚</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20A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8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17388235117</w:t>
            </w:r>
          </w:p>
        </w:tc>
      </w:tr>
      <w:tr w14:paraId="573D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19E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706E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0AC0">
            <w:pPr>
              <w:jc w:val="center"/>
              <w:rPr>
                <w:rFonts w:hint="eastAsia" w:ascii="宋体" w:hAnsi="宋体" w:eastAsia="宋体" w:cs="宋体"/>
                <w:i w:val="0"/>
                <w:iCs w:val="0"/>
                <w:color w:val="000000"/>
                <w:sz w:val="20"/>
                <w:szCs w:val="20"/>
                <w:u w:val="none"/>
              </w:rPr>
            </w:pP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EF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56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2B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36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8C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82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3E30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nil"/>
            </w:tcBorders>
            <w:shd w:val="clear" w:color="auto" w:fill="auto"/>
            <w:vAlign w:val="center"/>
          </w:tcPr>
          <w:p w14:paraId="3B3B1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01ED6846">
            <w:pP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nil"/>
            </w:tcBorders>
            <w:shd w:val="clear" w:color="auto" w:fill="auto"/>
            <w:noWrap/>
            <w:vAlign w:val="center"/>
          </w:tcPr>
          <w:p w14:paraId="6ED09414">
            <w:pPr>
              <w:rPr>
                <w:rFonts w:hint="eastAsia" w:ascii="宋体" w:hAnsi="宋体" w:eastAsia="宋体" w:cs="宋体"/>
                <w:i w:val="0"/>
                <w:iCs w:val="0"/>
                <w:color w:val="000000"/>
                <w:sz w:val="20"/>
                <w:szCs w:val="20"/>
                <w:u w:val="none"/>
              </w:rPr>
            </w:pPr>
          </w:p>
        </w:tc>
        <w:tc>
          <w:tcPr>
            <w:tcW w:w="556" w:type="pct"/>
            <w:tcBorders>
              <w:top w:val="single" w:color="000000" w:sz="4" w:space="0"/>
              <w:left w:val="nil"/>
              <w:bottom w:val="single" w:color="000000" w:sz="4" w:space="0"/>
              <w:right w:val="single" w:color="000000" w:sz="4" w:space="0"/>
            </w:tcBorders>
            <w:shd w:val="clear" w:color="auto" w:fill="auto"/>
            <w:noWrap/>
            <w:vAlign w:val="center"/>
          </w:tcPr>
          <w:p w14:paraId="2291DE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81,600.00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32CC316A">
            <w:pPr>
              <w:rPr>
                <w:rFonts w:hint="eastAsia" w:ascii="宋体" w:hAnsi="宋体" w:eastAsia="宋体" w:cs="宋体"/>
                <w:i w:val="0"/>
                <w:iCs w:val="0"/>
                <w:color w:val="000000"/>
                <w:sz w:val="20"/>
                <w:szCs w:val="20"/>
                <w:u w:val="none"/>
              </w:rPr>
            </w:pPr>
          </w:p>
        </w:tc>
        <w:tc>
          <w:tcPr>
            <w:tcW w:w="456" w:type="pct"/>
            <w:tcBorders>
              <w:top w:val="single" w:color="000000" w:sz="4" w:space="0"/>
              <w:left w:val="nil"/>
              <w:bottom w:val="single" w:color="000000" w:sz="4" w:space="0"/>
              <w:right w:val="single" w:color="000000" w:sz="4" w:space="0"/>
            </w:tcBorders>
            <w:shd w:val="clear" w:color="auto" w:fill="auto"/>
            <w:vAlign w:val="center"/>
          </w:tcPr>
          <w:p w14:paraId="51346E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81,588.84 </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14:paraId="006895AB">
            <w:pPr>
              <w:rPr>
                <w:rFonts w:hint="eastAsia" w:ascii="宋体" w:hAnsi="宋体" w:eastAsia="宋体" w:cs="宋体"/>
                <w:i w:val="0"/>
                <w:iCs w:val="0"/>
                <w:color w:val="000000"/>
                <w:sz w:val="20"/>
                <w:szCs w:val="20"/>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363022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81,588.84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6F34">
            <w:pPr>
              <w:rPr>
                <w:rFonts w:hint="eastAsia" w:ascii="宋体" w:hAnsi="宋体" w:eastAsia="宋体" w:cs="宋体"/>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7838">
            <w:pPr>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5FBA">
            <w:pPr>
              <w:jc w:val="right"/>
              <w:rPr>
                <w:rFonts w:hint="eastAsia" w:ascii="宋体" w:hAnsi="宋体" w:eastAsia="宋体" w:cs="宋体"/>
                <w:i w:val="0"/>
                <w:iCs w:val="0"/>
                <w:color w:val="000000"/>
                <w:sz w:val="20"/>
                <w:szCs w:val="20"/>
                <w:u w:val="none"/>
              </w:rPr>
            </w:pPr>
          </w:p>
        </w:tc>
      </w:tr>
      <w:tr w14:paraId="4374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nil"/>
            </w:tcBorders>
            <w:shd w:val="clear" w:color="auto" w:fill="auto"/>
            <w:vAlign w:val="center"/>
          </w:tcPr>
          <w:p w14:paraId="491EB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5E807E07">
            <w:pP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nil"/>
            </w:tcBorders>
            <w:shd w:val="clear" w:color="auto" w:fill="auto"/>
            <w:noWrap/>
            <w:vAlign w:val="center"/>
          </w:tcPr>
          <w:p w14:paraId="548F92B7">
            <w:pPr>
              <w:rPr>
                <w:rFonts w:hint="eastAsia" w:ascii="宋体" w:hAnsi="宋体" w:eastAsia="宋体" w:cs="宋体"/>
                <w:i w:val="0"/>
                <w:iCs w:val="0"/>
                <w:color w:val="000000"/>
                <w:sz w:val="20"/>
                <w:szCs w:val="20"/>
                <w:u w:val="none"/>
              </w:rPr>
            </w:pPr>
          </w:p>
        </w:tc>
        <w:tc>
          <w:tcPr>
            <w:tcW w:w="556" w:type="pct"/>
            <w:tcBorders>
              <w:top w:val="single" w:color="000000" w:sz="4" w:space="0"/>
              <w:left w:val="nil"/>
              <w:bottom w:val="single" w:color="000000" w:sz="4" w:space="0"/>
              <w:right w:val="single" w:color="000000" w:sz="4" w:space="0"/>
            </w:tcBorders>
            <w:shd w:val="clear" w:color="auto" w:fill="auto"/>
            <w:noWrap/>
            <w:vAlign w:val="center"/>
          </w:tcPr>
          <w:p w14:paraId="33FE55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81,600.00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652609BF">
            <w:pPr>
              <w:rPr>
                <w:rFonts w:hint="eastAsia" w:ascii="宋体" w:hAnsi="宋体" w:eastAsia="宋体" w:cs="宋体"/>
                <w:i w:val="0"/>
                <w:iCs w:val="0"/>
                <w:color w:val="000000"/>
                <w:sz w:val="20"/>
                <w:szCs w:val="20"/>
                <w:u w:val="none"/>
              </w:rPr>
            </w:pPr>
          </w:p>
        </w:tc>
        <w:tc>
          <w:tcPr>
            <w:tcW w:w="456" w:type="pct"/>
            <w:tcBorders>
              <w:top w:val="single" w:color="000000" w:sz="4" w:space="0"/>
              <w:left w:val="nil"/>
              <w:bottom w:val="single" w:color="000000" w:sz="4" w:space="0"/>
              <w:right w:val="single" w:color="000000" w:sz="4" w:space="0"/>
            </w:tcBorders>
            <w:shd w:val="clear" w:color="auto" w:fill="auto"/>
            <w:vAlign w:val="center"/>
          </w:tcPr>
          <w:p w14:paraId="3BB98E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81,588.84 </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14:paraId="5CEA91AE">
            <w:pPr>
              <w:rPr>
                <w:rFonts w:hint="eastAsia" w:ascii="宋体" w:hAnsi="宋体" w:eastAsia="宋体" w:cs="宋体"/>
                <w:i w:val="0"/>
                <w:iCs w:val="0"/>
                <w:color w:val="000000"/>
                <w:sz w:val="20"/>
                <w:szCs w:val="20"/>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300915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81,588.84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EE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D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BD8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498A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nil"/>
            </w:tcBorders>
            <w:shd w:val="clear" w:color="auto" w:fill="auto"/>
            <w:vAlign w:val="center"/>
          </w:tcPr>
          <w:p w14:paraId="268B7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0E500272">
            <w:pP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nil"/>
            </w:tcBorders>
            <w:shd w:val="clear" w:color="auto" w:fill="auto"/>
            <w:noWrap/>
            <w:vAlign w:val="center"/>
          </w:tcPr>
          <w:p w14:paraId="039F5DB4">
            <w:pPr>
              <w:rPr>
                <w:rFonts w:hint="eastAsia" w:ascii="宋体" w:hAnsi="宋体" w:eastAsia="宋体" w:cs="宋体"/>
                <w:i w:val="0"/>
                <w:iCs w:val="0"/>
                <w:color w:val="000000"/>
                <w:sz w:val="20"/>
                <w:szCs w:val="20"/>
                <w:u w:val="none"/>
              </w:rPr>
            </w:pPr>
          </w:p>
        </w:tc>
        <w:tc>
          <w:tcPr>
            <w:tcW w:w="556" w:type="pct"/>
            <w:tcBorders>
              <w:top w:val="single" w:color="000000" w:sz="4" w:space="0"/>
              <w:left w:val="nil"/>
              <w:bottom w:val="single" w:color="000000" w:sz="4" w:space="0"/>
              <w:right w:val="single" w:color="000000" w:sz="4" w:space="0"/>
            </w:tcBorders>
            <w:shd w:val="clear" w:color="auto" w:fill="auto"/>
            <w:noWrap/>
            <w:vAlign w:val="center"/>
          </w:tcPr>
          <w:p w14:paraId="5CBFC0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81,600.00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5D533CA8">
            <w:pPr>
              <w:rPr>
                <w:rFonts w:hint="eastAsia" w:ascii="宋体" w:hAnsi="宋体" w:eastAsia="宋体" w:cs="宋体"/>
                <w:i w:val="0"/>
                <w:iCs w:val="0"/>
                <w:color w:val="000000"/>
                <w:sz w:val="20"/>
                <w:szCs w:val="20"/>
                <w:u w:val="none"/>
              </w:rPr>
            </w:pPr>
          </w:p>
        </w:tc>
        <w:tc>
          <w:tcPr>
            <w:tcW w:w="456" w:type="pct"/>
            <w:tcBorders>
              <w:top w:val="single" w:color="000000" w:sz="4" w:space="0"/>
              <w:left w:val="nil"/>
              <w:bottom w:val="single" w:color="000000" w:sz="4" w:space="0"/>
              <w:right w:val="single" w:color="000000" w:sz="4" w:space="0"/>
            </w:tcBorders>
            <w:shd w:val="clear" w:color="auto" w:fill="auto"/>
            <w:vAlign w:val="center"/>
          </w:tcPr>
          <w:p w14:paraId="0A256D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81,588.84 </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14:paraId="70A187E3">
            <w:pPr>
              <w:rPr>
                <w:rFonts w:hint="eastAsia" w:ascii="宋体" w:hAnsi="宋体" w:eastAsia="宋体" w:cs="宋体"/>
                <w:i w:val="0"/>
                <w:iCs w:val="0"/>
                <w:color w:val="000000"/>
                <w:sz w:val="20"/>
                <w:szCs w:val="20"/>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3BB014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81,588.84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7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61CB">
            <w:pPr>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0CA6">
            <w:pPr>
              <w:jc w:val="right"/>
              <w:rPr>
                <w:rFonts w:hint="eastAsia" w:ascii="宋体" w:hAnsi="宋体" w:eastAsia="宋体" w:cs="宋体"/>
                <w:i w:val="0"/>
                <w:iCs w:val="0"/>
                <w:color w:val="000000"/>
                <w:sz w:val="20"/>
                <w:szCs w:val="20"/>
                <w:u w:val="none"/>
              </w:rPr>
            </w:pPr>
          </w:p>
        </w:tc>
      </w:tr>
      <w:tr w14:paraId="5999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721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2B1A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2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4A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17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5D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2E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4C37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2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40A41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潼财社2022年171号，2022年残疾人专（兼）职委员补助资金</w:t>
            </w:r>
          </w:p>
        </w:tc>
        <w:tc>
          <w:tcPr>
            <w:tcW w:w="178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D40129">
            <w:pPr>
              <w:jc w:val="left"/>
              <w:rPr>
                <w:rFonts w:hint="eastAsia" w:ascii="宋体" w:hAnsi="宋体" w:eastAsia="宋体" w:cs="宋体"/>
                <w:i w:val="0"/>
                <w:iCs w:val="0"/>
                <w:color w:val="000000"/>
                <w:sz w:val="20"/>
                <w:szCs w:val="20"/>
                <w:u w:val="none"/>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EE212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全年按时发放残疾人专兼职委员补助，顺利完成年初绩效目标。</w:t>
            </w:r>
          </w:p>
        </w:tc>
      </w:tr>
      <w:tr w14:paraId="7DA2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AE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00FEB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BF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EF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F5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93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9F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77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1F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F4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E7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E3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CD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22EA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C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服务残疾人人次</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3DA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861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39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477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85C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BFF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933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4E8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88E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2C64">
            <w:pPr>
              <w:jc w:val="left"/>
              <w:rPr>
                <w:rFonts w:hint="eastAsia" w:ascii="宋体" w:hAnsi="宋体" w:eastAsia="宋体" w:cs="宋体"/>
                <w:i w:val="0"/>
                <w:iCs w:val="0"/>
                <w:color w:val="000000"/>
                <w:sz w:val="20"/>
                <w:szCs w:val="20"/>
                <w:u w:val="none"/>
              </w:rPr>
            </w:pPr>
          </w:p>
        </w:tc>
      </w:tr>
      <w:tr w14:paraId="1F2B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0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社会稳定</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0513">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0F9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09B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8BB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0F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A00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F3A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3B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248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8107">
            <w:pPr>
              <w:jc w:val="left"/>
              <w:rPr>
                <w:rFonts w:hint="eastAsia" w:ascii="宋体" w:hAnsi="宋体" w:eastAsia="宋体" w:cs="宋体"/>
                <w:i w:val="0"/>
                <w:iCs w:val="0"/>
                <w:color w:val="000000"/>
                <w:sz w:val="20"/>
                <w:szCs w:val="20"/>
                <w:u w:val="none"/>
              </w:rPr>
            </w:pPr>
          </w:p>
        </w:tc>
      </w:tr>
      <w:tr w14:paraId="7AC1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F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残疾人满意度</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6BB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E54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147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2C5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A52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A3E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BE3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9A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474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3609">
            <w:pPr>
              <w:jc w:val="left"/>
              <w:rPr>
                <w:rFonts w:hint="eastAsia" w:ascii="宋体" w:hAnsi="宋体" w:eastAsia="宋体" w:cs="宋体"/>
                <w:i w:val="0"/>
                <w:iCs w:val="0"/>
                <w:color w:val="000000"/>
                <w:sz w:val="20"/>
                <w:szCs w:val="20"/>
                <w:u w:val="none"/>
              </w:rPr>
            </w:pPr>
          </w:p>
        </w:tc>
      </w:tr>
    </w:tbl>
    <w:p w14:paraId="180B50EF">
      <w:pPr>
        <w:pStyle w:val="11"/>
        <w:keepNext w:val="0"/>
        <w:keepLines w:val="0"/>
        <w:widowControl/>
        <w:numPr>
          <w:ilvl w:val="0"/>
          <w:numId w:val="0"/>
        </w:numPr>
        <w:suppressLineNumbers w:val="0"/>
        <w:tabs>
          <w:tab w:val="left" w:pos="0"/>
        </w:tabs>
        <w:spacing w:before="0" w:beforeAutospacing="0"/>
        <w:ind w:leftChars="0"/>
        <w:jc w:val="left"/>
        <w:rPr>
          <w:rFonts w:hint="eastAsia" w:ascii="方正仿宋_GBK" w:hAnsi="方正仿宋_GBK" w:eastAsia="方正仿宋_GBK" w:cs="方正仿宋_GBK"/>
          <w:sz w:val="32"/>
          <w:szCs w:val="32"/>
          <w:shd w:val="clear" w:color="auto" w:fill="FFFFFF"/>
          <w:lang w:val="en-US" w:eastAsia="zh-CN" w:bidi="ar-SA"/>
        </w:rPr>
      </w:pPr>
    </w:p>
    <w:p w14:paraId="696041D5">
      <w:pPr>
        <w:pStyle w:val="11"/>
        <w:keepNext w:val="0"/>
        <w:keepLines w:val="0"/>
        <w:widowControl/>
        <w:numPr>
          <w:ilvl w:val="0"/>
          <w:numId w:val="0"/>
        </w:numPr>
        <w:suppressLineNumbers w:val="0"/>
        <w:tabs>
          <w:tab w:val="left" w:pos="0"/>
        </w:tabs>
        <w:spacing w:before="0" w:beforeAutospacing="0"/>
        <w:ind w:leftChars="0"/>
        <w:jc w:val="left"/>
        <w:rPr>
          <w:rFonts w:hint="eastAsia" w:ascii="方正仿宋_GBK" w:hAnsi="方正仿宋_GBK" w:eastAsia="方正仿宋_GBK" w:cs="方正仿宋_GBK"/>
          <w:sz w:val="32"/>
          <w:szCs w:val="32"/>
          <w:shd w:val="clear" w:color="auto" w:fill="FFFFFF"/>
          <w:lang w:val="en-US" w:eastAsia="zh-CN" w:bidi="ar-SA"/>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633"/>
        <w:gridCol w:w="633"/>
        <w:gridCol w:w="939"/>
        <w:gridCol w:w="735"/>
        <w:gridCol w:w="789"/>
        <w:gridCol w:w="887"/>
        <w:gridCol w:w="730"/>
        <w:gridCol w:w="629"/>
        <w:gridCol w:w="835"/>
        <w:gridCol w:w="782"/>
      </w:tblGrid>
      <w:tr w14:paraId="42BE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B4AB">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2023年度二级项目绩效自评表</w:t>
            </w:r>
          </w:p>
        </w:tc>
      </w:tr>
      <w:tr w14:paraId="4FC0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A6B5">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1E28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110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AA0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2023-专职消防队</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938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F6A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50015223T000003465948</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8F0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0AD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77.89</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BB71">
            <w:pPr>
              <w:jc w:val="right"/>
              <w:rPr>
                <w:rFonts w:hint="eastAsia" w:ascii="宋体" w:hAnsi="宋体" w:eastAsia="宋体" w:cs="宋体"/>
                <w:b/>
                <w:bCs/>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3583">
            <w:pPr>
              <w:rPr>
                <w:rFonts w:hint="eastAsia" w:ascii="宋体" w:hAnsi="宋体" w:eastAsia="宋体" w:cs="宋体"/>
                <w:i w:val="0"/>
                <w:iCs w:val="0"/>
                <w:color w:val="000000"/>
                <w:sz w:val="20"/>
                <w:szCs w:val="20"/>
                <w:u w:val="none"/>
              </w:rPr>
            </w:pPr>
          </w:p>
        </w:tc>
      </w:tr>
      <w:tr w14:paraId="2F67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20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B31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821-潼南区田家镇</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A2A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F2A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E9C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56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何刚</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CF6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6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17388235117</w:t>
            </w:r>
          </w:p>
        </w:tc>
      </w:tr>
      <w:tr w14:paraId="44B3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931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781A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B5B1">
            <w:pPr>
              <w:jc w:val="center"/>
              <w:rPr>
                <w:rFonts w:hint="eastAsia" w:ascii="宋体" w:hAnsi="宋体" w:eastAsia="宋体" w:cs="宋体"/>
                <w:i w:val="0"/>
                <w:iCs w:val="0"/>
                <w:color w:val="000000"/>
                <w:sz w:val="20"/>
                <w:szCs w:val="20"/>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77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61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61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8A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32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E8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027D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nil"/>
            </w:tcBorders>
            <w:shd w:val="clear" w:color="auto" w:fill="auto"/>
            <w:vAlign w:val="center"/>
          </w:tcPr>
          <w:p w14:paraId="26CD5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6BAED2A2">
            <w:pP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55EE611A">
            <w:pPr>
              <w:rPr>
                <w:rFonts w:hint="eastAsia" w:ascii="宋体" w:hAnsi="宋体" w:eastAsia="宋体" w:cs="宋体"/>
                <w:i w:val="0"/>
                <w:iCs w:val="0"/>
                <w:color w:val="000000"/>
                <w:sz w:val="20"/>
                <w:szCs w:val="20"/>
                <w:u w:val="none"/>
              </w:rPr>
            </w:pP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471118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500,000.00 </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3BF7E1CB">
            <w:pPr>
              <w:rPr>
                <w:rFonts w:hint="eastAsia" w:ascii="宋体" w:hAnsi="宋体" w:eastAsia="宋体" w:cs="宋体"/>
                <w:i w:val="0"/>
                <w:iCs w:val="0"/>
                <w:color w:val="000000"/>
                <w:sz w:val="20"/>
                <w:szCs w:val="20"/>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4B5264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238,776.44 </w:t>
            </w:r>
          </w:p>
        </w:tc>
        <w:tc>
          <w:tcPr>
            <w:tcW w:w="531" w:type="pct"/>
            <w:tcBorders>
              <w:top w:val="single" w:color="000000" w:sz="4" w:space="0"/>
              <w:left w:val="single" w:color="000000" w:sz="4" w:space="0"/>
              <w:bottom w:val="single" w:color="000000" w:sz="4" w:space="0"/>
              <w:right w:val="nil"/>
            </w:tcBorders>
            <w:shd w:val="clear" w:color="auto" w:fill="auto"/>
            <w:noWrap/>
            <w:vAlign w:val="center"/>
          </w:tcPr>
          <w:p w14:paraId="0AD4FD19">
            <w:pPr>
              <w:rPr>
                <w:rFonts w:hint="eastAsia" w:ascii="宋体" w:hAnsi="宋体" w:eastAsia="宋体" w:cs="宋体"/>
                <w:i w:val="0"/>
                <w:iCs w:val="0"/>
                <w:color w:val="000000"/>
                <w:sz w:val="20"/>
                <w:szCs w:val="20"/>
                <w:u w:val="none"/>
              </w:rPr>
            </w:pPr>
          </w:p>
        </w:tc>
        <w:tc>
          <w:tcPr>
            <w:tcW w:w="424" w:type="pct"/>
            <w:tcBorders>
              <w:top w:val="single" w:color="000000" w:sz="4" w:space="0"/>
              <w:left w:val="nil"/>
              <w:bottom w:val="single" w:color="000000" w:sz="4" w:space="0"/>
              <w:right w:val="single" w:color="000000" w:sz="4" w:space="0"/>
            </w:tcBorders>
            <w:shd w:val="clear" w:color="auto" w:fill="auto"/>
            <w:noWrap/>
            <w:vAlign w:val="center"/>
          </w:tcPr>
          <w:p w14:paraId="4ABC9A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238,776.44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B43A">
            <w:pP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3F50">
            <w:pPr>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9337">
            <w:pPr>
              <w:jc w:val="right"/>
              <w:rPr>
                <w:rFonts w:hint="eastAsia" w:ascii="宋体" w:hAnsi="宋体" w:eastAsia="宋体" w:cs="宋体"/>
                <w:i w:val="0"/>
                <w:iCs w:val="0"/>
                <w:color w:val="000000"/>
                <w:sz w:val="20"/>
                <w:szCs w:val="20"/>
                <w:u w:val="none"/>
              </w:rPr>
            </w:pPr>
          </w:p>
        </w:tc>
      </w:tr>
      <w:tr w14:paraId="5ACE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nil"/>
            </w:tcBorders>
            <w:shd w:val="clear" w:color="auto" w:fill="auto"/>
            <w:vAlign w:val="center"/>
          </w:tcPr>
          <w:p w14:paraId="2BC73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18F5874C">
            <w:pP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2F61D29C">
            <w:pPr>
              <w:rPr>
                <w:rFonts w:hint="eastAsia" w:ascii="宋体" w:hAnsi="宋体" w:eastAsia="宋体" w:cs="宋体"/>
                <w:i w:val="0"/>
                <w:iCs w:val="0"/>
                <w:color w:val="000000"/>
                <w:sz w:val="20"/>
                <w:szCs w:val="20"/>
                <w:u w:val="none"/>
              </w:rPr>
            </w:pP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537AC7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500,000.00 </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72DEEA29">
            <w:pPr>
              <w:rPr>
                <w:rFonts w:hint="eastAsia" w:ascii="宋体" w:hAnsi="宋体" w:eastAsia="宋体" w:cs="宋体"/>
                <w:i w:val="0"/>
                <w:iCs w:val="0"/>
                <w:color w:val="000000"/>
                <w:sz w:val="20"/>
                <w:szCs w:val="20"/>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00E406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238,776.44 </w:t>
            </w:r>
          </w:p>
        </w:tc>
        <w:tc>
          <w:tcPr>
            <w:tcW w:w="531" w:type="pct"/>
            <w:tcBorders>
              <w:top w:val="single" w:color="000000" w:sz="4" w:space="0"/>
              <w:left w:val="single" w:color="000000" w:sz="4" w:space="0"/>
              <w:bottom w:val="single" w:color="000000" w:sz="4" w:space="0"/>
              <w:right w:val="nil"/>
            </w:tcBorders>
            <w:shd w:val="clear" w:color="auto" w:fill="auto"/>
            <w:noWrap/>
            <w:vAlign w:val="center"/>
          </w:tcPr>
          <w:p w14:paraId="319CC35C">
            <w:pPr>
              <w:rPr>
                <w:rFonts w:hint="eastAsia" w:ascii="宋体" w:hAnsi="宋体" w:eastAsia="宋体" w:cs="宋体"/>
                <w:i w:val="0"/>
                <w:iCs w:val="0"/>
                <w:color w:val="000000"/>
                <w:sz w:val="20"/>
                <w:szCs w:val="20"/>
                <w:u w:val="none"/>
              </w:rPr>
            </w:pPr>
          </w:p>
        </w:tc>
        <w:tc>
          <w:tcPr>
            <w:tcW w:w="424" w:type="pct"/>
            <w:tcBorders>
              <w:top w:val="single" w:color="000000" w:sz="4" w:space="0"/>
              <w:left w:val="nil"/>
              <w:bottom w:val="single" w:color="000000" w:sz="4" w:space="0"/>
              <w:right w:val="single" w:color="000000" w:sz="4" w:space="0"/>
            </w:tcBorders>
            <w:shd w:val="clear" w:color="auto" w:fill="auto"/>
            <w:noWrap/>
            <w:vAlign w:val="center"/>
          </w:tcPr>
          <w:p w14:paraId="71DE12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238,776.44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84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C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170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613C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nil"/>
            </w:tcBorders>
            <w:shd w:val="clear" w:color="auto" w:fill="auto"/>
            <w:vAlign w:val="center"/>
          </w:tcPr>
          <w:p w14:paraId="04A03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7761F7DA">
            <w:pP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34F32961">
            <w:pPr>
              <w:rPr>
                <w:rFonts w:hint="eastAsia" w:ascii="宋体" w:hAnsi="宋体" w:eastAsia="宋体" w:cs="宋体"/>
                <w:i w:val="0"/>
                <w:iCs w:val="0"/>
                <w:color w:val="000000"/>
                <w:sz w:val="20"/>
                <w:szCs w:val="20"/>
                <w:u w:val="none"/>
              </w:rPr>
            </w:pP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37DD1F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500,000.00 </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7B05B817">
            <w:pPr>
              <w:rPr>
                <w:rFonts w:hint="eastAsia" w:ascii="宋体" w:hAnsi="宋体" w:eastAsia="宋体" w:cs="宋体"/>
                <w:i w:val="0"/>
                <w:iCs w:val="0"/>
                <w:color w:val="000000"/>
                <w:sz w:val="20"/>
                <w:szCs w:val="20"/>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168A29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238,776.44 </w:t>
            </w:r>
          </w:p>
        </w:tc>
        <w:tc>
          <w:tcPr>
            <w:tcW w:w="531" w:type="pct"/>
            <w:tcBorders>
              <w:top w:val="single" w:color="000000" w:sz="4" w:space="0"/>
              <w:left w:val="single" w:color="000000" w:sz="4" w:space="0"/>
              <w:bottom w:val="single" w:color="000000" w:sz="4" w:space="0"/>
              <w:right w:val="nil"/>
            </w:tcBorders>
            <w:shd w:val="clear" w:color="auto" w:fill="auto"/>
            <w:noWrap/>
            <w:vAlign w:val="center"/>
          </w:tcPr>
          <w:p w14:paraId="2324AAE5">
            <w:pPr>
              <w:rPr>
                <w:rFonts w:hint="eastAsia" w:ascii="宋体" w:hAnsi="宋体" w:eastAsia="宋体" w:cs="宋体"/>
                <w:i w:val="0"/>
                <w:iCs w:val="0"/>
                <w:color w:val="000000"/>
                <w:sz w:val="20"/>
                <w:szCs w:val="20"/>
                <w:u w:val="none"/>
              </w:rPr>
            </w:pPr>
          </w:p>
        </w:tc>
        <w:tc>
          <w:tcPr>
            <w:tcW w:w="424" w:type="pct"/>
            <w:tcBorders>
              <w:top w:val="single" w:color="000000" w:sz="4" w:space="0"/>
              <w:left w:val="nil"/>
              <w:bottom w:val="single" w:color="000000" w:sz="4" w:space="0"/>
              <w:right w:val="single" w:color="000000" w:sz="4" w:space="0"/>
            </w:tcBorders>
            <w:shd w:val="clear" w:color="auto" w:fill="auto"/>
            <w:noWrap/>
            <w:vAlign w:val="center"/>
          </w:tcPr>
          <w:p w14:paraId="099E81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238,776.44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D4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1331">
            <w:pPr>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C92F">
            <w:pPr>
              <w:jc w:val="right"/>
              <w:rPr>
                <w:rFonts w:hint="eastAsia" w:ascii="宋体" w:hAnsi="宋体" w:eastAsia="宋体" w:cs="宋体"/>
                <w:i w:val="0"/>
                <w:iCs w:val="0"/>
                <w:color w:val="000000"/>
                <w:sz w:val="20"/>
                <w:szCs w:val="20"/>
                <w:u w:val="none"/>
              </w:rPr>
            </w:pPr>
          </w:p>
        </w:tc>
      </w:tr>
      <w:tr w14:paraId="71E81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D5A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A8F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B2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18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AA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13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EF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1098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7DFF2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维持田家镇专职消防队的运转，主要包括消防队员补助、灭火器材购置、消防车加油等支出</w:t>
            </w:r>
          </w:p>
        </w:tc>
        <w:tc>
          <w:tcPr>
            <w:tcW w:w="18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740738">
            <w:pPr>
              <w:jc w:val="left"/>
              <w:rPr>
                <w:rFonts w:hint="eastAsia" w:ascii="宋体" w:hAnsi="宋体" w:eastAsia="宋体" w:cs="宋体"/>
                <w:i w:val="0"/>
                <w:iCs w:val="0"/>
                <w:color w:val="000000"/>
                <w:sz w:val="20"/>
                <w:szCs w:val="20"/>
                <w:u w:val="none"/>
              </w:rPr>
            </w:pPr>
          </w:p>
        </w:tc>
        <w:tc>
          <w:tcPr>
            <w:tcW w:w="131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E8B49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基本维持了专职消防队全年运转，但存在消防队2023年11-12月工资因资金被收回未发放情况。</w:t>
            </w:r>
          </w:p>
        </w:tc>
      </w:tr>
      <w:tr w14:paraId="5699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E59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4837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6B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75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30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17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F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A0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7C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03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DF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93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67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36FA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6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发放消防队工资</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C1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4A9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DCB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78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2A9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9D5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D4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110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313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DA78">
            <w:pPr>
              <w:jc w:val="left"/>
              <w:rPr>
                <w:rFonts w:hint="eastAsia" w:ascii="宋体" w:hAnsi="宋体" w:eastAsia="宋体" w:cs="宋体"/>
                <w:i w:val="0"/>
                <w:iCs w:val="0"/>
                <w:color w:val="000000"/>
                <w:sz w:val="20"/>
                <w:szCs w:val="20"/>
                <w:u w:val="none"/>
              </w:rPr>
            </w:pPr>
          </w:p>
        </w:tc>
      </w:tr>
      <w:tr w14:paraId="3C39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8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重大安全事故</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614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67D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84E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151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8AB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B1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4F7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BF8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0F4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E953">
            <w:pPr>
              <w:jc w:val="left"/>
              <w:rPr>
                <w:rFonts w:hint="eastAsia" w:ascii="宋体" w:hAnsi="宋体" w:eastAsia="宋体" w:cs="宋体"/>
                <w:i w:val="0"/>
                <w:iCs w:val="0"/>
                <w:color w:val="000000"/>
                <w:sz w:val="20"/>
                <w:szCs w:val="20"/>
                <w:u w:val="none"/>
              </w:rPr>
            </w:pPr>
          </w:p>
        </w:tc>
      </w:tr>
      <w:tr w14:paraId="0428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E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01A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FC9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030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4D5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23A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6B5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F4E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087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143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57BA">
            <w:pPr>
              <w:jc w:val="left"/>
              <w:rPr>
                <w:rFonts w:hint="eastAsia" w:ascii="宋体" w:hAnsi="宋体" w:eastAsia="宋体" w:cs="宋体"/>
                <w:i w:val="0"/>
                <w:iCs w:val="0"/>
                <w:color w:val="000000"/>
                <w:sz w:val="20"/>
                <w:szCs w:val="20"/>
                <w:u w:val="none"/>
              </w:rPr>
            </w:pPr>
          </w:p>
        </w:tc>
      </w:tr>
    </w:tbl>
    <w:p w14:paraId="5F50BFEA">
      <w:pPr>
        <w:pStyle w:val="11"/>
        <w:keepNext w:val="0"/>
        <w:keepLines w:val="0"/>
        <w:widowControl/>
        <w:numPr>
          <w:ilvl w:val="0"/>
          <w:numId w:val="0"/>
        </w:numPr>
        <w:suppressLineNumbers w:val="0"/>
        <w:tabs>
          <w:tab w:val="left" w:pos="0"/>
        </w:tabs>
        <w:spacing w:before="0" w:beforeAutospacing="0"/>
        <w:ind w:leftChars="0"/>
        <w:jc w:val="left"/>
        <w:rPr>
          <w:rFonts w:hint="eastAsia" w:ascii="方正仿宋_GBK" w:hAnsi="方正仿宋_GBK" w:eastAsia="方正仿宋_GBK" w:cs="方正仿宋_GBK"/>
          <w:sz w:val="32"/>
          <w:szCs w:val="32"/>
          <w:shd w:val="clear" w:color="auto" w:fill="FFFFFF"/>
          <w:lang w:val="en-US" w:eastAsia="zh-CN" w:bidi="ar-SA"/>
        </w:rPr>
      </w:pPr>
    </w:p>
    <w:p w14:paraId="38A6A1AF">
      <w:pPr>
        <w:pStyle w:val="11"/>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600" w:lineRule="exact"/>
        <w:ind w:leftChars="0"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2、绩效自评报告或案例</w:t>
      </w:r>
    </w:p>
    <w:p w14:paraId="707A0F58">
      <w:pPr>
        <w:pStyle w:val="11"/>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600" w:lineRule="exact"/>
        <w:ind w:leftChars="0"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无</w:t>
      </w:r>
    </w:p>
    <w:p w14:paraId="32FAAC76">
      <w:pPr>
        <w:pStyle w:val="11"/>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600" w:lineRule="exact"/>
        <w:ind w:leftChars="0"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3、重点绩效评价结果</w:t>
      </w:r>
    </w:p>
    <w:p w14:paraId="2E07479F">
      <w:pPr>
        <w:pStyle w:val="11"/>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600" w:lineRule="exact"/>
        <w:ind w:leftChars="0"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无</w:t>
      </w:r>
    </w:p>
    <w:p w14:paraId="128DE1FA">
      <w:pPr>
        <w:pStyle w:val="5"/>
        <w:keepNext w:val="0"/>
        <w:keepLines w:val="0"/>
        <w:pageBreakBefore w:val="0"/>
        <w:widowControl/>
        <w:shd w:val="clear" w:color="auto" w:fill="FFFFFF"/>
        <w:kinsoku/>
        <w:wordWrap/>
        <w:overflowPunct/>
        <w:topLinePunct w:val="0"/>
        <w:autoSpaceDE/>
        <w:autoSpaceDN/>
        <w:bidi w:val="0"/>
        <w:adjustRightInd/>
        <w:spacing w:beforeAutospacing="0" w:after="0" w:afterAutospacing="0" w:line="600" w:lineRule="exact"/>
        <w:textAlignment w:val="auto"/>
        <w:rPr>
          <w:rStyle w:val="9"/>
          <w:rFonts w:hint="eastAsia" w:ascii="Times New Roman" w:hAnsi="Times New Roman" w:eastAsia="方正仿宋_GBK" w:cs="方正仿宋_GBK"/>
          <w:b w:val="0"/>
          <w:bCs w:val="0"/>
          <w:sz w:val="32"/>
          <w:szCs w:val="32"/>
          <w:shd w:val="clear" w:color="auto" w:fill="FFFFFF"/>
          <w:lang w:val="en-US" w:eastAsia="zh-CN"/>
        </w:rPr>
      </w:pPr>
      <w:r>
        <w:rPr>
          <w:rStyle w:val="9"/>
          <w:rFonts w:hint="eastAsia" w:ascii="Times New Roman" w:hAnsi="Times New Roman" w:eastAsia="黑体" w:cs="黑体"/>
          <w:b w:val="0"/>
          <w:bCs w:val="0"/>
          <w:sz w:val="32"/>
          <w:szCs w:val="32"/>
          <w:shd w:val="clear" w:color="auto" w:fill="FFFFFF"/>
          <w:lang w:val="en-US" w:eastAsia="zh-CN"/>
        </w:rPr>
        <w:t>六、专业名词解释</w:t>
      </w:r>
    </w:p>
    <w:p w14:paraId="08569F1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以下为常见专业名词解释目录，仅供参考，</w:t>
      </w:r>
    </w:p>
    <w:p w14:paraId="6485C6D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lang w:val="en-US" w:eastAsia="zh-CN"/>
        </w:rPr>
        <w:t>（一）财政拨款收入：</w:t>
      </w:r>
      <w:r>
        <w:rPr>
          <w:rFonts w:hint="eastAsia" w:ascii="Times New Roman" w:hAnsi="Times New Roman" w:eastAsia="方正仿宋_GBK" w:cs="方正仿宋_GBK"/>
          <w:b w:val="0"/>
          <w:bCs w:val="0"/>
          <w:sz w:val="32"/>
          <w:szCs w:val="32"/>
          <w:shd w:val="clear" w:color="auto" w:fill="FFFFFF"/>
        </w:rPr>
        <w:t>指本年度从本级财政部门取得的财政拨款，包括一般公共预算财政拨款和政府性基金预算财政拨款。</w:t>
      </w:r>
    </w:p>
    <w:p w14:paraId="6EF67D5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（二）事业收入：指事业单位开展专业业务活动及其辅助活动取得的现金流入；事业单位收到的财政专户实际核拨的教育收费等资金在此反映。</w:t>
      </w:r>
    </w:p>
    <w:p w14:paraId="7964B51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（三）经营收入：指事业单位在专业业务活动及其辅助活动之外开展非独立核算经营活动取得的现金流入。</w:t>
      </w:r>
    </w:p>
    <w:p w14:paraId="1DFA602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743E4A0">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（五）使用非财政拨款结余：指单位在当年的“财政拨款收入”、“事业收入”、“经营收入”、“其他收入”等不足以安排当年支出的情况下，使用以前年度积累的非财政拨款结余弥补本年度收支缺口的资金。</w:t>
      </w:r>
    </w:p>
    <w:p w14:paraId="0E2FB75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（六）年初结转和结余：指单位上年结转本年使用的基本支出结转、项目支出结转和结余、经营结余。</w:t>
      </w:r>
    </w:p>
    <w:p w14:paraId="3A7E7957">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（七）结余分配：指单位按照国家有关规定，缴纳所得税、提取专用基金、转入非财政拨款结余等当年结余的分配情况。</w:t>
      </w:r>
    </w:p>
    <w:p w14:paraId="670E238A">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（八）年末结转和结余：指单位结转下年的基本支出结转、项目支出结转和结余、经营结余。</w:t>
      </w:r>
    </w:p>
    <w:p w14:paraId="211826F2">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6C7189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（十）项目支出：指在基本支出之外为完成特定行政任务和事业发展目标所发生的支出。</w:t>
      </w:r>
    </w:p>
    <w:p w14:paraId="35CECF4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（十一）经营支出：指事业单位在专业业务活动及其辅助活动之外开展非独立核算经营活动发生的支出。</w:t>
      </w:r>
    </w:p>
    <w:p w14:paraId="1EB64C4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5F4CCC4">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579308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（十四）工资福利支出（支出经济分类科目类级）：反映单位开支的在职职工和编制外长期聘用人员的各类劳动报酬，以及为上述人员缴纳的各项社会保险费等。</w:t>
      </w:r>
    </w:p>
    <w:p w14:paraId="72B4961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（十五）商品和服务支出（支出经济分类科目类级）：反映单位购买商品和服务的支出（不包括用于购置固定资产的支出、战略性和应急储备支出）。</w:t>
      </w:r>
    </w:p>
    <w:p w14:paraId="656D7BAB">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（十六）对个人和家庭的补助（支出经济分类科目类级）：反映用于对个人和家庭的补助支出。</w:t>
      </w:r>
    </w:p>
    <w:p w14:paraId="7910877B">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3D121B8A">
      <w:pPr>
        <w:pStyle w:val="5"/>
        <w:keepNext w:val="0"/>
        <w:keepLines w:val="0"/>
        <w:pageBreakBefore w:val="0"/>
        <w:widowControl/>
        <w:shd w:val="clear" w:color="auto" w:fill="FFFFFF"/>
        <w:kinsoku/>
        <w:wordWrap/>
        <w:overflowPunct/>
        <w:topLinePunct w:val="0"/>
        <w:autoSpaceDE/>
        <w:autoSpaceDN/>
        <w:bidi w:val="0"/>
        <w:adjustRightInd/>
        <w:spacing w:beforeAutospacing="0" w:after="0" w:afterAutospacing="0" w:line="600" w:lineRule="exact"/>
        <w:textAlignment w:val="auto"/>
        <w:rPr>
          <w:rStyle w:val="9"/>
          <w:rFonts w:hint="eastAsia" w:ascii="Times New Roman" w:hAnsi="Times New Roman" w:eastAsia="方正仿宋_GBK" w:cs="方正仿宋_GBK"/>
          <w:b w:val="0"/>
          <w:bCs w:val="0"/>
          <w:sz w:val="32"/>
          <w:szCs w:val="32"/>
          <w:shd w:val="clear" w:color="auto" w:fill="FFFFFF"/>
          <w:lang w:val="en-US" w:eastAsia="zh-CN"/>
        </w:rPr>
      </w:pPr>
      <w:r>
        <w:rPr>
          <w:rStyle w:val="9"/>
          <w:rFonts w:hint="eastAsia" w:ascii="Times New Roman" w:hAnsi="Times New Roman" w:eastAsia="黑体" w:cs="黑体"/>
          <w:b w:val="0"/>
          <w:bCs w:val="0"/>
          <w:sz w:val="32"/>
          <w:szCs w:val="32"/>
          <w:shd w:val="clear" w:color="auto" w:fill="FFFFFF"/>
          <w:lang w:val="en-US" w:eastAsia="zh-CN"/>
        </w:rPr>
        <w:t>七、决算公开联系方式及信息反馈渠道</w:t>
      </w:r>
    </w:p>
    <w:p w14:paraId="08E9769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default" w:ascii="Times New Roman" w:hAnsi="Times New Roman" w:eastAsia="方正仿宋_GBK" w:cs="方正仿宋_GBK"/>
          <w:b w:val="0"/>
          <w:bCs w:val="0"/>
          <w:sz w:val="32"/>
          <w:szCs w:val="32"/>
          <w:highlight w:val="none"/>
          <w:shd w:val="clear" w:color="auto" w:fill="FFFFFF"/>
        </w:rPr>
        <w:t>本单位决算公开信息反馈和联系方式：</w:t>
      </w:r>
      <w:r>
        <w:rPr>
          <w:rFonts w:hint="eastAsia" w:ascii="Times New Roman" w:hAnsi="Times New Roman" w:eastAsia="方正仿宋_GBK" w:cs="方正仿宋_GBK"/>
          <w:b w:val="0"/>
          <w:bCs w:val="0"/>
          <w:sz w:val="32"/>
          <w:szCs w:val="32"/>
          <w:highlight w:val="none"/>
          <w:shd w:val="clear" w:color="auto" w:fill="FFFFFF"/>
          <w:lang w:val="en-US" w:eastAsia="zh-CN"/>
        </w:rPr>
        <w:t>023-44316513</w:t>
      </w:r>
    </w:p>
    <w:p w14:paraId="6EDA97E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附件：1.收入支出决算总表</w:t>
      </w:r>
    </w:p>
    <w:p w14:paraId="1417D18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1600" w:firstLineChars="5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2.收入决算表</w:t>
      </w:r>
    </w:p>
    <w:p w14:paraId="4CF56654">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1600" w:leftChars="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3.支出决算表</w:t>
      </w:r>
    </w:p>
    <w:p w14:paraId="2089BD33">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1600" w:leftChars="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4.财政拨款收入支出决算总表</w:t>
      </w:r>
    </w:p>
    <w:p w14:paraId="11C961F3">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1600" w:leftChars="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5.一般公共预算财政拨款支出决算表</w:t>
      </w:r>
    </w:p>
    <w:p w14:paraId="0E21ECE0">
      <w:pPr>
        <w:pStyle w:val="10"/>
        <w:keepNext w:val="0"/>
        <w:keepLines w:val="0"/>
        <w:pageBreakBefore w:val="0"/>
        <w:widowControl/>
        <w:kinsoku/>
        <w:wordWrap/>
        <w:overflowPunct/>
        <w:topLinePunct w:val="0"/>
        <w:autoSpaceDE w:val="0"/>
        <w:autoSpaceDN/>
        <w:bidi w:val="0"/>
        <w:adjustRightInd/>
        <w:spacing w:line="600" w:lineRule="exact"/>
        <w:ind w:firstLine="1600" w:firstLineChars="500"/>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6.一般公共预算财政拨款基本支出决算表</w:t>
      </w:r>
    </w:p>
    <w:p w14:paraId="18FD0054">
      <w:pPr>
        <w:pStyle w:val="10"/>
        <w:keepNext w:val="0"/>
        <w:keepLines w:val="0"/>
        <w:pageBreakBefore w:val="0"/>
        <w:widowControl/>
        <w:kinsoku/>
        <w:wordWrap/>
        <w:overflowPunct/>
        <w:topLinePunct w:val="0"/>
        <w:autoSpaceDE w:val="0"/>
        <w:autoSpaceDN/>
        <w:bidi w:val="0"/>
        <w:adjustRightInd/>
        <w:spacing w:line="600" w:lineRule="exact"/>
        <w:ind w:firstLine="1600" w:firstLineChars="500"/>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7.政府性基金预算财政拨款收入支出决算表</w:t>
      </w:r>
    </w:p>
    <w:p w14:paraId="2C9CA874">
      <w:pPr>
        <w:pStyle w:val="10"/>
        <w:keepNext w:val="0"/>
        <w:keepLines w:val="0"/>
        <w:pageBreakBefore w:val="0"/>
        <w:widowControl/>
        <w:kinsoku/>
        <w:wordWrap/>
        <w:overflowPunct/>
        <w:topLinePunct w:val="0"/>
        <w:autoSpaceDE w:val="0"/>
        <w:autoSpaceDN/>
        <w:bidi w:val="0"/>
        <w:adjustRightInd/>
        <w:spacing w:line="600" w:lineRule="exact"/>
        <w:ind w:firstLine="1600" w:firstLineChars="500"/>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8.国有资本经营预算财政拨款支出决算表</w:t>
      </w:r>
    </w:p>
    <w:p w14:paraId="18F395D1">
      <w:pPr>
        <w:pStyle w:val="10"/>
        <w:keepNext w:val="0"/>
        <w:keepLines w:val="0"/>
        <w:pageBreakBefore w:val="0"/>
        <w:widowControl/>
        <w:kinsoku/>
        <w:wordWrap/>
        <w:overflowPunct/>
        <w:topLinePunct w:val="0"/>
        <w:autoSpaceDE w:val="0"/>
        <w:autoSpaceDN/>
        <w:bidi w:val="0"/>
        <w:adjustRightInd/>
        <w:spacing w:line="600" w:lineRule="exact"/>
        <w:ind w:firstLine="1600" w:firstLineChars="500"/>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9.机构运行信息表</w:t>
      </w:r>
    </w:p>
    <w:p w14:paraId="730C374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p>
    <w:p w14:paraId="100C396C">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5B2D5745">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0C7EF979">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509770D">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sz w:val="21"/>
          <w:szCs w:val="21"/>
        </w:rPr>
      </w:pPr>
      <w:r>
        <w:rPr>
          <w:rFonts w:hint="eastAsia" w:ascii="方正黑体_GBK" w:hAnsi="方正黑体_GBK" w:eastAsia="方正黑体_GBK" w:cs="方正黑体_GBK"/>
          <w:b w:val="0"/>
          <w:bCs w:val="0"/>
          <w:sz w:val="32"/>
          <w:szCs w:val="32"/>
          <w:lang w:val="en-US" w:eastAsia="zh-CN"/>
        </w:rPr>
        <w:t>附件1</w:t>
      </w:r>
    </w:p>
    <w:tbl>
      <w:tblPr>
        <w:tblStyle w:val="6"/>
        <w:tblW w:w="5000" w:type="pct"/>
        <w:tblInd w:w="0" w:type="dxa"/>
        <w:shd w:val="clear" w:color="auto" w:fill="auto"/>
        <w:tblLayout w:type="autofit"/>
        <w:tblCellMar>
          <w:top w:w="0" w:type="dxa"/>
          <w:left w:w="0" w:type="dxa"/>
          <w:bottom w:w="0" w:type="dxa"/>
          <w:right w:w="0" w:type="dxa"/>
        </w:tblCellMar>
      </w:tblPr>
      <w:tblGrid>
        <w:gridCol w:w="5310"/>
        <w:gridCol w:w="2748"/>
        <w:gridCol w:w="4937"/>
        <w:gridCol w:w="2382"/>
      </w:tblGrid>
      <w:tr w14:paraId="511899BB">
        <w:tblPrEx>
          <w:shd w:val="clear" w:color="auto" w:fill="auto"/>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A035FC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收入支出决算总表</w:t>
            </w:r>
          </w:p>
        </w:tc>
      </w:tr>
      <w:tr w14:paraId="62E27A21">
        <w:tblPrEx>
          <w:shd w:val="clear" w:color="auto" w:fill="auto"/>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14:paraId="5493BE22">
            <w:pPr>
              <w:rPr>
                <w:rFonts w:hint="default" w:ascii="Arial" w:hAnsi="Arial" w:eastAsia="宋体" w:cs="Arial"/>
                <w:i w:val="0"/>
                <w:color w:val="000000"/>
                <w:sz w:val="20"/>
                <w:szCs w:val="20"/>
                <w:u w:val="none"/>
              </w:rPr>
            </w:pPr>
          </w:p>
        </w:tc>
        <w:tc>
          <w:tcPr>
            <w:tcW w:w="976" w:type="pct"/>
            <w:tcBorders>
              <w:top w:val="nil"/>
              <w:left w:val="nil"/>
              <w:bottom w:val="nil"/>
              <w:right w:val="nil"/>
            </w:tcBorders>
            <w:shd w:val="clear" w:color="auto" w:fill="auto"/>
            <w:noWrap/>
            <w:tcMar>
              <w:top w:w="15" w:type="dxa"/>
              <w:left w:w="15" w:type="dxa"/>
              <w:right w:w="15" w:type="dxa"/>
            </w:tcMar>
            <w:vAlign w:val="bottom"/>
          </w:tcPr>
          <w:p w14:paraId="438809FD">
            <w:pPr>
              <w:jc w:val="right"/>
              <w:rPr>
                <w:rFonts w:hint="default" w:ascii="Arial" w:hAnsi="Arial" w:eastAsia="宋体" w:cs="Arial"/>
                <w:i w:val="0"/>
                <w:color w:val="000000"/>
                <w:sz w:val="20"/>
                <w:szCs w:val="20"/>
                <w:u w:val="none"/>
              </w:rPr>
            </w:pPr>
          </w:p>
        </w:tc>
        <w:tc>
          <w:tcPr>
            <w:tcW w:w="1689" w:type="pct"/>
            <w:tcBorders>
              <w:top w:val="nil"/>
              <w:left w:val="nil"/>
              <w:bottom w:val="nil"/>
              <w:right w:val="nil"/>
            </w:tcBorders>
            <w:shd w:val="clear" w:color="auto" w:fill="auto"/>
            <w:noWrap/>
            <w:tcMar>
              <w:top w:w="15" w:type="dxa"/>
              <w:left w:w="15" w:type="dxa"/>
              <w:right w:w="15" w:type="dxa"/>
            </w:tcMar>
            <w:vAlign w:val="bottom"/>
          </w:tcPr>
          <w:p w14:paraId="5375CFA5">
            <w:pPr>
              <w:rPr>
                <w:rFonts w:hint="default" w:ascii="Arial" w:hAnsi="Arial" w:eastAsia="宋体" w:cs="Arial"/>
                <w:i w:val="0"/>
                <w:color w:val="000000"/>
                <w:sz w:val="20"/>
                <w:szCs w:val="20"/>
                <w:u w:val="none"/>
              </w:rPr>
            </w:pPr>
          </w:p>
        </w:tc>
        <w:tc>
          <w:tcPr>
            <w:tcW w:w="857" w:type="pct"/>
            <w:tcBorders>
              <w:top w:val="nil"/>
              <w:left w:val="nil"/>
              <w:bottom w:val="nil"/>
              <w:right w:val="nil"/>
            </w:tcBorders>
            <w:shd w:val="clear" w:color="auto" w:fill="auto"/>
            <w:noWrap/>
            <w:tcMar>
              <w:top w:w="15" w:type="dxa"/>
              <w:left w:w="15" w:type="dxa"/>
              <w:right w:w="15" w:type="dxa"/>
            </w:tcMar>
            <w:vAlign w:val="bottom"/>
          </w:tcPr>
          <w:p w14:paraId="3A6FF43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72D4F707">
        <w:tblPrEx>
          <w:shd w:val="clear" w:color="auto" w:fill="auto"/>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14:paraId="119206AE">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重庆市潼南区田家镇人民政府（本级）</w:t>
            </w:r>
          </w:p>
        </w:tc>
        <w:tc>
          <w:tcPr>
            <w:tcW w:w="976" w:type="pct"/>
            <w:tcBorders>
              <w:top w:val="nil"/>
              <w:left w:val="nil"/>
              <w:bottom w:val="nil"/>
              <w:right w:val="nil"/>
            </w:tcBorders>
            <w:shd w:val="clear" w:color="auto" w:fill="auto"/>
            <w:noWrap/>
            <w:tcMar>
              <w:top w:w="15" w:type="dxa"/>
              <w:left w:w="15" w:type="dxa"/>
              <w:right w:w="15" w:type="dxa"/>
            </w:tcMar>
            <w:vAlign w:val="bottom"/>
          </w:tcPr>
          <w:p w14:paraId="134F916B">
            <w:pPr>
              <w:jc w:val="right"/>
              <w:rPr>
                <w:rFonts w:hint="default" w:ascii="Arial" w:hAnsi="Arial" w:eastAsia="宋体" w:cs="Arial"/>
                <w:i w:val="0"/>
                <w:color w:val="000000"/>
                <w:sz w:val="22"/>
                <w:szCs w:val="22"/>
                <w:u w:val="none"/>
              </w:rPr>
            </w:pPr>
          </w:p>
        </w:tc>
        <w:tc>
          <w:tcPr>
            <w:tcW w:w="1689" w:type="pct"/>
            <w:tcBorders>
              <w:top w:val="nil"/>
              <w:left w:val="nil"/>
              <w:bottom w:val="nil"/>
              <w:right w:val="nil"/>
            </w:tcBorders>
            <w:shd w:val="clear" w:color="auto" w:fill="auto"/>
            <w:noWrap/>
            <w:tcMar>
              <w:top w:w="15" w:type="dxa"/>
              <w:left w:w="15" w:type="dxa"/>
              <w:right w:w="15" w:type="dxa"/>
            </w:tcMar>
            <w:vAlign w:val="bottom"/>
          </w:tcPr>
          <w:p w14:paraId="693472FB">
            <w:pPr>
              <w:rPr>
                <w:rFonts w:hint="default" w:ascii="Arial" w:hAnsi="Arial" w:eastAsia="宋体" w:cs="Arial"/>
                <w:i w:val="0"/>
                <w:color w:val="000000"/>
                <w:sz w:val="22"/>
                <w:szCs w:val="22"/>
                <w:u w:val="none"/>
              </w:rPr>
            </w:pPr>
          </w:p>
        </w:tc>
        <w:tc>
          <w:tcPr>
            <w:tcW w:w="857" w:type="pct"/>
            <w:tcBorders>
              <w:top w:val="nil"/>
              <w:left w:val="nil"/>
              <w:bottom w:val="nil"/>
              <w:right w:val="nil"/>
            </w:tcBorders>
            <w:shd w:val="clear" w:color="auto" w:fill="auto"/>
            <w:noWrap/>
            <w:tcMar>
              <w:top w:w="15" w:type="dxa"/>
              <w:left w:w="15" w:type="dxa"/>
              <w:right w:w="15" w:type="dxa"/>
            </w:tcMar>
            <w:vAlign w:val="bottom"/>
          </w:tcPr>
          <w:p w14:paraId="0801210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D81A076">
        <w:tblPrEx>
          <w:shd w:val="clear" w:color="auto" w:fill="auto"/>
          <w:tblCellMar>
            <w:top w:w="0" w:type="dxa"/>
            <w:left w:w="0" w:type="dxa"/>
            <w:bottom w:w="0" w:type="dxa"/>
            <w:right w:w="0" w:type="dxa"/>
          </w:tblCellMar>
        </w:tblPrEx>
        <w:trPr>
          <w:trHeight w:val="298" w:hRule="atLeast"/>
        </w:trPr>
        <w:tc>
          <w:tcPr>
            <w:tcW w:w="245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F7A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2546"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AD45E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350BCCE7">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770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97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BE7F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29A037">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8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AC95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A0A3F9B">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770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9AB7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1,548.13</w:t>
            </w: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796A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1F9A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1,024.50</w:t>
            </w:r>
            <w:r>
              <w:rPr>
                <w:rFonts w:hint="eastAsia" w:cs="宋体"/>
                <w:b w:val="0"/>
                <w:bCs w:val="0"/>
                <w:color w:val="000000"/>
                <w:sz w:val="21"/>
                <w:szCs w:val="21"/>
                <w:lang w:val="en-US" w:eastAsia="zh-CN" w:bidi="ar"/>
              </w:rPr>
              <w:t xml:space="preserve"> </w:t>
            </w:r>
          </w:p>
        </w:tc>
      </w:tr>
      <w:tr w14:paraId="2222F327">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E4F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B95A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15CC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2556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A8DAD87">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FD0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FAE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E79D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62D4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246E1D0">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5DD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0E4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60E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E581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85.28</w:t>
            </w:r>
            <w:r>
              <w:rPr>
                <w:rFonts w:hint="eastAsia" w:cs="宋体"/>
                <w:b w:val="0"/>
                <w:bCs w:val="0"/>
                <w:color w:val="000000"/>
                <w:sz w:val="21"/>
                <w:szCs w:val="21"/>
                <w:lang w:val="en-US" w:eastAsia="zh-CN" w:bidi="ar"/>
              </w:rPr>
              <w:t xml:space="preserve"> </w:t>
            </w:r>
          </w:p>
        </w:tc>
      </w:tr>
      <w:tr w14:paraId="29270290">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08D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6B1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01CD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070D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5773FB2">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2C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76F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60DA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35D9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020F0C8">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B8A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58A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76D7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4C3C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AAF2B6">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3BB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976" w:type="pct"/>
            <w:tcBorders>
              <w:top w:val="nil"/>
              <w:left w:val="nil"/>
              <w:bottom w:val="nil"/>
              <w:right w:val="single" w:color="000000" w:sz="4" w:space="0"/>
            </w:tcBorders>
            <w:shd w:val="clear" w:color="auto" w:fill="auto"/>
            <w:noWrap/>
            <w:tcMar>
              <w:top w:w="15" w:type="dxa"/>
              <w:left w:w="15" w:type="dxa"/>
              <w:right w:w="15" w:type="dxa"/>
            </w:tcMar>
            <w:vAlign w:val="center"/>
          </w:tcPr>
          <w:p w14:paraId="7A0B41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DA49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D37A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249.17</w:t>
            </w:r>
            <w:r>
              <w:rPr>
                <w:rFonts w:hint="eastAsia" w:cs="宋体"/>
                <w:b w:val="0"/>
                <w:bCs w:val="0"/>
                <w:color w:val="000000"/>
                <w:sz w:val="21"/>
                <w:szCs w:val="21"/>
                <w:lang w:val="en-US" w:eastAsia="zh-CN" w:bidi="ar"/>
              </w:rPr>
              <w:t xml:space="preserve"> </w:t>
            </w:r>
          </w:p>
        </w:tc>
      </w:tr>
      <w:tr w14:paraId="30CBE68E">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A4F1A">
            <w:pPr>
              <w:jc w:val="left"/>
              <w:rPr>
                <w:rFonts w:hint="eastAsia" w:ascii="宋体" w:hAnsi="宋体" w:eastAsia="宋体" w:cs="宋体"/>
                <w:i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761880">
            <w:pPr>
              <w:jc w:val="right"/>
              <w:rPr>
                <w:rFonts w:hint="default" w:ascii="Arial" w:hAnsi="Arial" w:eastAsia="宋体" w:cs="Arial"/>
                <w:i w:val="0"/>
                <w:color w:val="000000"/>
                <w:sz w:val="20"/>
                <w:szCs w:val="20"/>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4AB8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BC0B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44.60</w:t>
            </w:r>
            <w:r>
              <w:rPr>
                <w:rFonts w:hint="eastAsia" w:cs="宋体"/>
                <w:b w:val="0"/>
                <w:bCs w:val="0"/>
                <w:color w:val="000000"/>
                <w:sz w:val="21"/>
                <w:szCs w:val="21"/>
                <w:lang w:val="en-US" w:eastAsia="zh-CN" w:bidi="ar"/>
              </w:rPr>
              <w:t xml:space="preserve"> </w:t>
            </w:r>
          </w:p>
        </w:tc>
      </w:tr>
      <w:tr w14:paraId="3509B553">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52960">
            <w:pPr>
              <w:jc w:val="left"/>
              <w:rPr>
                <w:rFonts w:hint="eastAsia" w:ascii="宋体" w:hAnsi="宋体" w:eastAsia="宋体" w:cs="宋体"/>
                <w:i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4C96F8">
            <w:pPr>
              <w:jc w:val="right"/>
              <w:rPr>
                <w:rFonts w:hint="default" w:ascii="Arial" w:hAnsi="Arial" w:eastAsia="宋体" w:cs="Arial"/>
                <w:i w:val="0"/>
                <w:color w:val="000000"/>
                <w:sz w:val="20"/>
                <w:szCs w:val="20"/>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3E3E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7BA3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6FC3962">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423FA">
            <w:pPr>
              <w:jc w:val="left"/>
              <w:rPr>
                <w:rFonts w:hint="eastAsia" w:ascii="宋体" w:hAnsi="宋体" w:eastAsia="宋体" w:cs="宋体"/>
                <w:i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53212A">
            <w:pPr>
              <w:jc w:val="right"/>
              <w:rPr>
                <w:rFonts w:hint="default" w:ascii="Arial" w:hAnsi="Arial" w:eastAsia="宋体" w:cs="Arial"/>
                <w:i w:val="0"/>
                <w:color w:val="000000"/>
                <w:sz w:val="20"/>
                <w:szCs w:val="20"/>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3E47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8A61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74BAB6B">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44648">
            <w:pPr>
              <w:jc w:val="left"/>
              <w:rPr>
                <w:rFonts w:hint="eastAsia" w:ascii="宋体" w:hAnsi="宋体" w:eastAsia="宋体" w:cs="宋体"/>
                <w:i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FBF2E">
            <w:pPr>
              <w:jc w:val="right"/>
              <w:rPr>
                <w:rFonts w:hint="default" w:ascii="Arial" w:hAnsi="Arial" w:eastAsia="宋体" w:cs="Arial"/>
                <w:i w:val="0"/>
                <w:color w:val="000000"/>
                <w:sz w:val="20"/>
                <w:szCs w:val="20"/>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2C29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D59C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74.24</w:t>
            </w:r>
            <w:r>
              <w:rPr>
                <w:rFonts w:hint="eastAsia" w:cs="宋体"/>
                <w:b w:val="0"/>
                <w:bCs w:val="0"/>
                <w:color w:val="000000"/>
                <w:sz w:val="21"/>
                <w:szCs w:val="21"/>
                <w:lang w:val="en-US" w:eastAsia="zh-CN" w:bidi="ar"/>
              </w:rPr>
              <w:t xml:space="preserve"> </w:t>
            </w:r>
          </w:p>
        </w:tc>
      </w:tr>
      <w:tr w14:paraId="03370746">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732CD">
            <w:pPr>
              <w:jc w:val="left"/>
              <w:rPr>
                <w:rFonts w:hint="eastAsia" w:ascii="宋体" w:hAnsi="宋体" w:eastAsia="宋体" w:cs="宋体"/>
                <w:i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2DAD">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210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09EF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19C359F">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7E34F">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E40DC">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7507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8549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925E5D">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10FA8">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65632">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0A49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5EF7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1DA2DF5">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1CC02">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A50EC">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4DB7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F650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976D152">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55DEB">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FA820">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FBA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0683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BE084A1">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A2CEF">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F4D3B">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C7E8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CC3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B4BC405">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E70DA">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6C22D">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C345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F8D7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66.34</w:t>
            </w:r>
            <w:r>
              <w:rPr>
                <w:rFonts w:hint="eastAsia" w:cs="宋体"/>
                <w:b w:val="0"/>
                <w:bCs w:val="0"/>
                <w:color w:val="000000"/>
                <w:sz w:val="21"/>
                <w:szCs w:val="21"/>
                <w:lang w:val="en-US" w:eastAsia="zh-CN" w:bidi="ar"/>
              </w:rPr>
              <w:t xml:space="preserve"> </w:t>
            </w:r>
          </w:p>
        </w:tc>
      </w:tr>
      <w:tr w14:paraId="6D7298D7">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7CC56">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A8542">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B324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093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0D7432">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E5D8E">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4E567">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356B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E9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AFD204">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35B7D">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BE0FF">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E5C8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7930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r>
      <w:tr w14:paraId="392A848D">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FFC4D">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CD09A">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5615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B231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r>
      <w:tr w14:paraId="6B2C6733">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4CEDE">
            <w:pPr>
              <w:jc w:val="center"/>
              <w:rPr>
                <w:rFonts w:hint="eastAsia" w:ascii="宋体" w:hAnsi="宋体" w:eastAsia="宋体" w:cs="宋体"/>
                <w:b/>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3B0CA">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3581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996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4DB3C2">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CE9BC">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EE75">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91A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EEC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C8E5D0">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BF6BD">
            <w:pPr>
              <w:jc w:val="left"/>
              <w:rPr>
                <w:rFonts w:hint="eastAsia" w:ascii="宋体" w:hAnsi="宋体" w:eastAsia="宋体" w:cs="宋体"/>
                <w:i w:val="0"/>
                <w:color w:val="000000"/>
                <w:sz w:val="22"/>
                <w:szCs w:val="22"/>
                <w:u w:val="none"/>
              </w:rPr>
            </w:pP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DDF6B">
            <w:pPr>
              <w:jc w:val="right"/>
              <w:rPr>
                <w:rFonts w:hint="eastAsia" w:ascii="宋体" w:hAnsi="宋体" w:eastAsia="宋体" w:cs="宋体"/>
                <w:i w:val="0"/>
                <w:color w:val="000000"/>
                <w:sz w:val="22"/>
                <w:szCs w:val="22"/>
                <w:u w:val="none"/>
              </w:rPr>
            </w:pP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B525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BF9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57E814">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E02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B627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1,548.45</w:t>
            </w: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6DE1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809CA">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1,548.45</w:t>
            </w:r>
            <w:r>
              <w:rPr>
                <w:rFonts w:hint="eastAsia" w:cs="宋体"/>
                <w:color w:val="000000"/>
                <w:sz w:val="21"/>
                <w:szCs w:val="21"/>
                <w:lang w:val="en-US" w:eastAsia="zh-CN" w:bidi="ar"/>
              </w:rPr>
              <w:t xml:space="preserve"> </w:t>
            </w:r>
          </w:p>
        </w:tc>
      </w:tr>
      <w:tr w14:paraId="17CE9B55">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2E7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35B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74A4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CEB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E4A97C">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5A9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6B7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FC93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85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3E9D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07FBC99">
        <w:tblPrEx>
          <w:shd w:val="clear" w:color="auto" w:fill="auto"/>
          <w:tblCellMar>
            <w:top w:w="0" w:type="dxa"/>
            <w:left w:w="0" w:type="dxa"/>
            <w:bottom w:w="0" w:type="dxa"/>
            <w:right w:w="0" w:type="dxa"/>
          </w:tblCellMar>
        </w:tblPrEx>
        <w:trPr>
          <w:trHeight w:val="307"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FB8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EA6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1,548.45</w:t>
            </w:r>
            <w:r>
              <w:rPr>
                <w:rFonts w:hint="eastAsia" w:cs="宋体"/>
                <w:color w:val="000000"/>
                <w:sz w:val="21"/>
                <w:szCs w:val="21"/>
                <w:lang w:val="en-US" w:eastAsia="zh-CN" w:bidi="ar"/>
              </w:rPr>
              <w:t xml:space="preserve"> </w:t>
            </w:r>
          </w:p>
        </w:tc>
        <w:tc>
          <w:tcPr>
            <w:tcW w:w="1689"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D2879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B29C3E">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1,548.45</w:t>
            </w:r>
            <w:r>
              <w:rPr>
                <w:rFonts w:hint="eastAsia" w:cs="宋体"/>
                <w:color w:val="000000"/>
                <w:sz w:val="21"/>
                <w:szCs w:val="21"/>
                <w:lang w:val="en-US" w:eastAsia="zh-CN" w:bidi="ar"/>
              </w:rPr>
              <w:t xml:space="preserve"> </w:t>
            </w:r>
          </w:p>
        </w:tc>
      </w:tr>
    </w:tbl>
    <w:p w14:paraId="5FEE93E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541E60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36F2B56E">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附件2</w:t>
      </w:r>
    </w:p>
    <w:tbl>
      <w:tblPr>
        <w:tblStyle w:val="6"/>
        <w:tblW w:w="5000" w:type="pct"/>
        <w:tblInd w:w="0" w:type="dxa"/>
        <w:shd w:val="clear" w:color="auto" w:fill="auto"/>
        <w:tblLayout w:type="autofit"/>
        <w:tblCellMar>
          <w:top w:w="0" w:type="dxa"/>
          <w:left w:w="0" w:type="dxa"/>
          <w:bottom w:w="0" w:type="dxa"/>
          <w:right w:w="0" w:type="dxa"/>
        </w:tblCellMar>
      </w:tblPr>
      <w:tblGrid>
        <w:gridCol w:w="1797"/>
        <w:gridCol w:w="4020"/>
        <w:gridCol w:w="1394"/>
        <w:gridCol w:w="1385"/>
        <w:gridCol w:w="1083"/>
        <w:gridCol w:w="1083"/>
        <w:gridCol w:w="1086"/>
        <w:gridCol w:w="1084"/>
        <w:gridCol w:w="1084"/>
        <w:gridCol w:w="1361"/>
      </w:tblGrid>
      <w:tr w14:paraId="5B0FEEA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23E44A8">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收入决算表</w:t>
            </w:r>
          </w:p>
        </w:tc>
      </w:tr>
      <w:tr w14:paraId="5AD194CD">
        <w:tblPrEx>
          <w:shd w:val="clear" w:color="auto" w:fill="auto"/>
          <w:tblCellMar>
            <w:top w:w="0" w:type="dxa"/>
            <w:left w:w="0" w:type="dxa"/>
            <w:bottom w:w="0" w:type="dxa"/>
            <w:right w:w="0" w:type="dxa"/>
          </w:tblCellMar>
        </w:tblPrEx>
        <w:trPr>
          <w:trHeight w:val="328" w:hRule="atLeast"/>
        </w:trPr>
        <w:tc>
          <w:tcPr>
            <w:tcW w:w="1182" w:type="pct"/>
            <w:gridSpan w:val="2"/>
            <w:vMerge w:val="restart"/>
            <w:tcBorders>
              <w:top w:val="nil"/>
              <w:left w:val="nil"/>
              <w:right w:val="nil"/>
            </w:tcBorders>
            <w:shd w:val="clear" w:color="auto" w:fill="auto"/>
            <w:noWrap/>
            <w:tcMar>
              <w:top w:w="15" w:type="dxa"/>
              <w:left w:w="15" w:type="dxa"/>
              <w:right w:w="15" w:type="dxa"/>
            </w:tcMar>
            <w:vAlign w:val="bottom"/>
          </w:tcPr>
          <w:p w14:paraId="25BAFB30">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重庆市潼南区田家镇人民政府（本级）</w:t>
            </w:r>
          </w:p>
        </w:tc>
        <w:tc>
          <w:tcPr>
            <w:tcW w:w="542" w:type="pct"/>
            <w:tcBorders>
              <w:top w:val="nil"/>
              <w:left w:val="nil"/>
              <w:bottom w:val="nil"/>
              <w:right w:val="nil"/>
            </w:tcBorders>
            <w:shd w:val="clear" w:color="auto" w:fill="auto"/>
            <w:noWrap/>
            <w:tcMar>
              <w:top w:w="15" w:type="dxa"/>
              <w:left w:w="15" w:type="dxa"/>
              <w:right w:w="15" w:type="dxa"/>
            </w:tcMar>
            <w:vAlign w:val="bottom"/>
          </w:tcPr>
          <w:p w14:paraId="1DC0BE5C">
            <w:pPr>
              <w:rPr>
                <w:rFonts w:hint="default" w:ascii="Arial" w:hAnsi="Arial" w:eastAsia="宋体" w:cs="Arial"/>
                <w:i w:val="0"/>
                <w:color w:val="000000"/>
                <w:sz w:val="20"/>
                <w:szCs w:val="20"/>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DCAC921">
            <w:pPr>
              <w:rPr>
                <w:rFonts w:hint="default" w:ascii="Arial" w:hAnsi="Arial" w:eastAsia="宋体"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5B097270">
            <w:pPr>
              <w:rPr>
                <w:rFonts w:hint="default" w:ascii="Arial" w:hAnsi="Arial" w:eastAsia="宋体"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36EF62D">
            <w:pPr>
              <w:rPr>
                <w:rFonts w:hint="default" w:ascii="Arial" w:hAnsi="Arial" w:eastAsia="宋体"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5EE5500A">
            <w:pPr>
              <w:rPr>
                <w:rFonts w:hint="default" w:ascii="Arial" w:hAnsi="Arial" w:eastAsia="宋体"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5C2B1FE">
            <w:pPr>
              <w:rPr>
                <w:rFonts w:hint="default" w:ascii="Arial" w:hAnsi="Arial" w:eastAsia="宋体"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07CD3644">
            <w:pPr>
              <w:rPr>
                <w:rFonts w:hint="default" w:ascii="Arial" w:hAnsi="Arial" w:eastAsia="宋体" w:cs="Arial"/>
                <w:i w:val="0"/>
                <w:color w:val="000000"/>
                <w:sz w:val="20"/>
                <w:szCs w:val="20"/>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1D06C7E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0DC608DB">
        <w:tblPrEx>
          <w:tblCellMar>
            <w:top w:w="0" w:type="dxa"/>
            <w:left w:w="0" w:type="dxa"/>
            <w:bottom w:w="0" w:type="dxa"/>
            <w:right w:w="0" w:type="dxa"/>
          </w:tblCellMar>
        </w:tblPrEx>
        <w:trPr>
          <w:trHeight w:val="328" w:hRule="atLeast"/>
        </w:trPr>
        <w:tc>
          <w:tcPr>
            <w:tcW w:w="1182" w:type="pct"/>
            <w:gridSpan w:val="2"/>
            <w:vMerge w:val="continue"/>
            <w:tcBorders>
              <w:left w:val="nil"/>
              <w:bottom w:val="nil"/>
              <w:right w:val="nil"/>
            </w:tcBorders>
            <w:shd w:val="clear" w:color="auto" w:fill="auto"/>
            <w:noWrap/>
            <w:tcMar>
              <w:top w:w="15" w:type="dxa"/>
              <w:left w:w="15" w:type="dxa"/>
              <w:right w:w="15" w:type="dxa"/>
            </w:tcMar>
            <w:vAlign w:val="bottom"/>
          </w:tcPr>
          <w:p w14:paraId="5EB3E849">
            <w:pPr>
              <w:rPr>
                <w:rFonts w:hint="default" w:ascii="Arial" w:hAnsi="Arial" w:eastAsia="宋体" w:cs="Arial"/>
                <w:i w:val="0"/>
                <w:color w:val="000000"/>
                <w:sz w:val="22"/>
                <w:szCs w:val="22"/>
                <w:u w:val="none"/>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1EC9BCA8">
            <w:pPr>
              <w:rPr>
                <w:rFonts w:hint="default" w:ascii="Arial" w:hAnsi="Arial" w:eastAsia="宋体" w:cs="Arial"/>
                <w:i w:val="0"/>
                <w:color w:val="000000"/>
                <w:sz w:val="22"/>
                <w:szCs w:val="22"/>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A043375">
            <w:pPr>
              <w:rPr>
                <w:rFonts w:hint="default" w:ascii="Arial" w:hAnsi="Arial" w:eastAsia="宋体"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7224FD3">
            <w:pPr>
              <w:rPr>
                <w:rFonts w:hint="default" w:ascii="Arial" w:hAnsi="Arial" w:eastAsia="宋体"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43D738A">
            <w:pPr>
              <w:rPr>
                <w:rFonts w:hint="default" w:ascii="Arial" w:hAnsi="Arial" w:eastAsia="宋体"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076888D">
            <w:pPr>
              <w:rPr>
                <w:rFonts w:hint="default" w:ascii="Arial" w:hAnsi="Arial" w:eastAsia="宋体"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20EBF701">
            <w:pPr>
              <w:rPr>
                <w:rFonts w:hint="default" w:ascii="Arial" w:hAnsi="Arial" w:eastAsia="宋体"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242F657B">
            <w:pPr>
              <w:rPr>
                <w:rFonts w:hint="default" w:ascii="Arial" w:hAnsi="Arial" w:eastAsia="宋体" w:cs="Arial"/>
                <w:i w:val="0"/>
                <w:color w:val="000000"/>
                <w:sz w:val="22"/>
                <w:szCs w:val="22"/>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76572C1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CBE2A37">
        <w:tblPrEx>
          <w:shd w:val="clear" w:color="auto" w:fill="auto"/>
          <w:tblCellMar>
            <w:top w:w="0" w:type="dxa"/>
            <w:left w:w="0" w:type="dxa"/>
            <w:bottom w:w="0" w:type="dxa"/>
            <w:right w:w="0" w:type="dxa"/>
          </w:tblCellMar>
        </w:tblPrEx>
        <w:trPr>
          <w:trHeight w:val="431" w:hRule="atLeast"/>
        </w:trPr>
        <w:tc>
          <w:tcPr>
            <w:tcW w:w="1182"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E1A2B3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C60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580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E3A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FBE773">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86D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F5F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4DE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1C1D75C8">
        <w:tblPrEx>
          <w:shd w:val="clear" w:color="auto" w:fill="auto"/>
          <w:tblCellMar>
            <w:top w:w="0" w:type="dxa"/>
            <w:left w:w="0" w:type="dxa"/>
            <w:bottom w:w="0" w:type="dxa"/>
            <w:right w:w="0" w:type="dxa"/>
          </w:tblCellMar>
        </w:tblPrEx>
        <w:trPr>
          <w:trHeight w:val="334" w:hRule="atLeast"/>
        </w:trPr>
        <w:tc>
          <w:tcPr>
            <w:tcW w:w="43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82D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74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E4381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F6D34">
            <w:pPr>
              <w:jc w:val="center"/>
              <w:rPr>
                <w:rFonts w:hint="eastAsia" w:ascii="宋体" w:hAnsi="宋体" w:eastAsia="宋体"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11B92">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9B8F2">
            <w:pPr>
              <w:jc w:val="center"/>
              <w:rPr>
                <w:rFonts w:hint="eastAsia" w:ascii="宋体" w:hAnsi="宋体" w:eastAsia="宋体" w:cs="宋体"/>
                <w:b/>
                <w:i w:val="0"/>
                <w:color w:val="000000"/>
                <w:sz w:val="22"/>
                <w:szCs w:val="22"/>
                <w:u w:val="none"/>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8CB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3E2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92E22">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C2C7F">
            <w:pPr>
              <w:jc w:val="center"/>
              <w:rPr>
                <w:rFonts w:hint="eastAsia" w:ascii="宋体" w:hAnsi="宋体" w:eastAsia="宋体" w:cs="宋体"/>
                <w:b/>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EA95D">
            <w:pPr>
              <w:jc w:val="center"/>
              <w:rPr>
                <w:rFonts w:hint="eastAsia" w:ascii="宋体" w:hAnsi="宋体" w:eastAsia="宋体" w:cs="宋体"/>
                <w:b/>
                <w:i w:val="0"/>
                <w:color w:val="000000"/>
                <w:sz w:val="22"/>
                <w:szCs w:val="22"/>
                <w:u w:val="none"/>
              </w:rPr>
            </w:pPr>
          </w:p>
        </w:tc>
      </w:tr>
      <w:tr w14:paraId="41FDB360">
        <w:tblPrEx>
          <w:shd w:val="clear" w:color="auto" w:fill="auto"/>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02873">
            <w:pPr>
              <w:jc w:val="center"/>
              <w:rPr>
                <w:rFonts w:hint="eastAsia" w:ascii="宋体" w:hAnsi="宋体" w:eastAsia="宋体" w:cs="宋体"/>
                <w:b/>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19BF1F">
            <w:pPr>
              <w:jc w:val="center"/>
              <w:rPr>
                <w:rFonts w:hint="eastAsia" w:ascii="宋体" w:hAnsi="宋体" w:eastAsia="宋体" w:cs="宋体"/>
                <w:b/>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F62DE">
            <w:pPr>
              <w:jc w:val="center"/>
              <w:rPr>
                <w:rFonts w:hint="eastAsia" w:ascii="宋体" w:hAnsi="宋体" w:eastAsia="宋体"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967ED">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67116">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0235F">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0CD6F">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C51D6">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D785B">
            <w:pPr>
              <w:jc w:val="center"/>
              <w:rPr>
                <w:rFonts w:hint="eastAsia" w:ascii="宋体" w:hAnsi="宋体" w:eastAsia="宋体" w:cs="宋体"/>
                <w:b/>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20908">
            <w:pPr>
              <w:jc w:val="center"/>
              <w:rPr>
                <w:rFonts w:hint="eastAsia" w:ascii="宋体" w:hAnsi="宋体" w:eastAsia="宋体" w:cs="宋体"/>
                <w:b/>
                <w:i w:val="0"/>
                <w:color w:val="000000"/>
                <w:sz w:val="22"/>
                <w:szCs w:val="22"/>
                <w:u w:val="none"/>
              </w:rPr>
            </w:pPr>
          </w:p>
        </w:tc>
      </w:tr>
      <w:tr w14:paraId="32470C66">
        <w:tblPrEx>
          <w:shd w:val="clear" w:color="auto" w:fill="auto"/>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839DB">
            <w:pPr>
              <w:jc w:val="center"/>
              <w:rPr>
                <w:rFonts w:hint="eastAsia" w:ascii="宋体" w:hAnsi="宋体" w:eastAsia="宋体" w:cs="宋体"/>
                <w:b/>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F24C87">
            <w:pPr>
              <w:jc w:val="center"/>
              <w:rPr>
                <w:rFonts w:hint="eastAsia" w:ascii="宋体" w:hAnsi="宋体" w:eastAsia="宋体" w:cs="宋体"/>
                <w:b/>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808A6">
            <w:pPr>
              <w:jc w:val="center"/>
              <w:rPr>
                <w:rFonts w:hint="eastAsia" w:ascii="宋体" w:hAnsi="宋体" w:eastAsia="宋体"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B3360">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D55AC">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01AB4">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4948E">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1FE87">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B82A8">
            <w:pPr>
              <w:jc w:val="center"/>
              <w:rPr>
                <w:rFonts w:hint="eastAsia" w:ascii="宋体" w:hAnsi="宋体" w:eastAsia="宋体" w:cs="宋体"/>
                <w:b/>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799AA">
            <w:pPr>
              <w:jc w:val="center"/>
              <w:rPr>
                <w:rFonts w:hint="eastAsia" w:ascii="宋体" w:hAnsi="宋体" w:eastAsia="宋体" w:cs="宋体"/>
                <w:b/>
                <w:i w:val="0"/>
                <w:color w:val="000000"/>
                <w:sz w:val="22"/>
                <w:szCs w:val="22"/>
                <w:u w:val="none"/>
              </w:rPr>
            </w:pPr>
          </w:p>
        </w:tc>
      </w:tr>
      <w:tr w14:paraId="1F56B9FB">
        <w:tblPrEx>
          <w:shd w:val="clear" w:color="auto" w:fill="auto"/>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9C822">
            <w:pPr>
              <w:jc w:val="center"/>
              <w:rPr>
                <w:rFonts w:hint="eastAsia" w:ascii="宋体" w:hAnsi="宋体" w:eastAsia="宋体" w:cs="宋体"/>
                <w:b/>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8AE81C">
            <w:pPr>
              <w:jc w:val="center"/>
              <w:rPr>
                <w:rFonts w:hint="eastAsia" w:ascii="宋体" w:hAnsi="宋体" w:eastAsia="宋体" w:cs="宋体"/>
                <w:b/>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F73CE">
            <w:pPr>
              <w:jc w:val="center"/>
              <w:rPr>
                <w:rFonts w:hint="eastAsia" w:ascii="宋体" w:hAnsi="宋体" w:eastAsia="宋体"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638FF">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3FA7A">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A0075">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2E324">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19D4D">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8065E">
            <w:pPr>
              <w:jc w:val="center"/>
              <w:rPr>
                <w:rFonts w:hint="eastAsia" w:ascii="宋体" w:hAnsi="宋体" w:eastAsia="宋体" w:cs="宋体"/>
                <w:b/>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DDB89">
            <w:pPr>
              <w:jc w:val="center"/>
              <w:rPr>
                <w:rFonts w:hint="eastAsia" w:ascii="宋体" w:hAnsi="宋体" w:eastAsia="宋体" w:cs="宋体"/>
                <w:b/>
                <w:i w:val="0"/>
                <w:color w:val="000000"/>
                <w:sz w:val="22"/>
                <w:szCs w:val="22"/>
                <w:u w:val="none"/>
              </w:rPr>
            </w:pPr>
          </w:p>
        </w:tc>
      </w:tr>
      <w:tr w14:paraId="046BBF50">
        <w:tblPrEx>
          <w:shd w:val="clear" w:color="auto" w:fill="auto"/>
          <w:tblCellMar>
            <w:top w:w="0" w:type="dxa"/>
            <w:left w:w="0" w:type="dxa"/>
            <w:bottom w:w="0" w:type="dxa"/>
            <w:right w:w="0" w:type="dxa"/>
          </w:tblCellMar>
        </w:tblPrEx>
        <w:trPr>
          <w:trHeight w:val="338" w:hRule="atLeast"/>
        </w:trPr>
        <w:tc>
          <w:tcPr>
            <w:tcW w:w="118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8BB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2095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1,548.45</w:t>
            </w:r>
            <w:r>
              <w:rPr>
                <w:rFonts w:hint="eastAsia" w:cs="宋体"/>
                <w:b/>
                <w:bCs/>
                <w:color w:val="000000"/>
                <w:sz w:val="21"/>
                <w:szCs w:val="21"/>
                <w:lang w:val="en-US" w:eastAsia="zh-CN" w:bidi="ar"/>
              </w:rPr>
              <w:t xml:space="preserve"> </w:t>
            </w: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A0C0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1,548.45</w:t>
            </w:r>
            <w:r>
              <w:rPr>
                <w:rFonts w:hint="eastAsia"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6756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0741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18F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9D73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CA11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FA10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C995D41">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15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214A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B64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1,024.50</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541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1,024.50</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2E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C1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F7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35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32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A0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305570C">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8A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5B51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B0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22.97</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2B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22.97</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B1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36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78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99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AC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57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EF2DBC">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94C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562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66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22.97</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236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22.97</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E7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A8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07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8F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B0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12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998DDA">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889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030D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440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846.16</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3D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846.16</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01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51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44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7B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D3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52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EA1021">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355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4D09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53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498.92</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EA0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498.92</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F3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AF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A1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77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8D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44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6F4721">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29A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D0A6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其他政府办公厅（室）及相关机构事务支出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5BC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347.24</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02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347.24</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1B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FC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C8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53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C9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B3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DD20780">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D27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A96C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340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3.69</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1D1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3.69</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C8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A2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43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99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75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17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A3A1F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BA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C77D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3B2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3.69</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93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3.69</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E0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C3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C4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87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E4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1F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11E75D">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2C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298B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8AC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151.67</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C1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151.67</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1C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BF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B1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5C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5A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EB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A175B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512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4A1A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AE4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151.67</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2C9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151.67</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67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E5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56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EA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1D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57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72F03D">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F93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40E6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340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85.28</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CCF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85.28</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83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F0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CE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72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33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9A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574DF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8DD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30C1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其他公共安全支出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8CE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85.28</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9B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85.28</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AE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D8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5C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2A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62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22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657791">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638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2049999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F1A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其他公共安全支出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871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85.28</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16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85.28</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DD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2B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9A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CE9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B0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E67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6023B07">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45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3CCA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30D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249.17</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F74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249.17</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5C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E4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62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A1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5D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68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76476C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48A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454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民政管理事务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C93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15.40</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E91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15.40</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98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16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6C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5D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28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96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7BDB31">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D37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2080299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F4DF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其他民政管理事务支出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3F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15.40</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731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15.40</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43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92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1A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4B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9D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C0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8F6849">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DA4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3E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7E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201.24</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A8E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201.24</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C3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8F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85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3D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5E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D6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87BC35">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4D4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3A22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96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74.92</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ACA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74.92</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9C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0B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3A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86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ED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B6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699360">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D84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752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39A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49.37</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567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49.37</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5C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65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BE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54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B7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3D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7C080BF">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883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8E3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803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76.95</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6E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76.95</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59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E1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AC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1B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BF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73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3A82A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01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58BF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54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13.50</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33E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13.50</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A6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43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72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26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69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00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3DE22F9">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D41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1865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烈士纪念设施管理维护</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8A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2.71</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D5D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2.71</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C3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28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17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8E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F4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79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914AF11">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9B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D38F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其他优抚支出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7D8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10.79</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468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10.79</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C0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DB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FB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FA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BE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DF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9C662F2">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3A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1015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残疾人事业</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2F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8.16</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A17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8.16</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58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E9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A8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14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03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89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820312">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4E5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DE7A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其他残疾人事业支出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DB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8.16</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D31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8.16</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2C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FC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D9C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45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F1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83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DDEF14">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CE3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4AF0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79F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F4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49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6A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40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D3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D4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E3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C806501">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875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01E0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1C5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10.60</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76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10.60</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CA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13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FF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C2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7F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8A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E36D71">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957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2F53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退役军人管理事务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01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0.26</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82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0.26</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8E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61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4C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3A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F5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E0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603C8A">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7E1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6DFB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其他退役军人事务管理支出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03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0.26</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719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0.26</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C8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EE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A7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BB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CE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DA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05B7D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C2E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DB6F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DC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44.60</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37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44.60</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E0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BC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40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8B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2B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B2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E1B966">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6E7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AACA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公共卫生</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0C4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1.04</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BB7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1.04</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4E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13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9D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4A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CD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9D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50EFF9">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5FC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2100408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DAD1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基本公共卫生服务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AE4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778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53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4A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84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FD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47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37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C4BDB9">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89B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75A3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02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43.40</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C9D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43.40</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19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05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95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70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D0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2C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DF0C7C">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46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96AA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99C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32.39</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8B1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32.39</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E1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F1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68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2D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11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29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5BD806">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F6D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3405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38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5.09</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4EA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5.09</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E0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1F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B7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3A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E2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8F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4C2772D">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230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6C1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85E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5.92</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CA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5.92</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1C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A0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81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E9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28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42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ADB010">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7F2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7C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864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F2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FD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AD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0D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31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C6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05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67FC21">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B5A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27B2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A60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1AD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5A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37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16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08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5E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5A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C86438">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844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1640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BE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74.24</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4C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74.24</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44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EB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32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35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3B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09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377DA3">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74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A488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6F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28.80</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15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28.80</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6A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89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C2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87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0D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E1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30A578">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AEE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9E77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农业生产发展</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391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4DE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E1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C9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D0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E2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38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6C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34B23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B87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E941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其他农业农村支出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3F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26.80</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D9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26.80</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1C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9C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84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66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76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61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1E5087">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D4B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375D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BA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26.74</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69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26.74</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42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45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67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28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4E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A9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84DBDF7">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F83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58C3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BDA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26.74</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22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26.74</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A0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E3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61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76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FE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86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98DCF4">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8B8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651A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其他农林水支出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4B3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18.70</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FD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18.70</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0D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26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3C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EA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A4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2C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834B65">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D56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2139999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DCD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其他农林水支出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A23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18.70</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303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18.70</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6B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88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58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A6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8F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EC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B836E9">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EB0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2446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51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66.34</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DD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66.34</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5B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49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D5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55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8D2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33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6A5D8C">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EDE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BE17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138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66.34</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5C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66.34</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3B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7A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D0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53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5B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27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C4CC17">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FB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430A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9F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66.34</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975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66.34</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9B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B9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6E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BF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D4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32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9BAE7C">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F9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B864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88B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68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AD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8A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E6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30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2E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F3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DFA5B22">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C11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3A3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C5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4FD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9C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F2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3A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85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80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85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A25281">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DD9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0A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自然灾害救灾补助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1EB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FCF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1D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82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D9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6C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EA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A6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BE0A0A2">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09E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0551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56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6A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91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68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14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F5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05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4D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6C8160">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CA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114B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384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3B5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01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B8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B9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CE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28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CF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51E17E">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1E3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87F5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A84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44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54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45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B6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FF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4C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72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E68BE16">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0D950980">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38EF570B">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附件3</w:t>
      </w:r>
    </w:p>
    <w:tbl>
      <w:tblPr>
        <w:tblStyle w:val="6"/>
        <w:tblW w:w="5000" w:type="pct"/>
        <w:tblInd w:w="0" w:type="dxa"/>
        <w:shd w:val="clear" w:color="auto" w:fill="auto"/>
        <w:tblLayout w:type="autofit"/>
        <w:tblCellMar>
          <w:top w:w="0" w:type="dxa"/>
          <w:left w:w="0" w:type="dxa"/>
          <w:bottom w:w="0" w:type="dxa"/>
          <w:right w:w="0" w:type="dxa"/>
        </w:tblCellMar>
      </w:tblPr>
      <w:tblGrid>
        <w:gridCol w:w="1797"/>
        <w:gridCol w:w="4020"/>
        <w:gridCol w:w="1591"/>
        <w:gridCol w:w="1591"/>
        <w:gridCol w:w="1591"/>
        <w:gridCol w:w="1591"/>
        <w:gridCol w:w="1592"/>
        <w:gridCol w:w="1604"/>
      </w:tblGrid>
      <w:tr w14:paraId="3A22343E">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5FCDBC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支出决算表</w:t>
            </w:r>
          </w:p>
        </w:tc>
      </w:tr>
      <w:tr w14:paraId="0D19A2E5">
        <w:tblPrEx>
          <w:shd w:val="clear" w:color="auto" w:fill="auto"/>
          <w:tblCellMar>
            <w:top w:w="0" w:type="dxa"/>
            <w:left w:w="0" w:type="dxa"/>
            <w:bottom w:w="0" w:type="dxa"/>
            <w:right w:w="0" w:type="dxa"/>
          </w:tblCellMar>
        </w:tblPrEx>
        <w:trPr>
          <w:trHeight w:val="342" w:hRule="atLeast"/>
        </w:trPr>
        <w:tc>
          <w:tcPr>
            <w:tcW w:w="1264" w:type="pct"/>
            <w:gridSpan w:val="2"/>
            <w:vMerge w:val="restart"/>
            <w:tcBorders>
              <w:top w:val="nil"/>
              <w:left w:val="nil"/>
              <w:right w:val="nil"/>
            </w:tcBorders>
            <w:shd w:val="clear" w:color="auto" w:fill="auto"/>
            <w:noWrap/>
            <w:tcMar>
              <w:top w:w="15" w:type="dxa"/>
              <w:left w:w="15" w:type="dxa"/>
              <w:right w:w="15" w:type="dxa"/>
            </w:tcMar>
            <w:vAlign w:val="bottom"/>
          </w:tcPr>
          <w:p w14:paraId="1A8A8ED3">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重庆市潼南区田家镇人民政府（本级） </w:t>
            </w:r>
          </w:p>
        </w:tc>
        <w:tc>
          <w:tcPr>
            <w:tcW w:w="622" w:type="pct"/>
            <w:tcBorders>
              <w:top w:val="nil"/>
              <w:left w:val="nil"/>
              <w:bottom w:val="nil"/>
              <w:right w:val="nil"/>
            </w:tcBorders>
            <w:shd w:val="clear" w:color="auto" w:fill="auto"/>
            <w:noWrap/>
            <w:tcMar>
              <w:top w:w="15" w:type="dxa"/>
              <w:left w:w="15" w:type="dxa"/>
              <w:right w:w="15" w:type="dxa"/>
            </w:tcMar>
            <w:vAlign w:val="bottom"/>
          </w:tcPr>
          <w:p w14:paraId="402C7589">
            <w:pPr>
              <w:rPr>
                <w:rFonts w:hint="default" w:ascii="Arial" w:hAnsi="Arial" w:eastAsia="宋体" w:cs="Arial"/>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2A9C76DE">
            <w:pPr>
              <w:rPr>
                <w:rFonts w:hint="default" w:ascii="Arial" w:hAnsi="Arial" w:eastAsia="宋体" w:cs="Arial"/>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58A8D7B9">
            <w:pPr>
              <w:rPr>
                <w:rFonts w:hint="default" w:ascii="Arial" w:hAnsi="Arial" w:eastAsia="宋体" w:cs="Arial"/>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0D8DA958">
            <w:pPr>
              <w:rPr>
                <w:rFonts w:hint="default" w:ascii="Arial" w:hAnsi="Arial" w:eastAsia="宋体" w:cs="Arial"/>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263F53EB">
            <w:pPr>
              <w:rPr>
                <w:rFonts w:hint="default" w:ascii="Arial" w:hAnsi="Arial" w:eastAsia="宋体" w:cs="Arial"/>
                <w:i w:val="0"/>
                <w:color w:val="000000"/>
                <w:sz w:val="20"/>
                <w:szCs w:val="20"/>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64132E8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440BF9EB">
        <w:tblPrEx>
          <w:tblCellMar>
            <w:top w:w="0" w:type="dxa"/>
            <w:left w:w="0" w:type="dxa"/>
            <w:bottom w:w="0" w:type="dxa"/>
            <w:right w:w="0" w:type="dxa"/>
          </w:tblCellMar>
        </w:tblPrEx>
        <w:trPr>
          <w:trHeight w:val="342" w:hRule="atLeast"/>
        </w:trPr>
        <w:tc>
          <w:tcPr>
            <w:tcW w:w="1264" w:type="pct"/>
            <w:gridSpan w:val="2"/>
            <w:vMerge w:val="continue"/>
            <w:tcBorders>
              <w:left w:val="nil"/>
              <w:bottom w:val="nil"/>
              <w:right w:val="nil"/>
            </w:tcBorders>
            <w:shd w:val="clear" w:color="auto" w:fill="auto"/>
            <w:noWrap/>
            <w:tcMar>
              <w:top w:w="15" w:type="dxa"/>
              <w:left w:w="15" w:type="dxa"/>
              <w:right w:w="15" w:type="dxa"/>
            </w:tcMar>
            <w:vAlign w:val="bottom"/>
          </w:tcPr>
          <w:p w14:paraId="6F6C181D">
            <w:pPr>
              <w:rPr>
                <w:rFonts w:hint="default" w:ascii="Arial" w:hAnsi="Arial" w:eastAsia="宋体" w:cs="Arial"/>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B866D7A">
            <w:pPr>
              <w:rPr>
                <w:rFonts w:hint="default" w:ascii="Arial" w:hAnsi="Arial" w:eastAsia="宋体" w:cs="Arial"/>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22A7DB06">
            <w:pPr>
              <w:rPr>
                <w:rFonts w:hint="default" w:ascii="Arial" w:hAnsi="Arial" w:eastAsia="宋体" w:cs="Arial"/>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33E91707">
            <w:pPr>
              <w:rPr>
                <w:rFonts w:hint="default" w:ascii="Arial" w:hAnsi="Arial" w:eastAsia="宋体" w:cs="Arial"/>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08F3C231">
            <w:pPr>
              <w:rPr>
                <w:rFonts w:hint="default" w:ascii="Arial" w:hAnsi="Arial" w:eastAsia="宋体" w:cs="Arial"/>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87D96A8">
            <w:pPr>
              <w:rPr>
                <w:rFonts w:hint="default" w:ascii="Arial" w:hAnsi="Arial" w:eastAsia="宋体" w:cs="Arial"/>
                <w:i w:val="0"/>
                <w:color w:val="000000"/>
                <w:sz w:val="22"/>
                <w:szCs w:val="22"/>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30C78B2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AD0F150">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5B9620">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156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A48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8F9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490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81D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D23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50A47312">
        <w:tblPrEx>
          <w:shd w:val="clear" w:color="auto" w:fill="auto"/>
          <w:tblCellMar>
            <w:top w:w="0" w:type="dxa"/>
            <w:left w:w="0" w:type="dxa"/>
            <w:bottom w:w="0" w:type="dxa"/>
            <w:right w:w="0" w:type="dxa"/>
          </w:tblCellMar>
        </w:tblPrEx>
        <w:trPr>
          <w:trHeight w:val="338" w:hRule="atLeast"/>
        </w:trPr>
        <w:tc>
          <w:tcPr>
            <w:tcW w:w="46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EE0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79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61D2A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A2DF6">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E75F6">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E8B0C">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8D84B">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06DB0">
            <w:pPr>
              <w:jc w:val="center"/>
              <w:rPr>
                <w:rFonts w:hint="eastAsia" w:ascii="宋体" w:hAnsi="宋体" w:eastAsia="宋体"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203C5">
            <w:pPr>
              <w:jc w:val="center"/>
              <w:rPr>
                <w:rFonts w:hint="eastAsia" w:ascii="宋体" w:hAnsi="宋体" w:eastAsia="宋体" w:cs="宋体"/>
                <w:b/>
                <w:i w:val="0"/>
                <w:color w:val="000000"/>
                <w:sz w:val="22"/>
                <w:szCs w:val="22"/>
                <w:u w:val="none"/>
              </w:rPr>
            </w:pPr>
          </w:p>
        </w:tc>
      </w:tr>
      <w:tr w14:paraId="6403F83C">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CA2BD">
            <w:pPr>
              <w:jc w:val="center"/>
              <w:rPr>
                <w:rFonts w:hint="eastAsia" w:ascii="宋体" w:hAnsi="宋体" w:eastAsia="宋体" w:cs="宋体"/>
                <w:b/>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F7EBC5">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E15C5">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7329B">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893D6">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1BD19">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7AB27">
            <w:pPr>
              <w:jc w:val="center"/>
              <w:rPr>
                <w:rFonts w:hint="eastAsia" w:ascii="宋体" w:hAnsi="宋体" w:eastAsia="宋体"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9874A">
            <w:pPr>
              <w:jc w:val="center"/>
              <w:rPr>
                <w:rFonts w:hint="eastAsia" w:ascii="宋体" w:hAnsi="宋体" w:eastAsia="宋体" w:cs="宋体"/>
                <w:b/>
                <w:i w:val="0"/>
                <w:color w:val="000000"/>
                <w:sz w:val="22"/>
                <w:szCs w:val="22"/>
                <w:u w:val="none"/>
              </w:rPr>
            </w:pPr>
          </w:p>
        </w:tc>
      </w:tr>
      <w:tr w14:paraId="4FE5FBBB">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93C95">
            <w:pPr>
              <w:jc w:val="center"/>
              <w:rPr>
                <w:rFonts w:hint="eastAsia" w:ascii="宋体" w:hAnsi="宋体" w:eastAsia="宋体" w:cs="宋体"/>
                <w:b/>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C9E7348">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70154">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AF5DD">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E5D7E">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4730B">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A4D93">
            <w:pPr>
              <w:jc w:val="center"/>
              <w:rPr>
                <w:rFonts w:hint="eastAsia" w:ascii="宋体" w:hAnsi="宋体" w:eastAsia="宋体"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34481">
            <w:pPr>
              <w:jc w:val="center"/>
              <w:rPr>
                <w:rFonts w:hint="eastAsia" w:ascii="宋体" w:hAnsi="宋体" w:eastAsia="宋体" w:cs="宋体"/>
                <w:b/>
                <w:i w:val="0"/>
                <w:color w:val="000000"/>
                <w:sz w:val="22"/>
                <w:szCs w:val="22"/>
                <w:u w:val="none"/>
              </w:rPr>
            </w:pPr>
          </w:p>
        </w:tc>
      </w:tr>
      <w:tr w14:paraId="40C66944">
        <w:tblPrEx>
          <w:shd w:val="clear" w:color="auto" w:fill="auto"/>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2B737">
            <w:pPr>
              <w:jc w:val="center"/>
              <w:rPr>
                <w:rFonts w:hint="eastAsia" w:ascii="宋体" w:hAnsi="宋体" w:eastAsia="宋体" w:cs="宋体"/>
                <w:b/>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C3AC21">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FAC3E">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FE5CE">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A659B">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CB79C">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9C1EA">
            <w:pPr>
              <w:jc w:val="center"/>
              <w:rPr>
                <w:rFonts w:hint="eastAsia" w:ascii="宋体" w:hAnsi="宋体" w:eastAsia="宋体"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902A1">
            <w:pPr>
              <w:jc w:val="center"/>
              <w:rPr>
                <w:rFonts w:hint="eastAsia" w:ascii="宋体" w:hAnsi="宋体" w:eastAsia="宋体" w:cs="宋体"/>
                <w:b/>
                <w:i w:val="0"/>
                <w:color w:val="000000"/>
                <w:sz w:val="22"/>
                <w:szCs w:val="22"/>
                <w:u w:val="none"/>
              </w:rPr>
            </w:pPr>
          </w:p>
        </w:tc>
      </w:tr>
      <w:tr w14:paraId="2D90ADDA">
        <w:tblPrEx>
          <w:shd w:val="clear" w:color="auto" w:fill="auto"/>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080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D4F9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1,548.45</w:t>
            </w:r>
            <w:r>
              <w:rPr>
                <w:rFonts w:hint="eastAsia" w:cs="宋体"/>
                <w:b/>
                <w:bCs/>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1E8D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984.55</w:t>
            </w:r>
            <w:r>
              <w:rPr>
                <w:rFonts w:hint="eastAsia" w:cs="宋体"/>
                <w:b/>
                <w:bCs/>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8DD6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563.91</w:t>
            </w:r>
            <w:r>
              <w:rPr>
                <w:rFonts w:hint="eastAsia" w:cs="宋体"/>
                <w:b/>
                <w:bCs/>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6FBC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9152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4D14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201A3A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3A6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AFDA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965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1,024.50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6A7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673.56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1FC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350.94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A1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F0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02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153F26">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CD7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ECCA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D8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22.97</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FFA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22.97</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D2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60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72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0B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419D67">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F26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576E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8A9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22.97</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91C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22.97</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E7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C8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6D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57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DE8BF6">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EEF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B3B7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125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846.16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1E6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498.92</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45B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347.24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5B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FE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21F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85D82E">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93C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09C1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4F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498.92</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AB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498.92</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AF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3C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57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EB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C76839">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CB7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672A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其他政府办公厅（室）及相关机构事务支出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506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347.24</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10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92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347.24</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DF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0A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D9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344E0C">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F38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2C2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73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3.69</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12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1A8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3.69</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03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09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7D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7EDE5FA">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DF9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DE4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73E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3.69</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01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2C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3.69</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2C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34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FA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BDB188">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7C9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EC49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D20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151.67</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D3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151.67</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22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9A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90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84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79433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D96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26C9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74E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151.67</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E3D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151.67</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75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CC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08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5D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81A86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D03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6ECE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5C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85.28</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2F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C8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85.28</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55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22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B2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C523A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BA0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4F7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其他公共安全支出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AE3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85.28</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C0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A5A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85.28</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AA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C6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00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74AACC">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51A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2049999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2D0F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其他公共安全支出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B5B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85.28</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AD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CAB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85.28</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92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26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E6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D693CD">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FE4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CB9D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AD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249.17</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89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201.24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63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47.92</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C3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04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58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43DA93">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D2B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1012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A9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49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DF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03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6D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1C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751D14">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F63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2080299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865F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其他民政管理事务支出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9B4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18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12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59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9F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1A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0F62B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E57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B170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04D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201.24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63D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201.24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6B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39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25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AD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12B77B3">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3E0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E423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403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74.92</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27F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74.92</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5B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C2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42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3D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61F49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D42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A15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2DB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49.37</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85B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49.37</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7C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D2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D3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D8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139B6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55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41CA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51B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76.95</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7A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76.95</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7B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E1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56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03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AE237F">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7C5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CA7E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8F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8B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4E3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06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F5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BC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BD55B6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DD2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555D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烈士纪念设施管理维护</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2FC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2.71</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0A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5B6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2.71</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9A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D7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7F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D0688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38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53C7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其他优抚支出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DD7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10.79</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B5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26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10.79</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B9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40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58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C1227D">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2D2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C497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残疾人事业</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A85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8.16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6B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A78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8.16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95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B2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8A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8088D6">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59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D69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其他残疾人事业支出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49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8.16</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88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399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8.16</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F0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6D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7A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399F84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15B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DAE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F13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8B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30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10.60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AB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D8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70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79181DE">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F9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5D98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CCD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AF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9D2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51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E2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EE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1D4F4D">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840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726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退役军人管理事务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A4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0.26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48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C96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0.26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A8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82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04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D146B2">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3E0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CB40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其他退役军人事务管理支出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8CC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0.26</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02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BDD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0.26</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D4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FD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20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88AAA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CF4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167E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73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44.60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2F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43.40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A9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FC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3E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20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645D1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7E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13FC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公共卫生</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C5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4A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BB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BD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8A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F7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56738C">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94B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2100408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0BF0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基本公共卫生服务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806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EC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3B6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C2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74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4A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91193B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335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6D4E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A3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43.40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C28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43.40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F0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06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85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5E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94C27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390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742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3BF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32.39</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8D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32.39</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0A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D0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6D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0F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DE3DB17">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62D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66E6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3F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5.09</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72E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5.09</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4D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2D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E9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01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CAB953">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0C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6ACB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35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5.92</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A8D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5.92</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E9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5A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8F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65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495F1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B93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A53F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473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24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D84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66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2E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42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A5D79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71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A34C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F94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BE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DCB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70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8B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F4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58776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19B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F0EA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01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74.24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15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7F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74.24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1D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E0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4D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FA850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A65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988E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027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F6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DB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28.80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07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18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0D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B172C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177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F05E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农业生产发展</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B86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6A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DE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81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95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27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3107C8">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22A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E39C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其他农业农村支出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D75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26.80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47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FF5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26.80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16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3B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31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C3395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814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FAAC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46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26.74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F9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D3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26.74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69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3C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56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4D4687">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A44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3147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725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26.74</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4D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D00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26.74</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B1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91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C1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F250C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177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FA6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其他农林水支出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D8F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37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6A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B1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48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C2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26CB8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202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2139999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A2E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其他农林水支出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04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18.70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6F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E28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18.70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E4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F2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CF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1EA786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0F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B8B8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FAC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66.34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BA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66.34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61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0F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89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2F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7A64C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DBC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77FF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435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66.34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615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66.34</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09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90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B0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1E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266762">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358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A196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43F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66.34</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77B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66.34</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10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96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94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40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65938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264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AFFF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1D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92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58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94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6E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A1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7D99C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0A0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BBA8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6D4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A7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775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4.00</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F5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F4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F6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701898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822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9374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自然灾害救灾补助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5D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7E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6E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7E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6C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9B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24AE3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E6B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2E9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82C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73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C3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4E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49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18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3CE15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4E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EBE2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FA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70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D22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5D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91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77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6A661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377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16E8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EA5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AD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2B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6F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30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BB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FF42B01">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472854C">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F6B337C">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附件4</w:t>
      </w:r>
    </w:p>
    <w:tbl>
      <w:tblPr>
        <w:tblStyle w:val="6"/>
        <w:tblW w:w="5000" w:type="pct"/>
        <w:tblInd w:w="0" w:type="dxa"/>
        <w:shd w:val="clear" w:color="auto" w:fill="auto"/>
        <w:tblLayout w:type="autofit"/>
        <w:tblCellMar>
          <w:top w:w="0" w:type="dxa"/>
          <w:left w:w="0" w:type="dxa"/>
          <w:bottom w:w="0" w:type="dxa"/>
          <w:right w:w="0" w:type="dxa"/>
        </w:tblCellMar>
      </w:tblPr>
      <w:tblGrid>
        <w:gridCol w:w="3275"/>
        <w:gridCol w:w="2155"/>
        <w:gridCol w:w="3330"/>
        <w:gridCol w:w="1642"/>
        <w:gridCol w:w="1643"/>
        <w:gridCol w:w="1643"/>
        <w:gridCol w:w="1689"/>
      </w:tblGrid>
      <w:tr w14:paraId="03AA40A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7765B7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财政拨款收入支出决算总表</w:t>
            </w:r>
          </w:p>
        </w:tc>
      </w:tr>
      <w:tr w14:paraId="4885B84F">
        <w:tblPrEx>
          <w:tblCellMar>
            <w:top w:w="0" w:type="dxa"/>
            <w:left w:w="0" w:type="dxa"/>
            <w:bottom w:w="0" w:type="dxa"/>
            <w:right w:w="0" w:type="dxa"/>
          </w:tblCellMar>
        </w:tblPrEx>
        <w:trPr>
          <w:trHeight w:val="90" w:hRule="atLeast"/>
        </w:trPr>
        <w:tc>
          <w:tcPr>
            <w:tcW w:w="1507" w:type="pct"/>
            <w:gridSpan w:val="2"/>
            <w:vMerge w:val="restart"/>
            <w:tcBorders>
              <w:top w:val="nil"/>
              <w:left w:val="nil"/>
              <w:right w:val="nil"/>
            </w:tcBorders>
            <w:shd w:val="clear" w:color="auto" w:fill="auto"/>
            <w:noWrap/>
            <w:tcMar>
              <w:top w:w="15" w:type="dxa"/>
              <w:left w:w="15" w:type="dxa"/>
              <w:right w:w="15" w:type="dxa"/>
            </w:tcMar>
            <w:vAlign w:val="bottom"/>
          </w:tcPr>
          <w:p w14:paraId="5EBAF706">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重庆市潼南区田家镇人民政府（本级）</w:t>
            </w:r>
          </w:p>
        </w:tc>
        <w:tc>
          <w:tcPr>
            <w:tcW w:w="838" w:type="pct"/>
            <w:tcBorders>
              <w:top w:val="nil"/>
              <w:left w:val="nil"/>
              <w:bottom w:val="nil"/>
              <w:right w:val="nil"/>
            </w:tcBorders>
            <w:shd w:val="clear" w:color="auto" w:fill="auto"/>
            <w:noWrap/>
            <w:tcMar>
              <w:top w:w="15" w:type="dxa"/>
              <w:left w:w="15" w:type="dxa"/>
              <w:right w:w="15" w:type="dxa"/>
            </w:tcMar>
            <w:vAlign w:val="bottom"/>
          </w:tcPr>
          <w:p w14:paraId="4884AEF5">
            <w:pPr>
              <w:rPr>
                <w:rFonts w:hint="default" w:ascii="Arial" w:hAnsi="Arial" w:eastAsia="宋体" w:cs="Arial"/>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723CF38D">
            <w:pPr>
              <w:rPr>
                <w:rFonts w:hint="default" w:ascii="Arial" w:hAnsi="Arial" w:eastAsia="宋体" w:cs="Arial"/>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1F95308F">
            <w:pPr>
              <w:rPr>
                <w:rFonts w:hint="default" w:ascii="Arial" w:hAnsi="Arial" w:eastAsia="宋体" w:cs="Arial"/>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4A1E7BFD">
            <w:pPr>
              <w:rPr>
                <w:rFonts w:hint="default" w:ascii="Arial" w:hAnsi="Arial" w:eastAsia="宋体" w:cs="Arial"/>
                <w:i w:val="0"/>
                <w:color w:val="000000"/>
                <w:sz w:val="20"/>
                <w:szCs w:val="20"/>
                <w:u w:val="none"/>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6F485C2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4424A544">
        <w:tblPrEx>
          <w:tblCellMar>
            <w:top w:w="0" w:type="dxa"/>
            <w:left w:w="0" w:type="dxa"/>
            <w:bottom w:w="0" w:type="dxa"/>
            <w:right w:w="0" w:type="dxa"/>
          </w:tblCellMar>
        </w:tblPrEx>
        <w:trPr>
          <w:trHeight w:val="90" w:hRule="atLeast"/>
        </w:trPr>
        <w:tc>
          <w:tcPr>
            <w:tcW w:w="1507" w:type="pct"/>
            <w:gridSpan w:val="2"/>
            <w:vMerge w:val="continue"/>
            <w:tcBorders>
              <w:left w:val="nil"/>
              <w:bottom w:val="nil"/>
              <w:right w:val="nil"/>
            </w:tcBorders>
            <w:shd w:val="clear" w:color="auto" w:fill="auto"/>
            <w:noWrap/>
            <w:tcMar>
              <w:top w:w="15" w:type="dxa"/>
              <w:left w:w="15" w:type="dxa"/>
              <w:right w:w="15" w:type="dxa"/>
            </w:tcMar>
            <w:vAlign w:val="bottom"/>
          </w:tcPr>
          <w:p w14:paraId="6AFD86C8">
            <w:pPr>
              <w:rPr>
                <w:rFonts w:hint="default" w:ascii="Arial" w:hAnsi="Arial" w:eastAsia="宋体" w:cs="Arial"/>
                <w:i w:val="0"/>
                <w:color w:val="000000"/>
                <w:sz w:val="22"/>
                <w:szCs w:val="22"/>
                <w:u w:val="none"/>
              </w:rPr>
            </w:pPr>
          </w:p>
        </w:tc>
        <w:tc>
          <w:tcPr>
            <w:tcW w:w="838" w:type="pct"/>
            <w:tcBorders>
              <w:top w:val="nil"/>
              <w:left w:val="nil"/>
              <w:bottom w:val="nil"/>
              <w:right w:val="nil"/>
            </w:tcBorders>
            <w:shd w:val="clear" w:color="auto" w:fill="auto"/>
            <w:noWrap/>
            <w:tcMar>
              <w:top w:w="15" w:type="dxa"/>
              <w:left w:w="15" w:type="dxa"/>
              <w:right w:w="15" w:type="dxa"/>
            </w:tcMar>
            <w:vAlign w:val="bottom"/>
          </w:tcPr>
          <w:p w14:paraId="1D2DCF76">
            <w:pPr>
              <w:rPr>
                <w:rFonts w:hint="default" w:ascii="Arial" w:hAnsi="Arial" w:eastAsia="宋体" w:cs="Arial"/>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6B1D25E9">
            <w:pPr>
              <w:rPr>
                <w:rFonts w:hint="default" w:ascii="Arial" w:hAnsi="Arial" w:eastAsia="宋体" w:cs="Arial"/>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4B2E1FE5">
            <w:pPr>
              <w:rPr>
                <w:rFonts w:hint="default" w:ascii="Arial" w:hAnsi="Arial" w:eastAsia="宋体" w:cs="Arial"/>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07B42A9B">
            <w:pPr>
              <w:rPr>
                <w:rFonts w:hint="default" w:ascii="Arial" w:hAnsi="Arial" w:eastAsia="宋体" w:cs="Arial"/>
                <w:i w:val="0"/>
                <w:color w:val="000000"/>
                <w:sz w:val="22"/>
                <w:szCs w:val="22"/>
                <w:u w:val="none"/>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3C33C7B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052975A">
        <w:tblPrEx>
          <w:tblCellMar>
            <w:top w:w="0" w:type="dxa"/>
            <w:left w:w="0" w:type="dxa"/>
            <w:bottom w:w="0" w:type="dxa"/>
            <w:right w:w="0" w:type="dxa"/>
          </w:tblCellMar>
        </w:tblPrEx>
        <w:trPr>
          <w:trHeight w:val="90" w:hRule="atLeast"/>
        </w:trPr>
        <w:tc>
          <w:tcPr>
            <w:tcW w:w="150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0E5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349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F34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2835A8A5">
        <w:tblPrEx>
          <w:shd w:val="clear" w:color="auto" w:fill="auto"/>
          <w:tblCellMar>
            <w:top w:w="0" w:type="dxa"/>
            <w:left w:w="0" w:type="dxa"/>
            <w:bottom w:w="0" w:type="dxa"/>
            <w:right w:w="0" w:type="dxa"/>
          </w:tblCellMar>
        </w:tblPrEx>
        <w:trPr>
          <w:trHeight w:val="90" w:hRule="atLeast"/>
        </w:trPr>
        <w:tc>
          <w:tcPr>
            <w:tcW w:w="90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8C7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069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8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9300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265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BCC1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7F0BE9A7">
        <w:tblPrEx>
          <w:shd w:val="clear" w:color="auto" w:fill="auto"/>
          <w:tblCellMar>
            <w:top w:w="0" w:type="dxa"/>
            <w:left w:w="0" w:type="dxa"/>
            <w:bottom w:w="0" w:type="dxa"/>
            <w:right w:w="0" w:type="dxa"/>
          </w:tblCellMar>
        </w:tblPrEx>
        <w:trPr>
          <w:trHeight w:val="90" w:hRule="atLeast"/>
        </w:trPr>
        <w:tc>
          <w:tcPr>
            <w:tcW w:w="9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E0D9E">
            <w:pPr>
              <w:jc w:val="center"/>
              <w:rPr>
                <w:rFonts w:hint="eastAsia" w:ascii="宋体" w:hAnsi="宋体" w:eastAsia="宋体" w:cs="宋体"/>
                <w:b/>
                <w:i w:val="0"/>
                <w:color w:val="000000"/>
                <w:sz w:val="22"/>
                <w:szCs w:val="22"/>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C0D7D">
            <w:pPr>
              <w:jc w:val="center"/>
              <w:rPr>
                <w:rFonts w:hint="eastAsia" w:ascii="宋体" w:hAnsi="宋体" w:eastAsia="宋体" w:cs="宋体"/>
                <w:b/>
                <w:i w:val="0"/>
                <w:color w:val="000000"/>
                <w:sz w:val="22"/>
                <w:szCs w:val="22"/>
                <w:u w:val="none"/>
              </w:rPr>
            </w:pPr>
          </w:p>
        </w:tc>
        <w:tc>
          <w:tcPr>
            <w:tcW w:w="8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4DCC1B">
            <w:pPr>
              <w:jc w:val="center"/>
              <w:rPr>
                <w:rFonts w:hint="eastAsia" w:ascii="宋体" w:hAnsi="宋体" w:eastAsia="宋体" w:cs="宋体"/>
                <w:b/>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941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524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A0A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67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A61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28C563E8">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5EE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CFE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1,548.13</w:t>
            </w: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4AB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D64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1,024.50</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0B8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1,024.50</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8F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14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EAC0C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A2D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84F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4F8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C2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AEF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DD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66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A21C893">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5E3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CD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AB3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EC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04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8E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23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BA7275">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3C074">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64A725">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1CC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860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85.28</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CEC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85.28</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A6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0E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634828">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BDE78">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19A961">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7DE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29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6F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00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6B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97F8FB">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118E1">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A516D9">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FE3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D5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0E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D2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01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321680">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9D337">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8EE578">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25E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61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D4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AF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AD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8C2648">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698C6">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07266">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3FC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ABF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249.17</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AD6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249.17</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CD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0F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6671A9">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300B4">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7B1C9E">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04A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581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44.60</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3AD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44.60</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05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30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5E790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954E6">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1974">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A15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0C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84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7F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D1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2B9CFE">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9090E">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3317">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BB8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6B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25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0F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85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AE801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5C244">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8045">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251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532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74.24</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8C4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74.24</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3C4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BB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EC0B9A4">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A89F4">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7E8A">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EBC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CF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96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47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7B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089F47">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800D7">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3ECA">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AAF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C3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1D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BA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30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97BED3">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14AC7">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4394">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21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58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8D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F5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3D6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EF908C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9330D">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C4BF">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11A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03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DC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CA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14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822C74">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BE53D">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DB69">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383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81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AC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DF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4A7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69AB2C">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AB12C">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69BD">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996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08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6C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F8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844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675A8A">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602D9">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0D33">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E5A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C78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66.34</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4C5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66.34</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BC2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5B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0FDF98">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961CC">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F10A">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822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63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543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F4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256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CED794">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DB10D">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F077">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36E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3A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EC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48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06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A32558">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A8EE6">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2431">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D7D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E0E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3D4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80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C3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52C2F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88852">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E579">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0D9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589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DD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D2A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7E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CE0FC7">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077A09">
            <w:pPr>
              <w:rPr>
                <w:rFonts w:hint="default" w:ascii="Arial" w:hAnsi="Arial" w:eastAsia="宋体" w:cs="Arial"/>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162C">
            <w:pPr>
              <w:jc w:val="right"/>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827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09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0B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CC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A5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038EA1">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E2B5D8">
            <w:pPr>
              <w:rPr>
                <w:rFonts w:hint="default" w:ascii="Arial" w:hAnsi="Arial" w:eastAsia="宋体" w:cs="Arial"/>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A601">
            <w:pPr>
              <w:jc w:val="right"/>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C37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F0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73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1B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F2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7FCF12">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41307C">
            <w:pPr>
              <w:rPr>
                <w:rFonts w:hint="default" w:ascii="Arial" w:hAnsi="Arial" w:eastAsia="宋体" w:cs="Arial"/>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37F9">
            <w:pPr>
              <w:jc w:val="right"/>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124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F5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50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22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13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D82252">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2F9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8ED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1,548.45</w:t>
            </w: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25D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A28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1,548.45</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4B4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1,548.13</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662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75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F46677">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E4F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4A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337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64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D2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FC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93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49455B">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380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3B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B64C0E">
            <w:pPr>
              <w:rPr>
                <w:rFonts w:hint="default" w:ascii="Arial" w:hAnsi="Arial" w:eastAsia="宋体" w:cs="Arial"/>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E7050C">
            <w:pPr>
              <w:rPr>
                <w:rFonts w:hint="default" w:ascii="Arial" w:hAnsi="Arial" w:eastAsia="宋体" w:cs="Arial"/>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5F968A">
            <w:pPr>
              <w:rPr>
                <w:rFonts w:hint="default" w:ascii="Arial" w:hAnsi="Arial" w:eastAsia="宋体" w:cs="Arial"/>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D3B5F1">
            <w:pPr>
              <w:rPr>
                <w:rFonts w:hint="default" w:ascii="Arial" w:hAnsi="Arial" w:eastAsia="宋体" w:cs="Arial"/>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9D574">
            <w:pPr>
              <w:rPr>
                <w:rFonts w:hint="default" w:ascii="Arial" w:hAnsi="Arial" w:eastAsia="宋体" w:cs="Arial"/>
                <w:i w:val="0"/>
                <w:color w:val="000000"/>
                <w:sz w:val="20"/>
                <w:szCs w:val="20"/>
                <w:u w:val="none"/>
              </w:rPr>
            </w:pPr>
          </w:p>
        </w:tc>
      </w:tr>
      <w:tr w14:paraId="739F6D77">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040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F6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E6C7A">
            <w:pPr>
              <w:jc w:val="center"/>
              <w:rPr>
                <w:rFonts w:hint="eastAsia" w:ascii="宋体" w:hAnsi="宋体" w:eastAsia="宋体" w:cs="宋体"/>
                <w:b/>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0B8D">
            <w:pPr>
              <w:jc w:val="right"/>
              <w:rPr>
                <w:rFonts w:hint="eastAsia" w:ascii="宋体" w:hAnsi="宋体" w:eastAsia="宋体" w:cs="宋体"/>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2A6E">
            <w:pPr>
              <w:jc w:val="right"/>
              <w:rPr>
                <w:rFonts w:hint="eastAsia" w:ascii="宋体" w:hAnsi="宋体" w:eastAsia="宋体" w:cs="宋体"/>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4671">
            <w:pPr>
              <w:jc w:val="right"/>
              <w:rPr>
                <w:rFonts w:hint="eastAsia" w:ascii="宋体" w:hAnsi="宋体" w:eastAsia="宋体" w:cs="宋体"/>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A79A">
            <w:pPr>
              <w:jc w:val="right"/>
              <w:rPr>
                <w:rFonts w:hint="eastAsia" w:ascii="宋体" w:hAnsi="宋体" w:eastAsia="宋体" w:cs="宋体"/>
                <w:i w:val="0"/>
                <w:color w:val="000000"/>
                <w:sz w:val="22"/>
                <w:szCs w:val="22"/>
                <w:u w:val="none"/>
              </w:rPr>
            </w:pPr>
          </w:p>
        </w:tc>
      </w:tr>
      <w:tr w14:paraId="411C3FE5">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6C1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33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98CCC">
            <w:pPr>
              <w:jc w:val="center"/>
              <w:rPr>
                <w:rFonts w:hint="eastAsia" w:ascii="宋体" w:hAnsi="宋体" w:eastAsia="宋体" w:cs="宋体"/>
                <w:b/>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CDF8">
            <w:pPr>
              <w:jc w:val="right"/>
              <w:rPr>
                <w:rFonts w:hint="eastAsia" w:ascii="宋体" w:hAnsi="宋体" w:eastAsia="宋体" w:cs="宋体"/>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6D35">
            <w:pPr>
              <w:jc w:val="right"/>
              <w:rPr>
                <w:rFonts w:hint="eastAsia" w:ascii="宋体" w:hAnsi="宋体" w:eastAsia="宋体" w:cs="宋体"/>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A64D">
            <w:pPr>
              <w:jc w:val="right"/>
              <w:rPr>
                <w:rFonts w:hint="eastAsia" w:ascii="宋体" w:hAnsi="宋体" w:eastAsia="宋体" w:cs="宋体"/>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56B7">
            <w:pPr>
              <w:jc w:val="right"/>
              <w:rPr>
                <w:rFonts w:hint="eastAsia" w:ascii="宋体" w:hAnsi="宋体" w:eastAsia="宋体" w:cs="宋体"/>
                <w:i w:val="0"/>
                <w:color w:val="000000"/>
                <w:sz w:val="22"/>
                <w:szCs w:val="22"/>
                <w:u w:val="none"/>
              </w:rPr>
            </w:pPr>
          </w:p>
        </w:tc>
      </w:tr>
      <w:tr w14:paraId="5586B44D">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9E5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82D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1,548.45</w:t>
            </w: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75B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A767">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1,548.45</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AFF3">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1,548.13</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02FC">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B4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5516DF8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AC31CCC">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863"/>
        <w:gridCol w:w="4020"/>
        <w:gridCol w:w="3159"/>
        <w:gridCol w:w="3159"/>
        <w:gridCol w:w="3176"/>
      </w:tblGrid>
      <w:tr w14:paraId="363B441C">
        <w:tblPrEx>
          <w:shd w:val="clear" w:color="auto" w:fill="auto"/>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2682B04">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附件5</w:t>
            </w:r>
          </w:p>
          <w:p w14:paraId="4CC06B3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一般公共预算财政拨款支出决算表</w:t>
            </w:r>
          </w:p>
        </w:tc>
      </w:tr>
      <w:tr w14:paraId="0A756DB9">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31C270BB">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3FB864F">
            <w:pPr>
              <w:rPr>
                <w:rFonts w:hint="default" w:ascii="Arial" w:hAnsi="Arial" w:eastAsia="宋体" w:cs="Arial"/>
                <w:i w:val="0"/>
                <w:color w:val="000000"/>
                <w:sz w:val="20"/>
                <w:szCs w:val="20"/>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857C1AC">
            <w:pPr>
              <w:rPr>
                <w:rFonts w:hint="default" w:ascii="Arial" w:hAnsi="Arial" w:eastAsia="宋体" w:cs="Arial"/>
                <w:i w:val="0"/>
                <w:color w:val="000000"/>
                <w:sz w:val="20"/>
                <w:szCs w:val="20"/>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0D0386F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01FC6E07">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65C999A6">
            <w:pPr>
              <w:rPr>
                <w:rFonts w:hint="default" w:ascii="Arial" w:hAnsi="Arial" w:eastAsia="宋体" w:cs="Arial"/>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08046EA">
            <w:pPr>
              <w:rPr>
                <w:rFonts w:hint="default" w:ascii="Arial" w:hAnsi="Arial" w:eastAsia="宋体" w:cs="Arial"/>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ABE0D26">
            <w:pPr>
              <w:rPr>
                <w:rFonts w:hint="default" w:ascii="Arial" w:hAnsi="Arial" w:eastAsia="宋体" w:cs="Arial"/>
                <w:i w:val="0"/>
                <w:color w:val="000000"/>
                <w:sz w:val="22"/>
                <w:szCs w:val="22"/>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6BF3FAC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DEE1A10">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DD2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7304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62872D68">
        <w:tblPrEx>
          <w:shd w:val="clear" w:color="auto" w:fill="auto"/>
          <w:tblCellMar>
            <w:top w:w="0" w:type="dxa"/>
            <w:left w:w="0" w:type="dxa"/>
            <w:bottom w:w="0" w:type="dxa"/>
            <w:right w:w="0" w:type="dxa"/>
          </w:tblCellMar>
        </w:tblPrEx>
        <w:trPr>
          <w:trHeight w:val="308" w:hRule="atLeast"/>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221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DD34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1F0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681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8806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634AE2E">
        <w:tblPrEx>
          <w:tblCellMar>
            <w:top w:w="0" w:type="dxa"/>
            <w:left w:w="0" w:type="dxa"/>
            <w:bottom w:w="0" w:type="dxa"/>
            <w:right w:w="0" w:type="dxa"/>
          </w:tblCellMar>
        </w:tblPrEx>
        <w:trPr>
          <w:trHeight w:val="278"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C7496">
            <w:pPr>
              <w:jc w:val="center"/>
              <w:rPr>
                <w:rFonts w:hint="eastAsia" w:ascii="宋体" w:hAnsi="宋体" w:eastAsia="宋体" w:cs="宋体"/>
                <w:b/>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B4B769">
            <w:pPr>
              <w:jc w:val="center"/>
              <w:rPr>
                <w:rFonts w:hint="eastAsia" w:ascii="宋体" w:hAnsi="宋体" w:eastAsia="宋体"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E950B9">
            <w:pPr>
              <w:jc w:val="center"/>
              <w:rPr>
                <w:rFonts w:hint="eastAsia" w:ascii="宋体" w:hAnsi="宋体" w:eastAsia="宋体"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CDBB41">
            <w:pPr>
              <w:jc w:val="center"/>
              <w:rPr>
                <w:rFonts w:hint="eastAsia" w:ascii="宋体" w:hAnsi="宋体" w:eastAsia="宋体" w:cs="宋体"/>
                <w:b/>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7FA27">
            <w:pPr>
              <w:jc w:val="center"/>
              <w:rPr>
                <w:rFonts w:hint="eastAsia" w:ascii="宋体" w:hAnsi="宋体" w:eastAsia="宋体" w:cs="宋体"/>
                <w:b/>
                <w:i w:val="0"/>
                <w:color w:val="000000"/>
                <w:sz w:val="22"/>
                <w:szCs w:val="22"/>
                <w:u w:val="none"/>
              </w:rPr>
            </w:pPr>
          </w:p>
        </w:tc>
      </w:tr>
      <w:tr w14:paraId="0192D438">
        <w:tblPrEx>
          <w:shd w:val="clear" w:color="auto" w:fill="auto"/>
          <w:tblCellMar>
            <w:top w:w="0" w:type="dxa"/>
            <w:left w:w="0" w:type="dxa"/>
            <w:bottom w:w="0" w:type="dxa"/>
            <w:right w:w="0" w:type="dxa"/>
          </w:tblCellMar>
        </w:tblPrEx>
        <w:trPr>
          <w:trHeight w:val="615"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6AA59">
            <w:pPr>
              <w:jc w:val="center"/>
              <w:rPr>
                <w:rFonts w:hint="eastAsia" w:ascii="宋体" w:hAnsi="宋体" w:eastAsia="宋体" w:cs="宋体"/>
                <w:b/>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4EFF08">
            <w:pPr>
              <w:jc w:val="center"/>
              <w:rPr>
                <w:rFonts w:hint="eastAsia" w:ascii="宋体" w:hAnsi="宋体" w:eastAsia="宋体"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959D22">
            <w:pPr>
              <w:jc w:val="center"/>
              <w:rPr>
                <w:rFonts w:hint="eastAsia" w:ascii="宋体" w:hAnsi="宋体" w:eastAsia="宋体"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F4FEE">
            <w:pPr>
              <w:jc w:val="center"/>
              <w:rPr>
                <w:rFonts w:hint="eastAsia" w:ascii="宋体" w:hAnsi="宋体" w:eastAsia="宋体" w:cs="宋体"/>
                <w:b/>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6AE505">
            <w:pPr>
              <w:jc w:val="center"/>
              <w:rPr>
                <w:rFonts w:hint="eastAsia" w:ascii="宋体" w:hAnsi="宋体" w:eastAsia="宋体" w:cs="宋体"/>
                <w:b/>
                <w:i w:val="0"/>
                <w:color w:val="000000"/>
                <w:sz w:val="22"/>
                <w:szCs w:val="22"/>
                <w:u w:val="none"/>
              </w:rPr>
            </w:pPr>
          </w:p>
        </w:tc>
      </w:tr>
      <w:tr w14:paraId="31E90C33">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44E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A4B6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1,548.13</w:t>
            </w:r>
            <w:r>
              <w:rPr>
                <w:rFonts w:hint="eastAsia" w:cs="宋体"/>
                <w:b/>
                <w:bCs/>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FEE9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984.55</w:t>
            </w:r>
            <w:r>
              <w:rPr>
                <w:rFonts w:hint="eastAsia" w:cs="宋体"/>
                <w:b/>
                <w:bCs/>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6EA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563.58</w:t>
            </w:r>
            <w:r>
              <w:rPr>
                <w:rFonts w:hint="eastAsia" w:cs="宋体"/>
                <w:b/>
                <w:bCs/>
                <w:color w:val="000000"/>
                <w:sz w:val="21"/>
                <w:szCs w:val="21"/>
                <w:lang w:val="en-US" w:eastAsia="zh-CN" w:bidi="ar"/>
              </w:rPr>
              <w:t xml:space="preserve"> </w:t>
            </w:r>
          </w:p>
        </w:tc>
      </w:tr>
      <w:tr w14:paraId="7B2EBE18">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CAD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7A12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90CA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1,024.50</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A005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673.56</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3A4E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350.94</w:t>
            </w:r>
            <w:r>
              <w:rPr>
                <w:rFonts w:hint="eastAsia" w:cs="宋体"/>
                <w:b/>
                <w:bCs w:val="0"/>
                <w:color w:val="000000"/>
                <w:sz w:val="21"/>
                <w:szCs w:val="21"/>
                <w:lang w:val="en-US" w:eastAsia="zh-CN" w:bidi="ar"/>
              </w:rPr>
              <w:t xml:space="preserve"> </w:t>
            </w:r>
          </w:p>
        </w:tc>
      </w:tr>
      <w:tr w14:paraId="6195079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518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0C72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3C9F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22.97</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A178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22.97</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4C08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566A1A">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149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588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19C5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22.97</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10BC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22.97</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E70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3AB448D">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544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1E4D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CA76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846.16</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185C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498.92</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5C4D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347.24</w:t>
            </w:r>
            <w:r>
              <w:rPr>
                <w:rFonts w:hint="eastAsia" w:cs="宋体"/>
                <w:b/>
                <w:bCs w:val="0"/>
                <w:color w:val="000000"/>
                <w:sz w:val="21"/>
                <w:szCs w:val="21"/>
                <w:lang w:val="en-US" w:eastAsia="zh-CN" w:bidi="ar"/>
              </w:rPr>
              <w:t xml:space="preserve"> </w:t>
            </w:r>
          </w:p>
        </w:tc>
      </w:tr>
      <w:tr w14:paraId="663F9704">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0B4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82CB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6A7E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498.92</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B9D1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498.92</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49AF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8FC0A8E">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64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F270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0A22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347.24</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B091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C4C1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347.24</w:t>
            </w:r>
            <w:r>
              <w:rPr>
                <w:rFonts w:hint="eastAsia" w:cs="宋体"/>
                <w:b w:val="0"/>
                <w:bCs w:val="0"/>
                <w:color w:val="000000"/>
                <w:sz w:val="21"/>
                <w:szCs w:val="21"/>
                <w:lang w:val="en-US" w:eastAsia="zh-CN" w:bidi="ar"/>
              </w:rPr>
              <w:t xml:space="preserve"> </w:t>
            </w:r>
          </w:p>
        </w:tc>
      </w:tr>
      <w:tr w14:paraId="6F0906DD">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036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FDA3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A74F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3.69</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963D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6290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3.69</w:t>
            </w:r>
            <w:r>
              <w:rPr>
                <w:rFonts w:hint="eastAsia" w:cs="宋体"/>
                <w:b/>
                <w:bCs w:val="0"/>
                <w:color w:val="000000"/>
                <w:sz w:val="21"/>
                <w:szCs w:val="21"/>
                <w:lang w:val="en-US" w:eastAsia="zh-CN" w:bidi="ar"/>
              </w:rPr>
              <w:t xml:space="preserve"> </w:t>
            </w:r>
          </w:p>
        </w:tc>
      </w:tr>
      <w:tr w14:paraId="1928F12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1D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0EE2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4849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3.69</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CE77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D34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3.69</w:t>
            </w:r>
            <w:r>
              <w:rPr>
                <w:rFonts w:hint="eastAsia" w:cs="宋体"/>
                <w:b w:val="0"/>
                <w:bCs w:val="0"/>
                <w:color w:val="000000"/>
                <w:sz w:val="21"/>
                <w:szCs w:val="21"/>
                <w:lang w:val="en-US" w:eastAsia="zh-CN" w:bidi="ar"/>
              </w:rPr>
              <w:t xml:space="preserve"> </w:t>
            </w:r>
          </w:p>
        </w:tc>
      </w:tr>
      <w:tr w14:paraId="1FDA7C81">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C61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4888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8E8C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151.67</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72D6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151.67</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75AB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7AFEDC5">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C18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D8C2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E998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151.67</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75B3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151.67</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5AFE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8E3B0A">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162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475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ECD2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85.28</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11AA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7787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85.28</w:t>
            </w:r>
            <w:r>
              <w:rPr>
                <w:rFonts w:hint="eastAsia" w:cs="宋体"/>
                <w:b/>
                <w:bCs w:val="0"/>
                <w:color w:val="000000"/>
                <w:sz w:val="21"/>
                <w:szCs w:val="21"/>
                <w:lang w:val="en-US" w:eastAsia="zh-CN" w:bidi="ar"/>
              </w:rPr>
              <w:t xml:space="preserve"> </w:t>
            </w:r>
          </w:p>
        </w:tc>
      </w:tr>
      <w:tr w14:paraId="556520F2">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92C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DF06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1EC6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85.28</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F61C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46EB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85.28</w:t>
            </w:r>
            <w:r>
              <w:rPr>
                <w:rFonts w:hint="eastAsia" w:cs="宋体"/>
                <w:b/>
                <w:bCs w:val="0"/>
                <w:color w:val="000000"/>
                <w:sz w:val="21"/>
                <w:szCs w:val="21"/>
                <w:lang w:val="en-US" w:eastAsia="zh-CN" w:bidi="ar"/>
              </w:rPr>
              <w:t xml:space="preserve"> </w:t>
            </w:r>
          </w:p>
        </w:tc>
      </w:tr>
      <w:tr w14:paraId="45F6B403">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71C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AD6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32AB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85.28</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5E2B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309C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85.28</w:t>
            </w:r>
            <w:r>
              <w:rPr>
                <w:rFonts w:hint="eastAsia" w:cs="宋体"/>
                <w:b w:val="0"/>
                <w:bCs w:val="0"/>
                <w:color w:val="000000"/>
                <w:sz w:val="21"/>
                <w:szCs w:val="21"/>
                <w:lang w:val="en-US" w:eastAsia="zh-CN" w:bidi="ar"/>
              </w:rPr>
              <w:t xml:space="preserve"> </w:t>
            </w:r>
          </w:p>
        </w:tc>
      </w:tr>
      <w:tr w14:paraId="2A8C7602">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2D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1406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0446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249.17</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081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201.24</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4ED3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47.92</w:t>
            </w:r>
            <w:r>
              <w:rPr>
                <w:rFonts w:hint="eastAsia" w:cs="宋体"/>
                <w:b/>
                <w:bCs w:val="0"/>
                <w:color w:val="000000"/>
                <w:sz w:val="21"/>
                <w:szCs w:val="21"/>
                <w:lang w:val="en-US" w:eastAsia="zh-CN" w:bidi="ar"/>
              </w:rPr>
              <w:t xml:space="preserve"> </w:t>
            </w:r>
          </w:p>
        </w:tc>
      </w:tr>
      <w:tr w14:paraId="5360ACBD">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D4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5BD6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82AB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15.40</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61ED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E518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15.40</w:t>
            </w:r>
            <w:r>
              <w:rPr>
                <w:rFonts w:hint="eastAsia" w:cs="宋体"/>
                <w:b/>
                <w:bCs w:val="0"/>
                <w:color w:val="000000"/>
                <w:sz w:val="21"/>
                <w:szCs w:val="21"/>
                <w:lang w:val="en-US" w:eastAsia="zh-CN" w:bidi="ar"/>
              </w:rPr>
              <w:t xml:space="preserve"> </w:t>
            </w:r>
          </w:p>
        </w:tc>
      </w:tr>
      <w:tr w14:paraId="0FEF50F2">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245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B5F2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8138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15.40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8EA2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CDB5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15.40</w:t>
            </w:r>
            <w:r>
              <w:rPr>
                <w:rFonts w:hint="eastAsia" w:cs="宋体"/>
                <w:b w:val="0"/>
                <w:bCs w:val="0"/>
                <w:color w:val="000000"/>
                <w:sz w:val="21"/>
                <w:szCs w:val="21"/>
                <w:lang w:val="en-US" w:eastAsia="zh-CN" w:bidi="ar"/>
              </w:rPr>
              <w:t xml:space="preserve"> </w:t>
            </w:r>
          </w:p>
        </w:tc>
      </w:tr>
      <w:tr w14:paraId="6B68D2D8">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8FE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0F74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AE9B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201.24</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CFD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201.24</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EBDC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2CA97F9">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A8B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C8EF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D2AC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74.92</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1B1E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74.92</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C164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FC8440F">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054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BE9C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EF0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49.37</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4329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49.37</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C979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975F55">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A56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BAA0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B3F0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76.95</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8FB4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76.95</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5347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E886DA">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9B2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FFE8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3263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13.50</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14B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C1F6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13.50</w:t>
            </w:r>
            <w:r>
              <w:rPr>
                <w:rFonts w:hint="eastAsia" w:cs="宋体"/>
                <w:b/>
                <w:bCs w:val="0"/>
                <w:color w:val="000000"/>
                <w:sz w:val="21"/>
                <w:szCs w:val="21"/>
                <w:lang w:val="en-US" w:eastAsia="zh-CN" w:bidi="ar"/>
              </w:rPr>
              <w:t xml:space="preserve"> </w:t>
            </w:r>
          </w:p>
        </w:tc>
      </w:tr>
      <w:tr w14:paraId="3D05698B">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52A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D7E9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烈士纪念设施管理维护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8AA7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2.71</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E447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C0B7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2.71</w:t>
            </w:r>
            <w:r>
              <w:rPr>
                <w:rFonts w:hint="eastAsia" w:cs="宋体"/>
                <w:b w:val="0"/>
                <w:bCs w:val="0"/>
                <w:color w:val="000000"/>
                <w:sz w:val="21"/>
                <w:szCs w:val="21"/>
                <w:lang w:val="en-US" w:eastAsia="zh-CN" w:bidi="ar"/>
              </w:rPr>
              <w:t xml:space="preserve"> </w:t>
            </w:r>
          </w:p>
        </w:tc>
      </w:tr>
      <w:tr w14:paraId="4F628650">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A0E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1739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FCEE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10.79</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5829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AB21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10.79</w:t>
            </w:r>
            <w:r>
              <w:rPr>
                <w:rFonts w:hint="eastAsia" w:cs="宋体"/>
                <w:b w:val="0"/>
                <w:bCs w:val="0"/>
                <w:color w:val="000000"/>
                <w:sz w:val="21"/>
                <w:szCs w:val="21"/>
                <w:lang w:val="en-US" w:eastAsia="zh-CN" w:bidi="ar"/>
              </w:rPr>
              <w:t xml:space="preserve"> </w:t>
            </w:r>
          </w:p>
        </w:tc>
      </w:tr>
      <w:tr w14:paraId="6E785E2F">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04D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CD7A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9E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8.16</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2F2A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0EB9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8.16</w:t>
            </w:r>
            <w:r>
              <w:rPr>
                <w:rFonts w:hint="eastAsia" w:cs="宋体"/>
                <w:b/>
                <w:bCs w:val="0"/>
                <w:color w:val="000000"/>
                <w:sz w:val="21"/>
                <w:szCs w:val="21"/>
                <w:lang w:val="en-US" w:eastAsia="zh-CN" w:bidi="ar"/>
              </w:rPr>
              <w:t xml:space="preserve"> </w:t>
            </w:r>
          </w:p>
        </w:tc>
      </w:tr>
      <w:tr w14:paraId="457249B8">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4E7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F13D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404A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8.16</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F683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BF7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8.16</w:t>
            </w:r>
            <w:r>
              <w:rPr>
                <w:rFonts w:hint="eastAsia" w:cs="宋体"/>
                <w:b w:val="0"/>
                <w:bCs w:val="0"/>
                <w:color w:val="000000"/>
                <w:sz w:val="21"/>
                <w:szCs w:val="21"/>
                <w:lang w:val="en-US" w:eastAsia="zh-CN" w:bidi="ar"/>
              </w:rPr>
              <w:t xml:space="preserve"> </w:t>
            </w:r>
          </w:p>
        </w:tc>
      </w:tr>
      <w:tr w14:paraId="5DA823A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784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F09A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13FD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10.60</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8556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5B7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10.60</w:t>
            </w:r>
            <w:r>
              <w:rPr>
                <w:rFonts w:hint="eastAsia" w:cs="宋体"/>
                <w:b/>
                <w:bCs w:val="0"/>
                <w:color w:val="000000"/>
                <w:sz w:val="21"/>
                <w:szCs w:val="21"/>
                <w:lang w:val="en-US" w:eastAsia="zh-CN" w:bidi="ar"/>
              </w:rPr>
              <w:t xml:space="preserve"> </w:t>
            </w:r>
          </w:p>
        </w:tc>
      </w:tr>
      <w:tr w14:paraId="07A76091">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C3F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BB1A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9D38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10.60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FAC8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91B2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10.60</w:t>
            </w:r>
            <w:r>
              <w:rPr>
                <w:rFonts w:hint="eastAsia" w:cs="宋体"/>
                <w:b w:val="0"/>
                <w:bCs w:val="0"/>
                <w:color w:val="000000"/>
                <w:sz w:val="21"/>
                <w:szCs w:val="21"/>
                <w:lang w:val="en-US" w:eastAsia="zh-CN" w:bidi="ar"/>
              </w:rPr>
              <w:t xml:space="preserve"> </w:t>
            </w:r>
          </w:p>
        </w:tc>
      </w:tr>
      <w:tr w14:paraId="50C7E428">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702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8125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1F0C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0.26</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F98D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8C1A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0.26</w:t>
            </w:r>
            <w:r>
              <w:rPr>
                <w:rFonts w:hint="eastAsia" w:cs="宋体"/>
                <w:b/>
                <w:bCs w:val="0"/>
                <w:color w:val="000000"/>
                <w:sz w:val="21"/>
                <w:szCs w:val="21"/>
                <w:lang w:val="en-US" w:eastAsia="zh-CN" w:bidi="ar"/>
              </w:rPr>
              <w:t xml:space="preserve"> </w:t>
            </w:r>
          </w:p>
        </w:tc>
      </w:tr>
      <w:tr w14:paraId="12ADD308">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3C7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4977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B518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0.26</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0A8F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B729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0.26</w:t>
            </w:r>
            <w:r>
              <w:rPr>
                <w:rFonts w:hint="eastAsia" w:cs="宋体"/>
                <w:b w:val="0"/>
                <w:bCs w:val="0"/>
                <w:color w:val="000000"/>
                <w:sz w:val="21"/>
                <w:szCs w:val="21"/>
                <w:lang w:val="en-US" w:eastAsia="zh-CN" w:bidi="ar"/>
              </w:rPr>
              <w:t xml:space="preserve"> </w:t>
            </w:r>
          </w:p>
        </w:tc>
      </w:tr>
      <w:tr w14:paraId="3221F0D0">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02A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598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C25E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44.60</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B434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43.40</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0148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1.20</w:t>
            </w:r>
            <w:r>
              <w:rPr>
                <w:rFonts w:hint="eastAsia" w:cs="宋体"/>
                <w:b/>
                <w:bCs w:val="0"/>
                <w:color w:val="000000"/>
                <w:sz w:val="21"/>
                <w:szCs w:val="21"/>
                <w:lang w:val="en-US" w:eastAsia="zh-CN" w:bidi="ar"/>
              </w:rPr>
              <w:t xml:space="preserve"> </w:t>
            </w:r>
          </w:p>
        </w:tc>
      </w:tr>
      <w:tr w14:paraId="090666D8">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72E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F175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07F8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1.04</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233F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2722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1.04</w:t>
            </w:r>
            <w:r>
              <w:rPr>
                <w:rFonts w:hint="eastAsia" w:cs="宋体"/>
                <w:b/>
                <w:bCs w:val="0"/>
                <w:color w:val="000000"/>
                <w:sz w:val="21"/>
                <w:szCs w:val="21"/>
                <w:lang w:val="en-US" w:eastAsia="zh-CN" w:bidi="ar"/>
              </w:rPr>
              <w:t xml:space="preserve"> </w:t>
            </w:r>
          </w:p>
        </w:tc>
      </w:tr>
      <w:tr w14:paraId="4C4508AF">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763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4DAA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9038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1.04</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5F55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60A4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1.04</w:t>
            </w:r>
            <w:r>
              <w:rPr>
                <w:rFonts w:hint="eastAsia" w:cs="宋体"/>
                <w:b w:val="0"/>
                <w:bCs w:val="0"/>
                <w:color w:val="000000"/>
                <w:sz w:val="21"/>
                <w:szCs w:val="21"/>
                <w:lang w:val="en-US" w:eastAsia="zh-CN" w:bidi="ar"/>
              </w:rPr>
              <w:t xml:space="preserve"> </w:t>
            </w:r>
          </w:p>
        </w:tc>
      </w:tr>
      <w:tr w14:paraId="127B2020">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016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09A3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422C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43.40</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D7F7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43.40</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F7E4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7A4FFD">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1A1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060A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E5CD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32.39</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22F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32.39</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A81F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676BCD2">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4D5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2874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6144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5.09</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3032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5.09</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F902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D2C8DF">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DC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86EF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C172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5.92</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CC96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5.92</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99AD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F2F947B">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86D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909B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E347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0.16</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C984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969F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0.16</w:t>
            </w:r>
            <w:r>
              <w:rPr>
                <w:rFonts w:hint="eastAsia" w:cs="宋体"/>
                <w:b/>
                <w:bCs w:val="0"/>
                <w:color w:val="000000"/>
                <w:sz w:val="21"/>
                <w:szCs w:val="21"/>
                <w:lang w:val="en-US" w:eastAsia="zh-CN" w:bidi="ar"/>
              </w:rPr>
              <w:t xml:space="preserve"> </w:t>
            </w:r>
          </w:p>
        </w:tc>
      </w:tr>
      <w:tr w14:paraId="1A5771E8">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9E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A5E0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60EA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0.16</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EE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FCF5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0.16</w:t>
            </w:r>
            <w:r>
              <w:rPr>
                <w:rFonts w:hint="eastAsia" w:cs="宋体"/>
                <w:b w:val="0"/>
                <w:bCs w:val="0"/>
                <w:color w:val="000000"/>
                <w:sz w:val="21"/>
                <w:szCs w:val="21"/>
                <w:lang w:val="en-US" w:eastAsia="zh-CN" w:bidi="ar"/>
              </w:rPr>
              <w:t xml:space="preserve"> </w:t>
            </w:r>
          </w:p>
        </w:tc>
      </w:tr>
      <w:tr w14:paraId="7D36BB99">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0C4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7D67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70A1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74.24</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864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C512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74.24</w:t>
            </w:r>
            <w:r>
              <w:rPr>
                <w:rFonts w:hint="eastAsia" w:cs="宋体"/>
                <w:b/>
                <w:bCs w:val="0"/>
                <w:color w:val="000000"/>
                <w:sz w:val="21"/>
                <w:szCs w:val="21"/>
                <w:lang w:val="en-US" w:eastAsia="zh-CN" w:bidi="ar"/>
              </w:rPr>
              <w:t xml:space="preserve"> </w:t>
            </w:r>
          </w:p>
        </w:tc>
      </w:tr>
      <w:tr w14:paraId="048AEC41">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6D5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C3BE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2C89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28.80</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0833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0BA6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28.80</w:t>
            </w:r>
            <w:r>
              <w:rPr>
                <w:rFonts w:hint="eastAsia" w:cs="宋体"/>
                <w:b/>
                <w:bCs w:val="0"/>
                <w:color w:val="000000"/>
                <w:sz w:val="21"/>
                <w:szCs w:val="21"/>
                <w:lang w:val="en-US" w:eastAsia="zh-CN" w:bidi="ar"/>
              </w:rPr>
              <w:t xml:space="preserve"> </w:t>
            </w:r>
          </w:p>
        </w:tc>
      </w:tr>
      <w:tr w14:paraId="18898317">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FCA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0E55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AD96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D12E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B5C1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2.00</w:t>
            </w:r>
            <w:r>
              <w:rPr>
                <w:rFonts w:hint="eastAsia" w:cs="宋体"/>
                <w:b w:val="0"/>
                <w:bCs w:val="0"/>
                <w:color w:val="000000"/>
                <w:sz w:val="21"/>
                <w:szCs w:val="21"/>
                <w:lang w:val="en-US" w:eastAsia="zh-CN" w:bidi="ar"/>
              </w:rPr>
              <w:t xml:space="preserve"> </w:t>
            </w:r>
          </w:p>
        </w:tc>
      </w:tr>
      <w:tr w14:paraId="036E8DC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EA5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3EF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C88A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26.80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2A00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EDCA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26.80</w:t>
            </w:r>
            <w:r>
              <w:rPr>
                <w:rFonts w:hint="eastAsia" w:cs="宋体"/>
                <w:b w:val="0"/>
                <w:bCs w:val="0"/>
                <w:color w:val="000000"/>
                <w:sz w:val="21"/>
                <w:szCs w:val="21"/>
                <w:lang w:val="en-US" w:eastAsia="zh-CN" w:bidi="ar"/>
              </w:rPr>
              <w:t xml:space="preserve"> </w:t>
            </w:r>
          </w:p>
        </w:tc>
      </w:tr>
      <w:tr w14:paraId="2CE94AE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37E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80C0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4792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26.74</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B255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5E09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26.74</w:t>
            </w:r>
            <w:r>
              <w:rPr>
                <w:rFonts w:hint="eastAsia" w:cs="宋体"/>
                <w:b/>
                <w:bCs w:val="0"/>
                <w:color w:val="000000"/>
                <w:sz w:val="21"/>
                <w:szCs w:val="21"/>
                <w:lang w:val="en-US" w:eastAsia="zh-CN" w:bidi="ar"/>
              </w:rPr>
              <w:t xml:space="preserve"> </w:t>
            </w:r>
          </w:p>
        </w:tc>
      </w:tr>
      <w:tr w14:paraId="3BEB5BF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A74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91C5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FB18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26.74</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67A2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9EDB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26.74</w:t>
            </w:r>
            <w:r>
              <w:rPr>
                <w:rFonts w:hint="eastAsia" w:cs="宋体"/>
                <w:b w:val="0"/>
                <w:bCs w:val="0"/>
                <w:color w:val="000000"/>
                <w:sz w:val="21"/>
                <w:szCs w:val="21"/>
                <w:lang w:val="en-US" w:eastAsia="zh-CN" w:bidi="ar"/>
              </w:rPr>
              <w:t xml:space="preserve"> </w:t>
            </w:r>
          </w:p>
        </w:tc>
      </w:tr>
      <w:tr w14:paraId="216BC5AA">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65B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EF5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B138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18.70</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6136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A021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18.70</w:t>
            </w:r>
            <w:r>
              <w:rPr>
                <w:rFonts w:hint="eastAsia" w:cs="宋体"/>
                <w:b/>
                <w:bCs w:val="0"/>
                <w:color w:val="000000"/>
                <w:sz w:val="21"/>
                <w:szCs w:val="21"/>
                <w:lang w:val="en-US" w:eastAsia="zh-CN" w:bidi="ar"/>
              </w:rPr>
              <w:t xml:space="preserve"> </w:t>
            </w:r>
          </w:p>
        </w:tc>
      </w:tr>
      <w:tr w14:paraId="7BD8103F">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67D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B5B8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67D0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18.70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195D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DEE3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18.70</w:t>
            </w:r>
            <w:r>
              <w:rPr>
                <w:rFonts w:hint="eastAsia" w:cs="宋体"/>
                <w:b w:val="0"/>
                <w:bCs w:val="0"/>
                <w:color w:val="000000"/>
                <w:sz w:val="21"/>
                <w:szCs w:val="21"/>
                <w:lang w:val="en-US" w:eastAsia="zh-CN" w:bidi="ar"/>
              </w:rPr>
              <w:t xml:space="preserve"> </w:t>
            </w:r>
          </w:p>
        </w:tc>
      </w:tr>
      <w:tr w14:paraId="4E7F874C">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A5F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678A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B39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66.34</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E08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66.34</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EEDD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6323B68">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CEC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2A6E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2809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66.34</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8598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66.34</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DA18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DEC7AE">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3AE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BC63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98BF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66.34</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EC6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66.34</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240B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0F629E">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F51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6FB4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7C3F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2667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3366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r>
      <w:tr w14:paraId="3A4A241A">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942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282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EDDE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43F1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A854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4.00</w:t>
            </w:r>
            <w:r>
              <w:rPr>
                <w:rFonts w:hint="eastAsia" w:cs="宋体"/>
                <w:b/>
                <w:bCs w:val="0"/>
                <w:color w:val="000000"/>
                <w:sz w:val="21"/>
                <w:szCs w:val="21"/>
                <w:lang w:val="en-US" w:eastAsia="zh-CN" w:bidi="ar"/>
              </w:rPr>
              <w:t xml:space="preserve"> </w:t>
            </w:r>
          </w:p>
        </w:tc>
      </w:tr>
      <w:tr w14:paraId="10A8700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2C3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D31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1805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662D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DB6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4.00</w:t>
            </w:r>
            <w:r>
              <w:rPr>
                <w:rFonts w:hint="eastAsia" w:cs="宋体"/>
                <w:b w:val="0"/>
                <w:bCs w:val="0"/>
                <w:color w:val="000000"/>
                <w:sz w:val="21"/>
                <w:szCs w:val="21"/>
                <w:lang w:val="en-US" w:eastAsia="zh-CN" w:bidi="ar"/>
              </w:rPr>
              <w:t xml:space="preserve"> </w:t>
            </w:r>
          </w:p>
        </w:tc>
      </w:tr>
    </w:tbl>
    <w:p w14:paraId="472FBDD7">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CA90E91">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443"/>
        <w:gridCol w:w="3914"/>
        <w:gridCol w:w="652"/>
        <w:gridCol w:w="573"/>
        <w:gridCol w:w="2201"/>
        <w:gridCol w:w="652"/>
        <w:gridCol w:w="573"/>
        <w:gridCol w:w="4155"/>
        <w:gridCol w:w="1214"/>
      </w:tblGrid>
      <w:tr w14:paraId="0E907562">
        <w:trPr>
          <w:trHeight w:val="5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F6E7104">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附件6</w:t>
            </w:r>
          </w:p>
          <w:p w14:paraId="46BF129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一般公共预算财政拨款基本支出决算表</w:t>
            </w:r>
          </w:p>
        </w:tc>
      </w:tr>
      <w:tr w14:paraId="5F490D72">
        <w:tblPrEx>
          <w:shd w:val="clear" w:color="auto" w:fill="auto"/>
          <w:tblCellMar>
            <w:top w:w="0" w:type="dxa"/>
            <w:left w:w="0" w:type="dxa"/>
            <w:bottom w:w="0" w:type="dxa"/>
            <w:right w:w="0" w:type="dxa"/>
          </w:tblCellMar>
        </w:tblPrEx>
        <w:trPr>
          <w:trHeight w:val="302" w:hRule="atLeast"/>
        </w:trPr>
        <w:tc>
          <w:tcPr>
            <w:tcW w:w="1073" w:type="pct"/>
            <w:gridSpan w:val="2"/>
            <w:vMerge w:val="restart"/>
            <w:tcBorders>
              <w:top w:val="nil"/>
              <w:left w:val="nil"/>
              <w:right w:val="nil"/>
            </w:tcBorders>
            <w:shd w:val="clear" w:color="auto" w:fill="auto"/>
            <w:noWrap/>
            <w:tcMar>
              <w:top w:w="15" w:type="dxa"/>
              <w:left w:w="15" w:type="dxa"/>
              <w:right w:w="15" w:type="dxa"/>
            </w:tcMar>
            <w:vAlign w:val="bottom"/>
          </w:tcPr>
          <w:p w14:paraId="2952A443">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重庆市潼南区田家镇人民政府（本级）</w:t>
            </w:r>
          </w:p>
        </w:tc>
        <w:tc>
          <w:tcPr>
            <w:tcW w:w="634" w:type="pct"/>
            <w:tcBorders>
              <w:top w:val="nil"/>
              <w:left w:val="nil"/>
              <w:bottom w:val="nil"/>
              <w:right w:val="nil"/>
            </w:tcBorders>
            <w:shd w:val="clear" w:color="auto" w:fill="auto"/>
            <w:noWrap/>
            <w:tcMar>
              <w:top w:w="15" w:type="dxa"/>
              <w:left w:w="15" w:type="dxa"/>
              <w:right w:w="15" w:type="dxa"/>
            </w:tcMar>
            <w:vAlign w:val="bottom"/>
          </w:tcPr>
          <w:p w14:paraId="51D39A3A">
            <w:pPr>
              <w:rPr>
                <w:rFonts w:hint="default" w:ascii="Arial" w:hAnsi="Arial" w:eastAsia="宋体" w:cs="Arial"/>
                <w:i w:val="0"/>
                <w:color w:val="000000"/>
                <w:sz w:val="20"/>
                <w:szCs w:val="20"/>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5E341574">
            <w:pPr>
              <w:rPr>
                <w:rFonts w:hint="default" w:ascii="Arial" w:hAnsi="Arial" w:eastAsia="宋体" w:cs="Arial"/>
                <w:i w:val="0"/>
                <w:color w:val="000000"/>
                <w:sz w:val="20"/>
                <w:szCs w:val="20"/>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45A6E7C8">
            <w:pPr>
              <w:rPr>
                <w:rFonts w:hint="default" w:ascii="Arial" w:hAnsi="Arial" w:eastAsia="宋体" w:cs="Arial"/>
                <w:i w:val="0"/>
                <w:color w:val="000000"/>
                <w:sz w:val="20"/>
                <w:szCs w:val="20"/>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0BD22DC7">
            <w:pPr>
              <w:rPr>
                <w:rFonts w:hint="default" w:ascii="Arial" w:hAnsi="Arial" w:eastAsia="宋体" w:cs="Arial"/>
                <w:i w:val="0"/>
                <w:color w:val="000000"/>
                <w:sz w:val="20"/>
                <w:szCs w:val="20"/>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55D4C056">
            <w:pPr>
              <w:rPr>
                <w:rFonts w:hint="default" w:ascii="Arial" w:hAnsi="Arial" w:eastAsia="宋体" w:cs="Arial"/>
                <w:i w:val="0"/>
                <w:color w:val="000000"/>
                <w:sz w:val="20"/>
                <w:szCs w:val="20"/>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74CD81A3">
            <w:pPr>
              <w:rPr>
                <w:rFonts w:hint="default" w:ascii="Arial" w:hAnsi="Arial" w:eastAsia="宋体" w:cs="Arial"/>
                <w:i w:val="0"/>
                <w:color w:val="000000"/>
                <w:sz w:val="20"/>
                <w:szCs w:val="20"/>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19EFE7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234E58EB">
        <w:tblPrEx>
          <w:tblCellMar>
            <w:top w:w="0" w:type="dxa"/>
            <w:left w:w="0" w:type="dxa"/>
            <w:bottom w:w="0" w:type="dxa"/>
            <w:right w:w="0" w:type="dxa"/>
          </w:tblCellMar>
        </w:tblPrEx>
        <w:trPr>
          <w:trHeight w:val="302" w:hRule="atLeast"/>
        </w:trPr>
        <w:tc>
          <w:tcPr>
            <w:tcW w:w="1073" w:type="pct"/>
            <w:gridSpan w:val="2"/>
            <w:vMerge w:val="continue"/>
            <w:tcBorders>
              <w:left w:val="nil"/>
              <w:bottom w:val="nil"/>
              <w:right w:val="nil"/>
            </w:tcBorders>
            <w:shd w:val="clear" w:color="auto" w:fill="auto"/>
            <w:noWrap/>
            <w:tcMar>
              <w:top w:w="15" w:type="dxa"/>
              <w:left w:w="15" w:type="dxa"/>
              <w:right w:w="15" w:type="dxa"/>
            </w:tcMar>
            <w:vAlign w:val="bottom"/>
          </w:tcPr>
          <w:p w14:paraId="27F99D0A">
            <w:pPr>
              <w:rPr>
                <w:rFonts w:hint="default" w:ascii="Arial" w:hAnsi="Arial" w:eastAsia="宋体" w:cs="Arial"/>
                <w:i w:val="0"/>
                <w:color w:val="000000"/>
                <w:sz w:val="22"/>
                <w:szCs w:val="22"/>
                <w:u w:val="none"/>
              </w:rPr>
            </w:pPr>
          </w:p>
        </w:tc>
        <w:tc>
          <w:tcPr>
            <w:tcW w:w="634" w:type="pct"/>
            <w:tcBorders>
              <w:top w:val="nil"/>
              <w:left w:val="nil"/>
              <w:bottom w:val="nil"/>
              <w:right w:val="nil"/>
            </w:tcBorders>
            <w:shd w:val="clear" w:color="auto" w:fill="auto"/>
            <w:noWrap/>
            <w:tcMar>
              <w:top w:w="15" w:type="dxa"/>
              <w:left w:w="15" w:type="dxa"/>
              <w:right w:w="15" w:type="dxa"/>
            </w:tcMar>
            <w:vAlign w:val="bottom"/>
          </w:tcPr>
          <w:p w14:paraId="2BE03896">
            <w:pPr>
              <w:rPr>
                <w:rFonts w:hint="default" w:ascii="Arial" w:hAnsi="Arial" w:eastAsia="宋体" w:cs="Arial"/>
                <w:i w:val="0"/>
                <w:color w:val="000000"/>
                <w:sz w:val="22"/>
                <w:szCs w:val="22"/>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71E00F6B">
            <w:pPr>
              <w:rPr>
                <w:rFonts w:hint="default" w:ascii="Arial" w:hAnsi="Arial" w:eastAsia="宋体" w:cs="Arial"/>
                <w:i w:val="0"/>
                <w:color w:val="000000"/>
                <w:sz w:val="22"/>
                <w:szCs w:val="22"/>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4C8405E4">
            <w:pPr>
              <w:rPr>
                <w:rFonts w:hint="default" w:ascii="Arial" w:hAnsi="Arial" w:eastAsia="宋体" w:cs="Arial"/>
                <w:i w:val="0"/>
                <w:color w:val="000000"/>
                <w:sz w:val="22"/>
                <w:szCs w:val="22"/>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2AD1B641">
            <w:pPr>
              <w:rPr>
                <w:rFonts w:hint="default" w:ascii="Arial" w:hAnsi="Arial" w:eastAsia="宋体" w:cs="Arial"/>
                <w:i w:val="0"/>
                <w:color w:val="000000"/>
                <w:sz w:val="22"/>
                <w:szCs w:val="22"/>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593CE8D3">
            <w:pPr>
              <w:rPr>
                <w:rFonts w:hint="default" w:ascii="Arial" w:hAnsi="Arial" w:eastAsia="宋体" w:cs="Arial"/>
                <w:i w:val="0"/>
                <w:color w:val="000000"/>
                <w:sz w:val="22"/>
                <w:szCs w:val="22"/>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6E4C2F14">
            <w:pPr>
              <w:rPr>
                <w:rFonts w:hint="default" w:ascii="Arial" w:hAnsi="Arial" w:eastAsia="宋体" w:cs="Arial"/>
                <w:i w:val="0"/>
                <w:color w:val="000000"/>
                <w:sz w:val="22"/>
                <w:szCs w:val="22"/>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B3CC0A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0A279A6">
        <w:tblPrEx>
          <w:shd w:val="clear" w:color="auto" w:fill="auto"/>
          <w:tblCellMar>
            <w:top w:w="0" w:type="dxa"/>
            <w:left w:w="0" w:type="dxa"/>
            <w:bottom w:w="0" w:type="dxa"/>
            <w:right w:w="0" w:type="dxa"/>
          </w:tblCellMar>
        </w:tblPrEx>
        <w:trPr>
          <w:trHeight w:val="311" w:hRule="atLeast"/>
        </w:trPr>
        <w:tc>
          <w:tcPr>
            <w:tcW w:w="1708"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F9F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329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42B4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5FD9D912">
        <w:tblPrEx>
          <w:shd w:val="clear" w:color="auto" w:fill="auto"/>
          <w:tblCellMar>
            <w:top w:w="0" w:type="dxa"/>
            <w:left w:w="0" w:type="dxa"/>
            <w:bottom w:w="0" w:type="dxa"/>
            <w:right w:w="0" w:type="dxa"/>
          </w:tblCellMar>
        </w:tblPrEx>
        <w:trPr>
          <w:trHeight w:val="312" w:hRule="atLeast"/>
        </w:trPr>
        <w:tc>
          <w:tcPr>
            <w:tcW w:w="28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AC5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7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ACD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6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1F4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25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A11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5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DC1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6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29C3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3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80E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100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ECE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5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DB03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397F4498">
        <w:tblPrEx>
          <w:tblCellMar>
            <w:top w:w="0" w:type="dxa"/>
            <w:left w:w="0" w:type="dxa"/>
            <w:bottom w:w="0" w:type="dxa"/>
            <w:right w:w="0" w:type="dxa"/>
          </w:tblCellMar>
        </w:tblPrEx>
        <w:trPr>
          <w:trHeight w:val="799" w:hRule="atLeast"/>
        </w:trPr>
        <w:tc>
          <w:tcPr>
            <w:tcW w:w="28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CA407">
            <w:pPr>
              <w:jc w:val="center"/>
              <w:rPr>
                <w:rFonts w:hint="eastAsia" w:ascii="宋体" w:hAnsi="宋体" w:eastAsia="宋体" w:cs="宋体"/>
                <w:b/>
                <w:i w:val="0"/>
                <w:color w:val="000000"/>
                <w:sz w:val="22"/>
                <w:szCs w:val="22"/>
                <w:u w:val="none"/>
              </w:rPr>
            </w:pPr>
          </w:p>
        </w:tc>
        <w:tc>
          <w:tcPr>
            <w:tcW w:w="7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631C3">
            <w:pPr>
              <w:jc w:val="center"/>
              <w:rPr>
                <w:rFonts w:hint="eastAsia" w:ascii="宋体" w:hAnsi="宋体" w:eastAsia="宋体" w:cs="宋体"/>
                <w:b/>
                <w:i w:val="0"/>
                <w:color w:val="000000"/>
                <w:sz w:val="22"/>
                <w:szCs w:val="22"/>
                <w:u w:val="none"/>
              </w:rPr>
            </w:pPr>
          </w:p>
        </w:tc>
        <w:tc>
          <w:tcPr>
            <w:tcW w:w="6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5EB3C3">
            <w:pPr>
              <w:jc w:val="center"/>
              <w:rPr>
                <w:rFonts w:hint="eastAsia" w:ascii="宋体" w:hAnsi="宋体" w:eastAsia="宋体" w:cs="宋体"/>
                <w:b/>
                <w:i w:val="0"/>
                <w:color w:val="000000"/>
                <w:sz w:val="22"/>
                <w:szCs w:val="22"/>
                <w:u w:val="none"/>
              </w:rPr>
            </w:pPr>
          </w:p>
        </w:tc>
        <w:tc>
          <w:tcPr>
            <w:tcW w:w="2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5F9CF">
            <w:pPr>
              <w:jc w:val="center"/>
              <w:rPr>
                <w:rFonts w:hint="eastAsia" w:ascii="宋体" w:hAnsi="宋体" w:eastAsia="宋体" w:cs="宋体"/>
                <w:b/>
                <w:i w:val="0"/>
                <w:color w:val="000000"/>
                <w:sz w:val="22"/>
                <w:szCs w:val="22"/>
                <w:u w:val="none"/>
              </w:rPr>
            </w:pPr>
          </w:p>
        </w:tc>
        <w:tc>
          <w:tcPr>
            <w:tcW w:w="5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D4A850">
            <w:pPr>
              <w:jc w:val="center"/>
              <w:rPr>
                <w:rFonts w:hint="eastAsia" w:ascii="宋体" w:hAnsi="宋体" w:eastAsia="宋体" w:cs="宋体"/>
                <w:b/>
                <w:i w:val="0"/>
                <w:color w:val="000000"/>
                <w:sz w:val="22"/>
                <w:szCs w:val="22"/>
                <w:u w:val="none"/>
              </w:rPr>
            </w:pPr>
          </w:p>
        </w:tc>
        <w:tc>
          <w:tcPr>
            <w:tcW w:w="6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D4E1EB">
            <w:pPr>
              <w:jc w:val="center"/>
              <w:rPr>
                <w:rFonts w:hint="eastAsia" w:ascii="宋体" w:hAnsi="宋体" w:eastAsia="宋体" w:cs="宋体"/>
                <w:b/>
                <w:i w:val="0"/>
                <w:color w:val="000000"/>
                <w:sz w:val="22"/>
                <w:szCs w:val="22"/>
                <w:u w:val="none"/>
              </w:rPr>
            </w:pPr>
          </w:p>
        </w:tc>
        <w:tc>
          <w:tcPr>
            <w:tcW w:w="3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E0BBE">
            <w:pPr>
              <w:jc w:val="center"/>
              <w:rPr>
                <w:rFonts w:hint="eastAsia" w:ascii="宋体" w:hAnsi="宋体" w:eastAsia="宋体" w:cs="宋体"/>
                <w:b/>
                <w:i w:val="0"/>
                <w:color w:val="000000"/>
                <w:sz w:val="22"/>
                <w:szCs w:val="22"/>
                <w:u w:val="none"/>
              </w:rPr>
            </w:pPr>
          </w:p>
        </w:tc>
        <w:tc>
          <w:tcPr>
            <w:tcW w:w="100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A0A93">
            <w:pPr>
              <w:jc w:val="center"/>
              <w:rPr>
                <w:rFonts w:hint="eastAsia" w:ascii="宋体" w:hAnsi="宋体" w:eastAsia="宋体" w:cs="宋体"/>
                <w:b/>
                <w:i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DA688C">
            <w:pPr>
              <w:jc w:val="center"/>
              <w:rPr>
                <w:rFonts w:hint="eastAsia" w:ascii="宋体" w:hAnsi="宋体" w:eastAsia="宋体" w:cs="宋体"/>
                <w:b/>
                <w:i w:val="0"/>
                <w:color w:val="000000"/>
                <w:sz w:val="22"/>
                <w:szCs w:val="22"/>
                <w:u w:val="none"/>
              </w:rPr>
            </w:pPr>
          </w:p>
        </w:tc>
      </w:tr>
      <w:tr w14:paraId="0A61BCC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1E0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B2A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C83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783.95</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FBF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72F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F0B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104.36</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0D5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B80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E1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620511">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682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533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D89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239.20</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42D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7E9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4A9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5.97</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63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611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A1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0C0462">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DBB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4A3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312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102.98</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E0B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904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B2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6BE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E45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52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13C894">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531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861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317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212.63</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CE5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0CF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13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5D0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77F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36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C307E8">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5BB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66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E0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145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AC2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BC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7C8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6D4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37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14C239">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FF7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570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F0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AF9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C1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741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1.73</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5F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4B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21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0D669C">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341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09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61E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74.92</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D7B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8CA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93D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8.11</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68F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C64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E0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0B636A">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9EC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7B9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87E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49.37</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BFB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AD7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BD9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15.37</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87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63B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36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0F9523">
        <w:tblPrEx>
          <w:shd w:val="clear" w:color="auto" w:fill="auto"/>
          <w:tblCellMar>
            <w:top w:w="0" w:type="dxa"/>
            <w:left w:w="0" w:type="dxa"/>
            <w:bottom w:w="0" w:type="dxa"/>
            <w:right w:w="0" w:type="dxa"/>
          </w:tblCellMar>
        </w:tblPrEx>
        <w:trPr>
          <w:trHeight w:val="364"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B48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701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5B5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27.59</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0DA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6F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77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31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791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10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B6F974">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3F1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288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01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258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4A0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3C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8A3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4BC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F3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2131BA">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35F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F9B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054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5.82</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3C7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11A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FB5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24.95</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A58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666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7E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9AA88F">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7FD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1C4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8B4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66.34</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ECD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1F0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4C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75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CFB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02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B49C65">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027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FB2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918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5.09</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009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D77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65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E7C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10C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26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E3DB0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48C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C19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13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C69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796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0F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E6A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FCB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94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F9A21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6E8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A76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4AE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96.24</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CDB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AE8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B3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16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91D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C7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C8C37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C46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025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14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1E8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234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1B2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887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C6A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B0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AEC004">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65D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935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EE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B70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32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719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10.39</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53E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264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48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2B5F24">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476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551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BE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7E2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30D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75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959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3F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2B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1A85D6">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599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F4F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95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C8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DAF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7B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566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72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32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4ACA8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184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F78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80F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87.70</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CE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333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94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BA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290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E0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7949B6">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CB4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AE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F9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2EB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3DA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36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5D4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4E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0A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9F427F">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9C4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188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1DD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5.92</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0E7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CE7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B8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8B8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C02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DD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0DAB07">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C37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70D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55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DFD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9C1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2EA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3.39</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9DA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137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25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0FFD146">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883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184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3CB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2.63</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393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04E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C7B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8.38</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22C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896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67F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9E3D57">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B20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F0F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01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FA9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75C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623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BAC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504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67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8A26FD">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F61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76C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D0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FE9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0BA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64D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19.56</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92A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EF3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96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F0C69A">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339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A8A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44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F2B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9F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82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3B6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871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10F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C0B3D6">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0418B">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E2D77">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BFDBD2">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ACA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53E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6A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FDC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063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148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591E35">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B459A">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C8046">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A471B4">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EBC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EA4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E9A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0F0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956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09D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6AD133">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346EE">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21BD1">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B0C021">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3A0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834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5F2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407BF">
            <w:pPr>
              <w:jc w:val="left"/>
              <w:rPr>
                <w:rFonts w:hint="eastAsia" w:ascii="宋体" w:hAnsi="宋体" w:eastAsia="宋体" w:cs="宋体"/>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E5EC6">
            <w:pPr>
              <w:jc w:val="left"/>
              <w:rPr>
                <w:rFonts w:hint="eastAsia" w:ascii="宋体" w:hAnsi="宋体" w:eastAsia="宋体" w:cs="宋体"/>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8D59">
            <w:pPr>
              <w:jc w:val="right"/>
              <w:rPr>
                <w:rFonts w:hint="eastAsia" w:ascii="宋体" w:hAnsi="宋体" w:eastAsia="宋体" w:cs="宋体"/>
                <w:i w:val="0"/>
                <w:color w:val="000000"/>
                <w:sz w:val="22"/>
                <w:szCs w:val="22"/>
                <w:u w:val="none"/>
              </w:rPr>
            </w:pPr>
          </w:p>
        </w:tc>
      </w:tr>
      <w:tr w14:paraId="537268F0">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24362">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74791">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909F6B">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1C4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173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57D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07796">
            <w:pPr>
              <w:jc w:val="left"/>
              <w:rPr>
                <w:rFonts w:hint="eastAsia" w:ascii="宋体" w:hAnsi="宋体" w:eastAsia="宋体" w:cs="宋体"/>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FFDFC">
            <w:pPr>
              <w:jc w:val="left"/>
              <w:rPr>
                <w:rFonts w:hint="eastAsia" w:ascii="宋体" w:hAnsi="宋体" w:eastAsia="宋体" w:cs="宋体"/>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F9F2">
            <w:pPr>
              <w:jc w:val="right"/>
              <w:rPr>
                <w:rFonts w:hint="eastAsia" w:ascii="宋体" w:hAnsi="宋体" w:eastAsia="宋体" w:cs="宋体"/>
                <w:i w:val="0"/>
                <w:color w:val="000000"/>
                <w:sz w:val="22"/>
                <w:szCs w:val="22"/>
                <w:u w:val="none"/>
              </w:rPr>
            </w:pPr>
          </w:p>
        </w:tc>
      </w:tr>
      <w:tr w14:paraId="7B7E26D4">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C09E2">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59258">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38676">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EA3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93B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5A0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EF72D">
            <w:pPr>
              <w:jc w:val="left"/>
              <w:rPr>
                <w:rFonts w:hint="eastAsia" w:ascii="宋体" w:hAnsi="宋体" w:eastAsia="宋体" w:cs="宋体"/>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FE1AB">
            <w:pPr>
              <w:jc w:val="left"/>
              <w:rPr>
                <w:rFonts w:hint="eastAsia" w:ascii="宋体" w:hAnsi="宋体" w:eastAsia="宋体" w:cs="宋体"/>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2700">
            <w:pPr>
              <w:jc w:val="right"/>
              <w:rPr>
                <w:rFonts w:hint="eastAsia" w:ascii="宋体" w:hAnsi="宋体" w:eastAsia="宋体" w:cs="宋体"/>
                <w:i w:val="0"/>
                <w:color w:val="000000"/>
                <w:sz w:val="22"/>
                <w:szCs w:val="22"/>
                <w:u w:val="none"/>
              </w:rPr>
            </w:pPr>
          </w:p>
        </w:tc>
      </w:tr>
      <w:tr w14:paraId="2063CAEA">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CE485">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90E2E">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1673BF">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EFA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300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E5F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782C5">
            <w:pPr>
              <w:jc w:val="left"/>
              <w:rPr>
                <w:rFonts w:hint="eastAsia" w:ascii="宋体" w:hAnsi="宋体" w:eastAsia="宋体" w:cs="宋体"/>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17FAB">
            <w:pPr>
              <w:jc w:val="left"/>
              <w:rPr>
                <w:rFonts w:hint="eastAsia" w:ascii="宋体" w:hAnsi="宋体" w:eastAsia="宋体" w:cs="宋体"/>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9527">
            <w:pPr>
              <w:jc w:val="right"/>
              <w:rPr>
                <w:rFonts w:hint="eastAsia" w:ascii="宋体" w:hAnsi="宋体" w:eastAsia="宋体" w:cs="宋体"/>
                <w:i w:val="0"/>
                <w:color w:val="000000"/>
                <w:sz w:val="22"/>
                <w:szCs w:val="22"/>
                <w:u w:val="none"/>
              </w:rPr>
            </w:pPr>
          </w:p>
        </w:tc>
      </w:tr>
      <w:tr w14:paraId="61B88A12">
        <w:tblPrEx>
          <w:tblCellMar>
            <w:top w:w="0" w:type="dxa"/>
            <w:left w:w="0" w:type="dxa"/>
            <w:bottom w:w="0" w:type="dxa"/>
            <w:right w:w="0" w:type="dxa"/>
          </w:tblCellMar>
        </w:tblPrEx>
        <w:trPr>
          <w:trHeight w:val="321" w:hRule="atLeast"/>
        </w:trPr>
        <w:tc>
          <w:tcPr>
            <w:tcW w:w="107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B1F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6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86DC6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880.19</w:t>
            </w:r>
            <w:r>
              <w:rPr>
                <w:rFonts w:hint="eastAsia" w:cs="宋体"/>
                <w:color w:val="000000"/>
                <w:sz w:val="21"/>
                <w:szCs w:val="21"/>
                <w:lang w:val="en-US" w:eastAsia="zh-CN" w:bidi="ar"/>
              </w:rPr>
              <w:t xml:space="preserve"> </w:t>
            </w:r>
          </w:p>
        </w:tc>
        <w:tc>
          <w:tcPr>
            <w:tcW w:w="2731"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CA59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5D2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104.36</w:t>
            </w:r>
            <w:r>
              <w:rPr>
                <w:rFonts w:hint="eastAsia" w:cs="宋体"/>
                <w:color w:val="000000"/>
                <w:sz w:val="21"/>
                <w:szCs w:val="21"/>
                <w:lang w:val="en-US" w:eastAsia="zh-CN" w:bidi="ar"/>
              </w:rPr>
              <w:t xml:space="preserve"> </w:t>
            </w:r>
          </w:p>
        </w:tc>
      </w:tr>
    </w:tbl>
    <w:p w14:paraId="2D941F30">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8B615CE">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2038"/>
        <w:gridCol w:w="3392"/>
        <w:gridCol w:w="1625"/>
        <w:gridCol w:w="1625"/>
        <w:gridCol w:w="1626"/>
        <w:gridCol w:w="1626"/>
        <w:gridCol w:w="1690"/>
        <w:gridCol w:w="1755"/>
      </w:tblGrid>
      <w:tr w14:paraId="744E22B8">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74DE16">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附件7</w:t>
            </w:r>
          </w:p>
          <w:p w14:paraId="7CD68E4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政府性基金预算财政拨款收入支出决算表</w:t>
            </w:r>
          </w:p>
        </w:tc>
      </w:tr>
      <w:tr w14:paraId="7A96D906">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1869FE19">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2AA45E68">
            <w:pPr>
              <w:rPr>
                <w:rFonts w:hint="default" w:ascii="Arial" w:hAnsi="Arial" w:eastAsia="宋体" w:cs="Arial"/>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9F1968">
            <w:pPr>
              <w:rPr>
                <w:rFonts w:hint="default" w:ascii="Arial" w:hAnsi="Arial" w:eastAsia="宋体" w:cs="Arial"/>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42E4FC">
            <w:pPr>
              <w:rPr>
                <w:rFonts w:hint="default" w:ascii="Arial" w:hAnsi="Arial" w:eastAsia="宋体" w:cs="Arial"/>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7ABC71">
            <w:pPr>
              <w:rPr>
                <w:rFonts w:hint="default" w:ascii="Arial" w:hAnsi="Arial" w:eastAsia="宋体" w:cs="Arial"/>
                <w:i w:val="0"/>
                <w:color w:val="000000"/>
                <w:sz w:val="20"/>
                <w:szCs w:val="20"/>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7E9EB53D">
            <w:pPr>
              <w:rPr>
                <w:rFonts w:hint="default" w:ascii="Arial" w:hAnsi="Arial" w:eastAsia="宋体" w:cs="Arial"/>
                <w:i w:val="0"/>
                <w:color w:val="000000"/>
                <w:sz w:val="20"/>
                <w:szCs w:val="20"/>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306F8D6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719E4B3A">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27111229">
            <w:pPr>
              <w:rPr>
                <w:rFonts w:hint="default" w:ascii="Arial" w:hAnsi="Arial" w:eastAsia="宋体" w:cs="Arial"/>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295280">
            <w:pPr>
              <w:rPr>
                <w:rFonts w:hint="default" w:ascii="Arial" w:hAnsi="Arial" w:eastAsia="宋体" w:cs="Arial"/>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C6A511">
            <w:pPr>
              <w:rPr>
                <w:rFonts w:hint="default" w:ascii="Arial" w:hAnsi="Arial" w:eastAsia="宋体" w:cs="Arial"/>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1EB55D8">
            <w:pPr>
              <w:rPr>
                <w:rFonts w:hint="default" w:ascii="Arial" w:hAnsi="Arial" w:eastAsia="宋体" w:cs="Arial"/>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D33405">
            <w:pPr>
              <w:rPr>
                <w:rFonts w:hint="default" w:ascii="Arial" w:hAnsi="Arial" w:eastAsia="宋体" w:cs="Arial"/>
                <w:i w:val="0"/>
                <w:color w:val="000000"/>
                <w:sz w:val="22"/>
                <w:szCs w:val="22"/>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1A45899E">
            <w:pPr>
              <w:rPr>
                <w:rFonts w:hint="default" w:ascii="Arial" w:hAnsi="Arial" w:eastAsia="宋体" w:cs="Arial"/>
                <w:i w:val="0"/>
                <w:color w:val="000000"/>
                <w:sz w:val="22"/>
                <w:szCs w:val="22"/>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3AA5AA8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579A134">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231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7E4B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D66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BD64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B24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5364EE07">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834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BAD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2BBC5E">
            <w:pPr>
              <w:jc w:val="center"/>
              <w:rPr>
                <w:rFonts w:hint="eastAsia" w:ascii="宋体" w:hAnsi="宋体" w:eastAsia="宋体" w:cs="宋体"/>
                <w:b/>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147CA">
            <w:pPr>
              <w:jc w:val="center"/>
              <w:rPr>
                <w:rFonts w:hint="eastAsia" w:ascii="宋体" w:hAnsi="宋体" w:eastAsia="宋体" w:cs="宋体"/>
                <w:b/>
                <w:i w:val="0"/>
                <w:color w:val="000000"/>
                <w:sz w:val="22"/>
                <w:szCs w:val="22"/>
                <w:u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D7C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A5B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C2D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4314F">
            <w:pPr>
              <w:jc w:val="center"/>
              <w:rPr>
                <w:rFonts w:hint="eastAsia" w:ascii="宋体" w:hAnsi="宋体" w:eastAsia="宋体" w:cs="宋体"/>
                <w:b/>
                <w:i w:val="0"/>
                <w:color w:val="000000"/>
                <w:sz w:val="22"/>
                <w:szCs w:val="22"/>
                <w:u w:val="none"/>
              </w:rPr>
            </w:pPr>
          </w:p>
        </w:tc>
      </w:tr>
      <w:tr w14:paraId="00A77984">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7EBC6">
            <w:pPr>
              <w:jc w:val="center"/>
              <w:rPr>
                <w:rFonts w:hint="eastAsia" w:ascii="宋体" w:hAnsi="宋体" w:eastAsia="宋体" w:cs="宋体"/>
                <w:b/>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BBFCD">
            <w:pPr>
              <w:jc w:val="center"/>
              <w:rPr>
                <w:rFonts w:hint="eastAsia" w:ascii="宋体" w:hAnsi="宋体" w:eastAsia="宋体" w:cs="宋体"/>
                <w:b/>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CE375D">
            <w:pPr>
              <w:jc w:val="center"/>
              <w:rPr>
                <w:rFonts w:hint="eastAsia" w:ascii="宋体" w:hAnsi="宋体" w:eastAsia="宋体" w:cs="宋体"/>
                <w:b/>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F05A4">
            <w:pPr>
              <w:jc w:val="center"/>
              <w:rPr>
                <w:rFonts w:hint="eastAsia" w:ascii="宋体" w:hAnsi="宋体" w:eastAsia="宋体" w:cs="宋体"/>
                <w:b/>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C9E264">
            <w:pPr>
              <w:jc w:val="center"/>
              <w:rPr>
                <w:rFonts w:hint="eastAsia" w:ascii="宋体" w:hAnsi="宋体" w:eastAsia="宋体" w:cs="宋体"/>
                <w:b/>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96D87">
            <w:pPr>
              <w:jc w:val="center"/>
              <w:rPr>
                <w:rFonts w:hint="eastAsia" w:ascii="宋体" w:hAnsi="宋体" w:eastAsia="宋体" w:cs="宋体"/>
                <w:b/>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289FE3">
            <w:pPr>
              <w:jc w:val="center"/>
              <w:rPr>
                <w:rFonts w:hint="eastAsia" w:ascii="宋体" w:hAnsi="宋体" w:eastAsia="宋体" w:cs="宋体"/>
                <w:b/>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82F2B">
            <w:pPr>
              <w:jc w:val="center"/>
              <w:rPr>
                <w:rFonts w:hint="eastAsia" w:ascii="宋体" w:hAnsi="宋体" w:eastAsia="宋体" w:cs="宋体"/>
                <w:b/>
                <w:i w:val="0"/>
                <w:color w:val="000000"/>
                <w:sz w:val="22"/>
                <w:szCs w:val="22"/>
                <w:u w:val="none"/>
              </w:rPr>
            </w:pPr>
          </w:p>
        </w:tc>
      </w:tr>
      <w:tr w14:paraId="7BD6F685">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30AFB">
            <w:pPr>
              <w:jc w:val="center"/>
              <w:rPr>
                <w:rFonts w:hint="eastAsia" w:ascii="宋体" w:hAnsi="宋体" w:eastAsia="宋体" w:cs="宋体"/>
                <w:b/>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0445F">
            <w:pPr>
              <w:jc w:val="center"/>
              <w:rPr>
                <w:rFonts w:hint="eastAsia" w:ascii="宋体" w:hAnsi="宋体" w:eastAsia="宋体" w:cs="宋体"/>
                <w:b/>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4363F4">
            <w:pPr>
              <w:jc w:val="center"/>
              <w:rPr>
                <w:rFonts w:hint="eastAsia" w:ascii="宋体" w:hAnsi="宋体" w:eastAsia="宋体" w:cs="宋体"/>
                <w:b/>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CD54B">
            <w:pPr>
              <w:jc w:val="center"/>
              <w:rPr>
                <w:rFonts w:hint="eastAsia" w:ascii="宋体" w:hAnsi="宋体" w:eastAsia="宋体" w:cs="宋体"/>
                <w:b/>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EA11E">
            <w:pPr>
              <w:jc w:val="center"/>
              <w:rPr>
                <w:rFonts w:hint="eastAsia" w:ascii="宋体" w:hAnsi="宋体" w:eastAsia="宋体" w:cs="宋体"/>
                <w:b/>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EF49A1">
            <w:pPr>
              <w:jc w:val="center"/>
              <w:rPr>
                <w:rFonts w:hint="eastAsia" w:ascii="宋体" w:hAnsi="宋体" w:eastAsia="宋体" w:cs="宋体"/>
                <w:b/>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7A594">
            <w:pPr>
              <w:jc w:val="center"/>
              <w:rPr>
                <w:rFonts w:hint="eastAsia" w:ascii="宋体" w:hAnsi="宋体" w:eastAsia="宋体" w:cs="宋体"/>
                <w:b/>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6E5AF">
            <w:pPr>
              <w:jc w:val="center"/>
              <w:rPr>
                <w:rFonts w:hint="eastAsia" w:ascii="宋体" w:hAnsi="宋体" w:eastAsia="宋体" w:cs="宋体"/>
                <w:b/>
                <w:i w:val="0"/>
                <w:color w:val="000000"/>
                <w:sz w:val="22"/>
                <w:szCs w:val="22"/>
                <w:u w:val="none"/>
              </w:rPr>
            </w:pPr>
          </w:p>
        </w:tc>
      </w:tr>
      <w:tr w14:paraId="42FAF209">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311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7FC8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9E0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0.32</w:t>
            </w:r>
            <w:r>
              <w:rPr>
                <w:rFonts w:hint="eastAsia" w:cs="宋体"/>
                <w:b/>
                <w:bCs/>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F97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0.32</w:t>
            </w:r>
            <w:r>
              <w:rPr>
                <w:rFonts w:hint="eastAsia" w:cs="宋体"/>
                <w:b/>
                <w:bCs/>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F7A6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3786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0.32</w:t>
            </w:r>
            <w:r>
              <w:rPr>
                <w:rFonts w:hint="eastAsia" w:cs="宋体"/>
                <w:b/>
                <w:bCs/>
                <w:color w:val="000000"/>
                <w:sz w:val="21"/>
                <w:szCs w:val="21"/>
                <w:lang w:val="en-US" w:eastAsia="zh-CN" w:bidi="ar"/>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9D45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A2C0569">
        <w:tblPrEx>
          <w:shd w:val="clear" w:color="auto" w:fill="auto"/>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315C">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95153">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0853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2248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9588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7A38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D5CB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880A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62129D5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0A49">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65DB">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0217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D9EA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7853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7992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AB5A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0.32</w:t>
            </w:r>
            <w:r>
              <w:rPr>
                <w:rFonts w:hint="eastAsia" w:cs="宋体"/>
                <w:b/>
                <w:color w:val="000000"/>
                <w:sz w:val="21"/>
                <w:szCs w:val="21"/>
                <w:lang w:val="en-US" w:eastAsia="zh-CN" w:bidi="ar"/>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E02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362121FB">
        <w:tblPrEx>
          <w:shd w:val="clear" w:color="auto" w:fill="auto"/>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947C">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1AFF6">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1C0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8767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AE46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0DC1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B1D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34A8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197A3509">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备注：1.本表反映单位本年度政府性基金预算财政拨款收入支出及结转和结余情况。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0053B6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2070"/>
        <w:gridCol w:w="3360"/>
        <w:gridCol w:w="3113"/>
        <w:gridCol w:w="3591"/>
        <w:gridCol w:w="3243"/>
      </w:tblGrid>
      <w:tr w14:paraId="76960609">
        <w:tblPrEx>
          <w:shd w:val="clear" w:color="auto" w:fill="auto"/>
          <w:tblCellMar>
            <w:top w:w="0" w:type="dxa"/>
            <w:left w:w="0" w:type="dxa"/>
            <w:bottom w:w="0" w:type="dxa"/>
            <w:right w:w="0" w:type="dxa"/>
          </w:tblCellMar>
        </w:tblPrEx>
        <w:trPr>
          <w:trHeight w:val="6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8B16AA5">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附件8</w:t>
            </w:r>
          </w:p>
          <w:p w14:paraId="500A611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国有资本经营预算财政拨款支出决算表</w:t>
            </w:r>
          </w:p>
        </w:tc>
      </w:tr>
      <w:tr w14:paraId="748CE950">
        <w:tblPrEx>
          <w:shd w:val="clear" w:color="auto" w:fill="auto"/>
          <w:tblCellMar>
            <w:top w:w="0" w:type="dxa"/>
            <w:left w:w="0" w:type="dxa"/>
            <w:bottom w:w="0" w:type="dxa"/>
            <w:right w:w="0" w:type="dxa"/>
          </w:tblCellMar>
        </w:tblPrEx>
        <w:trPr>
          <w:trHeight w:val="332" w:hRule="atLeast"/>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14:paraId="47A195CF">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重庆市潼南区田家镇人民政府（本级）</w:t>
            </w:r>
          </w:p>
        </w:tc>
        <w:tc>
          <w:tcPr>
            <w:tcW w:w="1065" w:type="pct"/>
            <w:tcBorders>
              <w:top w:val="nil"/>
              <w:left w:val="nil"/>
              <w:bottom w:val="nil"/>
              <w:right w:val="nil"/>
            </w:tcBorders>
            <w:shd w:val="clear" w:color="auto" w:fill="auto"/>
            <w:noWrap/>
            <w:tcMar>
              <w:top w:w="15" w:type="dxa"/>
              <w:left w:w="15" w:type="dxa"/>
              <w:right w:w="15" w:type="dxa"/>
            </w:tcMar>
            <w:vAlign w:val="bottom"/>
          </w:tcPr>
          <w:p w14:paraId="11321EC2">
            <w:pPr>
              <w:rPr>
                <w:rFonts w:hint="default" w:ascii="Arial" w:hAnsi="Arial" w:eastAsia="宋体" w:cs="Arial"/>
                <w:i w:val="0"/>
                <w:color w:val="000000"/>
                <w:sz w:val="20"/>
                <w:szCs w:val="20"/>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31239307">
            <w:pPr>
              <w:rPr>
                <w:rFonts w:hint="default" w:ascii="Arial" w:hAnsi="Arial" w:eastAsia="宋体" w:cs="Arial"/>
                <w:i w:val="0"/>
                <w:color w:val="000000"/>
                <w:sz w:val="20"/>
                <w:szCs w:val="20"/>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29C8C87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4F6DCA34">
        <w:tblPrEx>
          <w:shd w:val="clear" w:color="auto" w:fill="auto"/>
          <w:tblCellMar>
            <w:top w:w="0" w:type="dxa"/>
            <w:left w:w="0" w:type="dxa"/>
            <w:bottom w:w="0" w:type="dxa"/>
            <w:right w:w="0" w:type="dxa"/>
          </w:tblCellMar>
        </w:tblPrEx>
        <w:trPr>
          <w:trHeight w:val="332" w:hRule="atLeast"/>
        </w:trPr>
        <w:tc>
          <w:tcPr>
            <w:tcW w:w="1608" w:type="pct"/>
            <w:gridSpan w:val="2"/>
            <w:vMerge w:val="continue"/>
            <w:tcBorders>
              <w:left w:val="nil"/>
              <w:bottom w:val="nil"/>
              <w:right w:val="nil"/>
            </w:tcBorders>
            <w:shd w:val="clear" w:color="auto" w:fill="auto"/>
            <w:noWrap/>
            <w:tcMar>
              <w:top w:w="15" w:type="dxa"/>
              <w:left w:w="15" w:type="dxa"/>
              <w:right w:w="15" w:type="dxa"/>
            </w:tcMar>
            <w:vAlign w:val="bottom"/>
          </w:tcPr>
          <w:p w14:paraId="3049DEE4">
            <w:pPr>
              <w:rPr>
                <w:rFonts w:hint="default" w:ascii="Arial" w:hAnsi="Arial" w:eastAsia="宋体" w:cs="Arial"/>
                <w:i w:val="0"/>
                <w:color w:val="000000"/>
                <w:sz w:val="22"/>
                <w:szCs w:val="22"/>
                <w:u w:val="none"/>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512681FD">
            <w:pPr>
              <w:rPr>
                <w:rFonts w:hint="default" w:ascii="Arial" w:hAnsi="Arial" w:eastAsia="宋体" w:cs="Arial"/>
                <w:i w:val="0"/>
                <w:color w:val="000000"/>
                <w:sz w:val="22"/>
                <w:szCs w:val="22"/>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7CCD3A1B">
            <w:pPr>
              <w:rPr>
                <w:rFonts w:hint="default" w:ascii="Arial" w:hAnsi="Arial" w:eastAsia="宋体" w:cs="Arial"/>
                <w:i w:val="0"/>
                <w:color w:val="000000"/>
                <w:sz w:val="22"/>
                <w:szCs w:val="22"/>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219B1C0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8FB039E">
        <w:tblPrEx>
          <w:shd w:val="clear" w:color="auto" w:fill="auto"/>
          <w:tblCellMar>
            <w:top w:w="0" w:type="dxa"/>
            <w:left w:w="0" w:type="dxa"/>
            <w:bottom w:w="0" w:type="dxa"/>
            <w:right w:w="0" w:type="dxa"/>
          </w:tblCellMar>
        </w:tblPrEx>
        <w:trPr>
          <w:trHeight w:val="422"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A6922E">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1BF6D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639A7CD2">
        <w:tblPrEx>
          <w:shd w:val="clear" w:color="auto" w:fill="auto"/>
          <w:tblCellMar>
            <w:top w:w="0" w:type="dxa"/>
            <w:left w:w="0" w:type="dxa"/>
            <w:bottom w:w="0" w:type="dxa"/>
            <w:right w:w="0" w:type="dxa"/>
          </w:tblCellMar>
        </w:tblPrEx>
        <w:trPr>
          <w:trHeight w:val="339" w:hRule="atLeast"/>
        </w:trPr>
        <w:tc>
          <w:tcPr>
            <w:tcW w:w="61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62C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EE4A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06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EE5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FDE4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1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23B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34D3C112">
        <w:tblPrEx>
          <w:shd w:val="clear" w:color="auto" w:fill="auto"/>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19C58">
            <w:pPr>
              <w:jc w:val="center"/>
              <w:rPr>
                <w:rFonts w:hint="eastAsia" w:ascii="宋体" w:hAnsi="宋体" w:eastAsia="宋体" w:cs="宋体"/>
                <w:b/>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C14C91">
            <w:pPr>
              <w:jc w:val="center"/>
              <w:rPr>
                <w:rFonts w:hint="eastAsia" w:ascii="宋体" w:hAnsi="宋体" w:eastAsia="宋体" w:cs="宋体"/>
                <w:b/>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F1E97">
            <w:pPr>
              <w:jc w:val="center"/>
              <w:rPr>
                <w:rFonts w:hint="eastAsia" w:ascii="宋体" w:hAnsi="宋体" w:eastAsia="宋体" w:cs="宋体"/>
                <w:b/>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0F67C3">
            <w:pPr>
              <w:jc w:val="center"/>
              <w:rPr>
                <w:rFonts w:hint="eastAsia" w:ascii="宋体" w:hAnsi="宋体" w:eastAsia="宋体" w:cs="宋体"/>
                <w:b/>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2A1B71">
            <w:pPr>
              <w:jc w:val="center"/>
              <w:rPr>
                <w:rFonts w:hint="eastAsia" w:ascii="宋体" w:hAnsi="宋体" w:eastAsia="宋体" w:cs="宋体"/>
                <w:b/>
                <w:i w:val="0"/>
                <w:color w:val="000000"/>
                <w:sz w:val="22"/>
                <w:szCs w:val="22"/>
                <w:u w:val="none"/>
              </w:rPr>
            </w:pPr>
          </w:p>
        </w:tc>
      </w:tr>
      <w:tr w14:paraId="205065D2">
        <w:tblPrEx>
          <w:shd w:val="clear" w:color="auto" w:fill="auto"/>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594D2">
            <w:pPr>
              <w:jc w:val="center"/>
              <w:rPr>
                <w:rFonts w:hint="eastAsia" w:ascii="宋体" w:hAnsi="宋体" w:eastAsia="宋体" w:cs="宋体"/>
                <w:b/>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9687F7">
            <w:pPr>
              <w:jc w:val="center"/>
              <w:rPr>
                <w:rFonts w:hint="eastAsia" w:ascii="宋体" w:hAnsi="宋体" w:eastAsia="宋体" w:cs="宋体"/>
                <w:b/>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1775B">
            <w:pPr>
              <w:jc w:val="center"/>
              <w:rPr>
                <w:rFonts w:hint="eastAsia" w:ascii="宋体" w:hAnsi="宋体" w:eastAsia="宋体" w:cs="宋体"/>
                <w:b/>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8714F">
            <w:pPr>
              <w:jc w:val="center"/>
              <w:rPr>
                <w:rFonts w:hint="eastAsia" w:ascii="宋体" w:hAnsi="宋体" w:eastAsia="宋体" w:cs="宋体"/>
                <w:b/>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CA275A">
            <w:pPr>
              <w:jc w:val="center"/>
              <w:rPr>
                <w:rFonts w:hint="eastAsia" w:ascii="宋体" w:hAnsi="宋体" w:eastAsia="宋体" w:cs="宋体"/>
                <w:b/>
                <w:i w:val="0"/>
                <w:color w:val="000000"/>
                <w:sz w:val="22"/>
                <w:szCs w:val="22"/>
                <w:u w:val="none"/>
              </w:rPr>
            </w:pPr>
          </w:p>
        </w:tc>
      </w:tr>
      <w:tr w14:paraId="212D57F7">
        <w:tblPrEx>
          <w:shd w:val="clear" w:color="auto" w:fill="auto"/>
          <w:tblCellMar>
            <w:top w:w="0" w:type="dxa"/>
            <w:left w:w="0" w:type="dxa"/>
            <w:bottom w:w="0" w:type="dxa"/>
            <w:right w:w="0" w:type="dxa"/>
          </w:tblCellMar>
        </w:tblPrEx>
        <w:trPr>
          <w:trHeight w:val="312"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CAE26">
            <w:pPr>
              <w:jc w:val="center"/>
              <w:rPr>
                <w:rFonts w:hint="eastAsia" w:ascii="宋体" w:hAnsi="宋体" w:eastAsia="宋体" w:cs="宋体"/>
                <w:b/>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BD5BB">
            <w:pPr>
              <w:jc w:val="center"/>
              <w:rPr>
                <w:rFonts w:hint="eastAsia" w:ascii="宋体" w:hAnsi="宋体" w:eastAsia="宋体" w:cs="宋体"/>
                <w:b/>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036AF">
            <w:pPr>
              <w:jc w:val="center"/>
              <w:rPr>
                <w:rFonts w:hint="eastAsia" w:ascii="宋体" w:hAnsi="宋体" w:eastAsia="宋体" w:cs="宋体"/>
                <w:b/>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429029">
            <w:pPr>
              <w:jc w:val="center"/>
              <w:rPr>
                <w:rFonts w:hint="eastAsia" w:ascii="宋体" w:hAnsi="宋体" w:eastAsia="宋体" w:cs="宋体"/>
                <w:b/>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C8A4E">
            <w:pPr>
              <w:jc w:val="center"/>
              <w:rPr>
                <w:rFonts w:hint="eastAsia" w:ascii="宋体" w:hAnsi="宋体" w:eastAsia="宋体" w:cs="宋体"/>
                <w:b/>
                <w:i w:val="0"/>
                <w:color w:val="000000"/>
                <w:sz w:val="22"/>
                <w:szCs w:val="22"/>
                <w:u w:val="none"/>
              </w:rPr>
            </w:pPr>
          </w:p>
        </w:tc>
      </w:tr>
      <w:tr w14:paraId="785C5E25">
        <w:tblPrEx>
          <w:shd w:val="clear" w:color="auto" w:fill="auto"/>
          <w:tblCellMar>
            <w:top w:w="0" w:type="dxa"/>
            <w:left w:w="0" w:type="dxa"/>
            <w:bottom w:w="0" w:type="dxa"/>
            <w:right w:w="0" w:type="dxa"/>
          </w:tblCellMar>
        </w:tblPrEx>
        <w:trPr>
          <w:trHeight w:val="611"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896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A840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70FA8">
            <w:pPr>
              <w:jc w:val="right"/>
              <w:rPr>
                <w:rFonts w:hint="eastAsia" w:ascii="宋体" w:hAnsi="宋体" w:eastAsia="宋体" w:cs="宋体"/>
                <w:b/>
                <w:i w:val="0"/>
                <w:color w:val="000000"/>
                <w:sz w:val="22"/>
                <w:szCs w:val="22"/>
                <w:u w:val="none"/>
              </w:rPr>
            </w:pPr>
          </w:p>
        </w:tc>
        <w:tc>
          <w:tcPr>
            <w:tcW w:w="11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4564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4AC147A8">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6DD4D2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5430"/>
        <w:gridCol w:w="1857"/>
        <w:gridCol w:w="1480"/>
        <w:gridCol w:w="5090"/>
        <w:gridCol w:w="1520"/>
      </w:tblGrid>
      <w:tr w14:paraId="118F2DE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00810CE">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附件9</w:t>
            </w:r>
          </w:p>
          <w:p w14:paraId="6E23970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机构运行信息表</w:t>
            </w:r>
          </w:p>
        </w:tc>
      </w:tr>
      <w:tr w14:paraId="1BF33063">
        <w:tblPrEx>
          <w:shd w:val="clear" w:color="auto" w:fill="auto"/>
          <w:tblCellMar>
            <w:top w:w="0" w:type="dxa"/>
            <w:left w:w="0" w:type="dxa"/>
            <w:bottom w:w="0" w:type="dxa"/>
            <w:right w:w="0" w:type="dxa"/>
          </w:tblCellMar>
        </w:tblPrEx>
        <w:trPr>
          <w:trHeight w:val="25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7AD844B5">
            <w:pPr>
              <w:rPr>
                <w:rFonts w:hint="default" w:ascii="Arial" w:hAnsi="Arial" w:eastAsia="宋体" w:cs="Arial"/>
                <w:i w:val="0"/>
                <w:color w:val="000000"/>
                <w:sz w:val="20"/>
                <w:szCs w:val="20"/>
                <w:u w:val="none"/>
              </w:rPr>
            </w:pPr>
          </w:p>
        </w:tc>
        <w:tc>
          <w:tcPr>
            <w:tcW w:w="862" w:type="pct"/>
            <w:tcBorders>
              <w:top w:val="nil"/>
              <w:left w:val="nil"/>
              <w:bottom w:val="nil"/>
              <w:right w:val="nil"/>
            </w:tcBorders>
            <w:shd w:val="clear" w:color="auto" w:fill="auto"/>
            <w:noWrap/>
            <w:tcMar>
              <w:top w:w="15" w:type="dxa"/>
              <w:left w:w="15" w:type="dxa"/>
              <w:right w:w="15" w:type="dxa"/>
            </w:tcMar>
            <w:vAlign w:val="bottom"/>
          </w:tcPr>
          <w:p w14:paraId="4E0691C8">
            <w:pPr>
              <w:jc w:val="center"/>
              <w:rPr>
                <w:rFonts w:hint="default" w:ascii="Arial" w:hAnsi="Arial" w:eastAsia="宋体" w:cs="Arial"/>
                <w:i w:val="0"/>
                <w:color w:val="000000"/>
                <w:sz w:val="20"/>
                <w:szCs w:val="20"/>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4FEECE7C">
            <w:pPr>
              <w:jc w:val="right"/>
              <w:rPr>
                <w:rFonts w:hint="default" w:ascii="Arial" w:hAnsi="Arial" w:eastAsia="宋体" w:cs="Arial"/>
                <w:i w:val="0"/>
                <w:color w:val="000000"/>
                <w:sz w:val="20"/>
                <w:szCs w:val="20"/>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47A46C40">
            <w:pPr>
              <w:rPr>
                <w:rFonts w:hint="default" w:ascii="Arial" w:hAnsi="Arial" w:eastAsia="宋体" w:cs="Arial"/>
                <w:i w:val="0"/>
                <w:color w:val="000000"/>
                <w:sz w:val="20"/>
                <w:szCs w:val="20"/>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5B67AA5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583BAB08">
        <w:tblPrEx>
          <w:tblCellMar>
            <w:top w:w="0" w:type="dxa"/>
            <w:left w:w="0" w:type="dxa"/>
            <w:bottom w:w="0" w:type="dxa"/>
            <w:right w:w="0" w:type="dxa"/>
          </w:tblCellMar>
        </w:tblPrEx>
        <w:trPr>
          <w:trHeight w:val="28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4216F7FA">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重庆市潼南区田家镇人民政府（本级）</w:t>
            </w:r>
          </w:p>
        </w:tc>
        <w:tc>
          <w:tcPr>
            <w:tcW w:w="862" w:type="pct"/>
            <w:tcBorders>
              <w:top w:val="nil"/>
              <w:left w:val="nil"/>
              <w:bottom w:val="nil"/>
              <w:right w:val="nil"/>
            </w:tcBorders>
            <w:shd w:val="clear" w:color="auto" w:fill="auto"/>
            <w:noWrap/>
            <w:tcMar>
              <w:top w:w="15" w:type="dxa"/>
              <w:left w:w="15" w:type="dxa"/>
              <w:right w:w="15" w:type="dxa"/>
            </w:tcMar>
            <w:vAlign w:val="bottom"/>
          </w:tcPr>
          <w:p w14:paraId="49A581F4">
            <w:pPr>
              <w:jc w:val="center"/>
              <w:rPr>
                <w:rFonts w:hint="eastAsia" w:ascii="宋体" w:hAnsi="宋体" w:eastAsia="宋体" w:cs="宋体"/>
                <w:i w:val="0"/>
                <w:color w:val="000000"/>
                <w:sz w:val="22"/>
                <w:szCs w:val="22"/>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6FFAD76E">
            <w:pPr>
              <w:jc w:val="right"/>
              <w:rPr>
                <w:rFonts w:hint="default" w:ascii="Arial" w:hAnsi="Arial" w:eastAsia="宋体" w:cs="Arial"/>
                <w:i w:val="0"/>
                <w:color w:val="000000"/>
                <w:sz w:val="22"/>
                <w:szCs w:val="22"/>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2C098ED5">
            <w:pPr>
              <w:rPr>
                <w:rFonts w:hint="default" w:ascii="Arial" w:hAnsi="Arial" w:eastAsia="宋体" w:cs="Arial"/>
                <w:i w:val="0"/>
                <w:color w:val="000000"/>
                <w:sz w:val="22"/>
                <w:szCs w:val="22"/>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41A1239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4B12819">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1F24B3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8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715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739"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48EE55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148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B5D5F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75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011759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0B4AD413">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E01C0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1806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BF2C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369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39D51">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104.36</w:t>
            </w:r>
            <w:r>
              <w:rPr>
                <w:rFonts w:hint="eastAsia" w:cs="宋体"/>
                <w:color w:val="000000"/>
                <w:sz w:val="21"/>
                <w:szCs w:val="21"/>
                <w:lang w:val="en-US" w:eastAsia="zh-CN" w:bidi="ar"/>
              </w:rPr>
              <w:t xml:space="preserve"> </w:t>
            </w:r>
          </w:p>
        </w:tc>
      </w:tr>
      <w:tr w14:paraId="022CC06E">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2F19C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1F9641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15.91</w:t>
            </w: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32C02C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15.91</w:t>
            </w: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3A03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0C0C7">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104.36</w:t>
            </w:r>
            <w:r>
              <w:rPr>
                <w:rFonts w:hint="eastAsia" w:cs="宋体"/>
                <w:color w:val="000000"/>
                <w:sz w:val="21"/>
                <w:szCs w:val="21"/>
                <w:lang w:val="en-US" w:eastAsia="zh-CN" w:bidi="ar"/>
              </w:rPr>
              <w:t xml:space="preserve"> </w:t>
            </w:r>
          </w:p>
        </w:tc>
      </w:tr>
      <w:tr w14:paraId="67375467">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76FAD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15EA4B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4925CF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6F5C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FCA26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4500686">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7F2DD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712517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FCBEAB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8810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B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4EB0326C">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51986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565409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025B44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402D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9250DD">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w:t>
            </w:r>
            <w:r>
              <w:rPr>
                <w:rFonts w:hint="eastAsia" w:cs="宋体"/>
                <w:color w:val="000000"/>
                <w:sz w:val="21"/>
                <w:szCs w:val="21"/>
                <w:lang w:val="en-US" w:eastAsia="zh-CN" w:bidi="ar"/>
              </w:rPr>
              <w:t xml:space="preserve"> </w:t>
            </w:r>
          </w:p>
        </w:tc>
      </w:tr>
      <w:tr w14:paraId="6CA2C543">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4AAD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94E2C7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B92521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5.52</w:t>
            </w: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65EF7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33078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66C7050">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A054B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C9934A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10.39</w:t>
            </w: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5EC43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10.39</w:t>
            </w: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E6B35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BBDBE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A5BC8F6">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CE4BC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B90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D7200C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10.39</w:t>
            </w: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943B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6EA64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4348381">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459DC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6AF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A88EEC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26EEE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AD763E">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w:t>
            </w:r>
            <w:r>
              <w:rPr>
                <w:rFonts w:hint="eastAsia" w:cs="宋体"/>
                <w:color w:val="000000"/>
                <w:sz w:val="21"/>
                <w:szCs w:val="21"/>
                <w:lang w:val="en-US" w:eastAsia="zh-CN" w:bidi="ar"/>
              </w:rPr>
              <w:t xml:space="preserve"> </w:t>
            </w:r>
          </w:p>
        </w:tc>
      </w:tr>
      <w:tr w14:paraId="1702291C">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1976D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A3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AF6B10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E67E3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4279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EAB0859">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ACEE0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C73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E10E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51D2B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E37F2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4A0DE3C">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DE358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8BD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562962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0BAC2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25A81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543B8F8">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5DBBB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C63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D7CAD8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FEF5B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102D8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31F18D7">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47519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FA8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F80EAB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C951F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7995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E8E526D">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4D75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A8C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B9376A4">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w:t>
            </w: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C4D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C9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2F6C359F">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7499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B4E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EFA2CB9">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260</w:t>
            </w: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D31B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C6C93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830CB09">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2F2B2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548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BB0720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207C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DF26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E5AB973">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71E99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56E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3CB6C37">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1,900</w:t>
            </w: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9E9B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7F197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7954AC5">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6060B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3B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E38ABB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9BC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38EA2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279F413">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2ECEC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131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E4C89C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A1D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DE85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A6648A6">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B237C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83E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3F8D47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F4A5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11360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F09EABC">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E3C9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1B6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11F19D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2C2939">
            <w:pPr>
              <w:jc w:val="left"/>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38F82">
            <w:pPr>
              <w:jc w:val="right"/>
              <w:rPr>
                <w:rFonts w:hint="default" w:ascii="Arial" w:hAnsi="Arial" w:eastAsia="宋体" w:cs="Arial"/>
                <w:i w:val="0"/>
                <w:color w:val="000000"/>
                <w:sz w:val="20"/>
                <w:szCs w:val="20"/>
                <w:u w:val="none"/>
              </w:rPr>
            </w:pPr>
          </w:p>
        </w:tc>
      </w:tr>
      <w:tr w14:paraId="31FA1E01">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076A7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D54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6F8992B">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1164AD">
            <w:pPr>
              <w:jc w:val="left"/>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2C2039">
            <w:pPr>
              <w:jc w:val="right"/>
              <w:rPr>
                <w:rFonts w:hint="default" w:ascii="Arial" w:hAnsi="Arial" w:eastAsia="宋体" w:cs="Arial"/>
                <w:i w:val="0"/>
                <w:color w:val="000000"/>
                <w:sz w:val="20"/>
                <w:szCs w:val="20"/>
                <w:u w:val="none"/>
              </w:rPr>
            </w:pPr>
          </w:p>
        </w:tc>
      </w:tr>
    </w:tbl>
    <w:p w14:paraId="0CB1A819">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D148080">
      <w:pPr>
        <w:rPr>
          <w:rFonts w:hint="eastAsia" w:ascii="宋体" w:hAnsi="宋体" w:eastAsia="宋体" w:cs="宋体"/>
          <w:color w:val="000000"/>
          <w:sz w:val="21"/>
          <w:szCs w:val="21"/>
          <w:lang w:bidi="ar"/>
        </w:rPr>
      </w:pPr>
    </w:p>
    <w:p w14:paraId="7FDB503D">
      <w:pPr>
        <w:rPr>
          <w:rFonts w:hint="eastAsia" w:ascii="宋体" w:hAnsi="宋体" w:eastAsia="宋体" w:cs="宋体"/>
          <w:color w:val="000000"/>
          <w:sz w:val="21"/>
          <w:szCs w:val="21"/>
          <w:lang w:bidi="ar"/>
        </w:rPr>
      </w:pPr>
    </w:p>
    <w:p w14:paraId="02552DEF">
      <w:pPr>
        <w:rPr>
          <w:rFonts w:hint="eastAsia" w:ascii="宋体" w:hAnsi="宋体" w:eastAsia="宋体" w:cs="宋体"/>
          <w:color w:val="000000"/>
          <w:sz w:val="21"/>
          <w:szCs w:val="21"/>
          <w:lang w:bidi="ar"/>
        </w:rPr>
      </w:pPr>
    </w:p>
    <w:p w14:paraId="5FDCC758">
      <w:pPr>
        <w:rPr>
          <w:rFonts w:hint="eastAsia" w:ascii="宋体" w:hAnsi="宋体" w:eastAsia="宋体" w:cs="宋体"/>
          <w:color w:val="000000"/>
          <w:sz w:val="21"/>
          <w:szCs w:val="21"/>
          <w:lang w:bidi="ar"/>
        </w:rPr>
      </w:pPr>
    </w:p>
    <w:p w14:paraId="1884505B">
      <w:pPr>
        <w:rPr>
          <w:rFonts w:hint="eastAsia" w:ascii="宋体" w:hAnsi="宋体" w:eastAsia="宋体" w:cs="宋体"/>
          <w:color w:val="000000"/>
          <w:sz w:val="21"/>
          <w:szCs w:val="21"/>
          <w:lang w:bidi="ar"/>
        </w:rPr>
      </w:pPr>
    </w:p>
    <w:p w14:paraId="3E46203A">
      <w:pPr>
        <w:rPr>
          <w:rFonts w:hint="eastAsia" w:ascii="宋体" w:hAnsi="宋体" w:eastAsia="宋体" w:cs="宋体"/>
          <w:color w:val="000000"/>
          <w:sz w:val="21"/>
          <w:szCs w:val="21"/>
          <w:lang w:bidi="ar"/>
        </w:rPr>
      </w:pPr>
    </w:p>
    <w:p w14:paraId="27FAADB9">
      <w:pPr>
        <w:rPr>
          <w:rFonts w:hint="eastAsia" w:ascii="宋体" w:hAnsi="宋体" w:eastAsia="宋体" w:cs="宋体"/>
          <w:color w:val="000000"/>
          <w:sz w:val="21"/>
          <w:szCs w:val="21"/>
          <w:lang w:bidi="ar"/>
        </w:rPr>
      </w:pPr>
    </w:p>
    <w:p w14:paraId="74EBFAB0">
      <w:pPr>
        <w:rPr>
          <w:rFonts w:hint="eastAsia" w:ascii="宋体" w:hAnsi="宋体" w:eastAsia="宋体" w:cs="宋体"/>
          <w:color w:val="000000"/>
          <w:sz w:val="21"/>
          <w:szCs w:val="21"/>
          <w:lang w:bidi="ar"/>
        </w:rPr>
      </w:pPr>
    </w:p>
    <w:p w14:paraId="55CF5CCB">
      <w:pPr>
        <w:rPr>
          <w:rFonts w:hint="eastAsia" w:ascii="宋体" w:hAnsi="宋体" w:eastAsia="宋体" w:cs="宋体"/>
          <w:color w:val="000000"/>
          <w:sz w:val="21"/>
          <w:szCs w:val="21"/>
          <w:lang w:bidi="ar"/>
        </w:rPr>
      </w:pPr>
    </w:p>
    <w:p w14:paraId="75E66BDD">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16838" w:h="11906"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0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25324">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CBBD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CBBD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37FD7">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476CE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3476CE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F274DCF">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F274DCF">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925D">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ODFlMjkyNzYzMTQwYTM4M2IyNzYwNjE4OGE2ZDIifQ=="/>
  </w:docVars>
  <w:rsids>
    <w:rsidRoot w:val="00B03CCD"/>
    <w:rsid w:val="00550ABE"/>
    <w:rsid w:val="007B419D"/>
    <w:rsid w:val="009B67B8"/>
    <w:rsid w:val="00B03CCD"/>
    <w:rsid w:val="00F73F90"/>
    <w:rsid w:val="01474EBF"/>
    <w:rsid w:val="01F3521E"/>
    <w:rsid w:val="03B87EA0"/>
    <w:rsid w:val="03E3214F"/>
    <w:rsid w:val="044C50BA"/>
    <w:rsid w:val="04F652A2"/>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95D58"/>
    <w:rsid w:val="0A5C4B69"/>
    <w:rsid w:val="0A86124A"/>
    <w:rsid w:val="0AB54CC0"/>
    <w:rsid w:val="0B9335CE"/>
    <w:rsid w:val="0BF2311A"/>
    <w:rsid w:val="0C7927C4"/>
    <w:rsid w:val="0C7B653C"/>
    <w:rsid w:val="0C9B098C"/>
    <w:rsid w:val="0D673E11"/>
    <w:rsid w:val="0DDA54E4"/>
    <w:rsid w:val="0E3A5F83"/>
    <w:rsid w:val="0F836721"/>
    <w:rsid w:val="0FA25D96"/>
    <w:rsid w:val="0FEA4D48"/>
    <w:rsid w:val="107B59E5"/>
    <w:rsid w:val="10EC0126"/>
    <w:rsid w:val="10F70B9A"/>
    <w:rsid w:val="10FD39C4"/>
    <w:rsid w:val="111445C7"/>
    <w:rsid w:val="114278C6"/>
    <w:rsid w:val="1158083A"/>
    <w:rsid w:val="11643A4B"/>
    <w:rsid w:val="11ED0F98"/>
    <w:rsid w:val="11F03528"/>
    <w:rsid w:val="12C921C4"/>
    <w:rsid w:val="12D26D34"/>
    <w:rsid w:val="13305C1E"/>
    <w:rsid w:val="13871C70"/>
    <w:rsid w:val="13A71CB4"/>
    <w:rsid w:val="13AF1D43"/>
    <w:rsid w:val="13CE1647"/>
    <w:rsid w:val="13FD55AB"/>
    <w:rsid w:val="14200702"/>
    <w:rsid w:val="163A6CEE"/>
    <w:rsid w:val="173708E3"/>
    <w:rsid w:val="17C374FC"/>
    <w:rsid w:val="189079DC"/>
    <w:rsid w:val="189B0D0B"/>
    <w:rsid w:val="18B43F7C"/>
    <w:rsid w:val="194A1770"/>
    <w:rsid w:val="19B906A4"/>
    <w:rsid w:val="19D075C2"/>
    <w:rsid w:val="1B6F15B6"/>
    <w:rsid w:val="1BAA2EDC"/>
    <w:rsid w:val="1CA55E64"/>
    <w:rsid w:val="1CD40DEE"/>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63B1B"/>
    <w:rsid w:val="1FCD26AF"/>
    <w:rsid w:val="20071536"/>
    <w:rsid w:val="20642787"/>
    <w:rsid w:val="20C938C2"/>
    <w:rsid w:val="21556F04"/>
    <w:rsid w:val="22403BD3"/>
    <w:rsid w:val="24B92327"/>
    <w:rsid w:val="24C14514"/>
    <w:rsid w:val="2533755C"/>
    <w:rsid w:val="25791755"/>
    <w:rsid w:val="26396DF4"/>
    <w:rsid w:val="27167136"/>
    <w:rsid w:val="277B1EA4"/>
    <w:rsid w:val="27B23302"/>
    <w:rsid w:val="29310A5F"/>
    <w:rsid w:val="29C37A35"/>
    <w:rsid w:val="2A076083"/>
    <w:rsid w:val="2A73162E"/>
    <w:rsid w:val="2AF754E5"/>
    <w:rsid w:val="2B167953"/>
    <w:rsid w:val="2B200583"/>
    <w:rsid w:val="2B8209DE"/>
    <w:rsid w:val="2C6762A3"/>
    <w:rsid w:val="2FCA4B37"/>
    <w:rsid w:val="2FE029D7"/>
    <w:rsid w:val="2FF06E00"/>
    <w:rsid w:val="30586FEC"/>
    <w:rsid w:val="309B5A25"/>
    <w:rsid w:val="30DC1373"/>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5234D"/>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0A1978"/>
    <w:rsid w:val="4476700E"/>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BD01AE"/>
    <w:rsid w:val="4B135857"/>
    <w:rsid w:val="4B291186"/>
    <w:rsid w:val="4B7951CB"/>
    <w:rsid w:val="4B7C315C"/>
    <w:rsid w:val="4C7E2F03"/>
    <w:rsid w:val="4DAC4ACA"/>
    <w:rsid w:val="4DBE01D2"/>
    <w:rsid w:val="4E324CB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E207EA"/>
    <w:rsid w:val="5842572D"/>
    <w:rsid w:val="59B253B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7C48BF"/>
    <w:rsid w:val="768A7619"/>
    <w:rsid w:val="772E1EBA"/>
    <w:rsid w:val="781926BC"/>
    <w:rsid w:val="796D60A4"/>
    <w:rsid w:val="79A031D5"/>
    <w:rsid w:val="7A1525F7"/>
    <w:rsid w:val="7B420052"/>
    <w:rsid w:val="7BCB76C6"/>
    <w:rsid w:val="7BD06A28"/>
    <w:rsid w:val="7C3A7C0B"/>
    <w:rsid w:val="7C5248E4"/>
    <w:rsid w:val="7C566698"/>
    <w:rsid w:val="7C5866A3"/>
    <w:rsid w:val="7D7406BB"/>
    <w:rsid w:val="7DE94331"/>
    <w:rsid w:val="7EFA1A4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4">
    <w:name w:val="22"/>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13039</Words>
  <Characters>17307</Characters>
  <Lines>161</Lines>
  <Paragraphs>45</Paragraphs>
  <TotalTime>2</TotalTime>
  <ScaleCrop>false</ScaleCrop>
  <LinksUpToDate>false</LinksUpToDate>
  <CharactersWithSpaces>19058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WPS_1691481702</cp:lastModifiedBy>
  <dcterms:modified xsi:type="dcterms:W3CDTF">2024-08-21T07:08:36Z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