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632"/>
        <w:rPr>
          <w:rFonts w:ascii="Times New Roman" w:hAnsi="Times New Roman" w:eastAsia="黑体" w:cs="Times New Roman"/>
        </w:rPr>
      </w:pPr>
    </w:p>
    <w:p>
      <w:pPr>
        <w:pStyle w:val="3"/>
        <w:spacing w:line="600" w:lineRule="exact"/>
        <w:ind w:right="392"/>
        <w:rPr>
          <w:rFonts w:ascii="Times New Roman" w:hAnsi="Times New Roman" w:eastAsia="黑体" w:cs="Times New Roman"/>
        </w:rPr>
      </w:pPr>
    </w:p>
    <w:p>
      <w:pPr>
        <w:pStyle w:val="3"/>
        <w:spacing w:line="600" w:lineRule="exact"/>
        <w:ind w:right="632"/>
        <w:rPr>
          <w:rFonts w:ascii="Times New Roman" w:hAnsi="Times New Roman" w:eastAsia="黑体" w:cs="Times New Roman"/>
        </w:rPr>
      </w:pPr>
    </w:p>
    <w:p>
      <w:pPr>
        <w:pStyle w:val="3"/>
        <w:spacing w:line="1400" w:lineRule="exact"/>
        <w:jc w:val="center"/>
        <w:rPr>
          <w:rFonts w:ascii="Times New Roman" w:hAnsi="Times New Roman" w:eastAsia="方正小标宋_GBK" w:cs="Times New Roman"/>
          <w:bCs/>
          <w:color w:val="FF0000"/>
          <w:w w:val="55"/>
          <w:sz w:val="100"/>
          <w:szCs w:val="100"/>
        </w:rPr>
      </w:pPr>
    </w:p>
    <w:p>
      <w:pPr>
        <w:pStyle w:val="3"/>
        <w:spacing w:line="400" w:lineRule="exact"/>
        <w:rPr>
          <w:rFonts w:ascii="Times New Roman" w:hAnsi="Times New Roman" w:cs="Times New Roman"/>
          <w:color w:val="FF0000"/>
        </w:rPr>
      </w:pPr>
    </w:p>
    <w:p>
      <w:pPr>
        <w:pStyle w:val="3"/>
        <w:spacing w:line="596" w:lineRule="exact"/>
        <w:ind w:left="124" w:right="286"/>
        <w:jc w:val="center"/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spacing w:line="596" w:lineRule="exact"/>
        <w:ind w:left="124" w:right="286"/>
        <w:jc w:val="center"/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spacing w:line="596" w:lineRule="exact"/>
        <w:ind w:left="124" w:right="286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val="en-US" w:eastAsia="zh-CN"/>
        </w:rPr>
        <w:t>太安府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发〔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2024〕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号</w:t>
      </w:r>
    </w:p>
    <w:p>
      <w:pPr>
        <w:spacing w:line="600" w:lineRule="exact"/>
        <w:ind w:firstLine="640"/>
        <w:jc w:val="center"/>
        <w:rPr>
          <w:rFonts w:ascii="Times New Roman" w:hAnsi="Times New Roman" w:eastAsia="方正小标宋_GBK" w:cs="Times New Roman"/>
          <w:szCs w:val="32"/>
        </w:rPr>
      </w:pPr>
      <w:bookmarkStart w:id="0" w:name="_top"/>
      <w:bookmarkEnd w:id="0"/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kern w:val="32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Times New Roman"/>
          <w:kern w:val="32"/>
          <w:sz w:val="44"/>
          <w:szCs w:val="44"/>
        </w:rPr>
        <w:t>重庆市潼南区</w:t>
      </w:r>
      <w:r>
        <w:rPr>
          <w:rFonts w:hint="eastAsia" w:ascii="Times New Roman" w:hAnsi="Times New Roman" w:eastAsia="方正小标宋_GBK" w:cs="Times New Roman"/>
          <w:kern w:val="32"/>
          <w:sz w:val="44"/>
          <w:szCs w:val="44"/>
          <w:lang w:val="en-US" w:eastAsia="zh-CN"/>
        </w:rPr>
        <w:t>太安镇人民政府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kern w:val="32"/>
          <w:sz w:val="44"/>
          <w:szCs w:val="44"/>
        </w:rPr>
      </w:pPr>
      <w:r>
        <w:rPr>
          <w:rFonts w:ascii="Times New Roman" w:hAnsi="Times New Roman" w:eastAsia="方正小标宋_GBK" w:cs="Times New Roman"/>
          <w:kern w:val="32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kern w:val="32"/>
          <w:sz w:val="44"/>
          <w:szCs w:val="44"/>
          <w:lang w:val="en-US" w:eastAsia="zh-CN"/>
        </w:rPr>
        <w:t>太安镇</w:t>
      </w:r>
      <w:r>
        <w:rPr>
          <w:rFonts w:ascii="Times New Roman" w:hAnsi="Times New Roman" w:eastAsia="方正小标宋_GBK" w:cs="Times New Roman"/>
          <w:kern w:val="32"/>
          <w:sz w:val="44"/>
          <w:szCs w:val="44"/>
        </w:rPr>
        <w:t>九小场所消防安全综合治理行动工作方案》的通知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各村（社区）、镇直各单位、各</w:t>
      </w: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有关单位：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经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政府同意，</w:t>
      </w:r>
      <w:r>
        <w:rPr>
          <w:rFonts w:ascii="Times New Roman" w:hAnsi="方正仿宋_GBK" w:eastAsia="方正仿宋_GBK" w:cs="Times New Roman"/>
          <w:sz w:val="32"/>
          <w:szCs w:val="32"/>
        </w:rPr>
        <w:t>决定自即日起至</w:t>
      </w:r>
      <w:r>
        <w:rPr>
          <w:rFonts w:ascii="Times New Roman" w:hAnsi="Times New Roman" w:eastAsia="方正仿宋_GBK" w:cs="Times New Roman"/>
          <w:sz w:val="32"/>
          <w:szCs w:val="32"/>
        </w:rPr>
        <w:t>12</w:t>
      </w:r>
      <w:r>
        <w:rPr>
          <w:rFonts w:ascii="Times New Roman" w:hAnsi="方正仿宋_GBK" w:eastAsia="方正仿宋_GBK" w:cs="Times New Roman"/>
          <w:sz w:val="32"/>
          <w:szCs w:val="32"/>
        </w:rPr>
        <w:t>月底，在全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方正仿宋_GBK" w:eastAsia="方正仿宋_GBK" w:cs="Times New Roman"/>
          <w:sz w:val="32"/>
          <w:szCs w:val="32"/>
        </w:rPr>
        <w:t>开展</w:t>
      </w: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九小场所消防安全综合治理</w:t>
      </w:r>
      <w:r>
        <w:rPr>
          <w:rFonts w:ascii="Times New Roman" w:hAnsi="方正仿宋_GBK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现将《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太安镇</w:t>
      </w: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九小场所消防安全综合治理行动工作方案》印发给你们，请结合实际，认真组织实施。</w:t>
      </w:r>
    </w:p>
    <w:p>
      <w:pPr>
        <w:pStyle w:val="3"/>
        <w:spacing w:line="600" w:lineRule="exact"/>
        <w:ind w:right="1222"/>
        <w:rPr>
          <w:rFonts w:ascii="Times New Roman" w:hAnsi="Times New Roman" w:eastAsia="方正仿宋_GBK" w:cs="Times New Roman"/>
        </w:rPr>
      </w:pPr>
    </w:p>
    <w:p>
      <w:pPr>
        <w:pStyle w:val="3"/>
        <w:spacing w:line="600" w:lineRule="exact"/>
        <w:ind w:left="124" w:right="286" w:firstLine="640"/>
        <w:jc w:val="righ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重庆市潼南区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  <w:lang w:val="en-US" w:eastAsia="zh-CN"/>
        </w:rPr>
        <w:t>太安镇人民政府</w:t>
      </w:r>
    </w:p>
    <w:p>
      <w:pPr>
        <w:pStyle w:val="3"/>
        <w:spacing w:line="600" w:lineRule="exact"/>
        <w:ind w:left="124" w:right="1246" w:firstLine="640"/>
        <w:jc w:val="righ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2024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" w:right="1247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br w:type="page"/>
      </w:r>
    </w:p>
    <w:p>
      <w:pPr>
        <w:pStyle w:val="16"/>
        <w:spacing w:line="600" w:lineRule="exact"/>
        <w:ind w:left="0" w:right="0" w:firstLine="0"/>
        <w:jc w:val="center"/>
        <w:rPr>
          <w:rFonts w:ascii="Times New Roman" w:hAnsi="Times New Roman" w:eastAsia="方正小标宋_GBK" w:cs="Times New Roman"/>
        </w:rPr>
      </w:pPr>
      <w:r>
        <w:rPr>
          <w:rFonts w:hint="eastAsia" w:ascii="Times New Roman" w:hAnsi="Times New Roman" w:eastAsia="方正小标宋_GBK" w:cs="Times New Roman"/>
          <w:lang w:val="en-US" w:eastAsia="zh-CN"/>
        </w:rPr>
        <w:t>太安镇</w:t>
      </w:r>
      <w:r>
        <w:rPr>
          <w:rFonts w:ascii="Times New Roman" w:hAnsi="Times New Roman" w:eastAsia="方正小标宋_GBK" w:cs="Times New Roman"/>
        </w:rPr>
        <w:t>九小场所</w:t>
      </w:r>
      <w:bookmarkStart w:id="1" w:name="_GoBack"/>
      <w:bookmarkEnd w:id="1"/>
      <w:r>
        <w:rPr>
          <w:rFonts w:ascii="Times New Roman" w:hAnsi="Times New Roman" w:eastAsia="方正小标宋_GBK" w:cs="Times New Roman"/>
        </w:rPr>
        <w:t>消防安全综合治理行动</w:t>
      </w:r>
    </w:p>
    <w:p>
      <w:pPr>
        <w:pStyle w:val="16"/>
        <w:spacing w:line="600" w:lineRule="exact"/>
        <w:ind w:left="0" w:right="0" w:firstLine="0"/>
        <w:jc w:val="center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小标宋_GBK" w:cs="Times New Roman"/>
        </w:rPr>
        <w:t>工作方案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为认真贯彻落实习近平总书记重要指示精神，按照全国安全生产电视电话会议部署，深化落实国务院安委办部署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的消防安全集中除患攻坚大整治行动及市安委会《整治群众身边安全隐患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十一条措施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要求，深刻汲取江西新余市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1·24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特别重大火灾事故、河南南阳市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1·19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重大火灾事故教训，坚决整治重点场所突出风险隐患，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防范和遏制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小火亡人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群死群伤火灾事故发生，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结合太安实际，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特制定本工作方案</w:t>
      </w:r>
      <w:r>
        <w:rPr>
          <w:rFonts w:ascii="Times New Roman" w:hAnsi="方正仿宋_GBK" w:eastAsia="方正仿宋_GBK" w:cs="Times New Roman"/>
          <w:sz w:val="32"/>
          <w:szCs w:val="32"/>
        </w:rPr>
        <w:t>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一、目标任务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cs="Times New Roman"/>
          <w:color w:val="222222"/>
          <w:szCs w:val="21"/>
        </w:rPr>
      </w:pP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坚持问题导向、系统思维，实施九小场所消防安全综合治理行动，切实摸清全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九小场所底数和消防安全状况，集中整治一批火灾隐患和消防安全违法行为，不断强化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落实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责任，压实行业、属地、监管职责，进一步加强党委政府统一领导，积极探索建立长效管理机制，切实提高火灾防控水平，全力确保全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火灾形势稳定。</w:t>
      </w:r>
    </w:p>
    <w:p>
      <w:pPr>
        <w:pStyle w:val="3"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整治对象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（一）小型学校幼儿园：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床位数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50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张以下的寄宿制学校和幼儿园；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500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人以下的非寄宿制学校，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个班（含）以下的非寄宿制托儿所、幼儿园；建筑面积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平方米以下的校外培训机构等。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（二）小型医疗机构：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镇卫生院、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村（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社区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卫生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室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以及床位数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张以下的其他小医院（诊所）、养老院、福利院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（三）小商店：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建筑面积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平方米以下的小商场（商店、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超市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）。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（四）小餐饮：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额定就餐人数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100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人以下的小饭店。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（五）小旅店：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床位数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50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张以下的小旅店及含住宿功能的其他场所。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（六）小歌舞娱乐：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建筑面积在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平方米以下的棋牌室、茶社、游艺、游乐等小公共娱乐场所。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（七）小网吧：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营业面积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平方米以下的网吧。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（八）小美容洗浴：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建筑面积在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平方米以下的洗浴、美容美发场所。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（九）小生产加工企业：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职工人数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50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人以下或者设有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人以下员工集体宿舍的服装、鞋帽、玩具、木制品、家具、塑料、食品加工和纺织、印染、印刷等密集型小生产加工作坊。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（十）其他小型场所。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、各相关部门要结合实际开展风险研判，找出本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辖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区、本行业系统容易发生亡人和有影响火灾的九小场所，进一步细化整治范围，因地制宜开展消防安全综合治理工作。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三、整治重点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次治理行动重点整治以下7类情形：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楼板、围护结构、房间隔墙使用易燃可燃夹芯彩钢板或易燃材料搭建的；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在具有生产、经营、储存性质的场所内，居住区域与生产、经营、储存区域未实现防火分隔或分隔不完全的；居住场所无独立逃生出口、排烟窗等的；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在居住场所内存放易燃、可燃物，未做防火分隔或防火措施不到位的；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违反消防安全规定使用、储存易燃易爆危险品的；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（四）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电动车及其蓄电池等在建筑公共区域、疏散走道、楼梯间、安全出口等公共区域内停放、充电的；室外集中停放、充电区域及其设置的雨棚与建筑外窗、安全出口直接相邻的；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（五）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电气、燃气管道或设施与其他管沟或设施设置间距不足，电气线路老旧破损、私拉乱接、超负荷运行，电缆井防火分隔破坏，违规使用大功率用电器，违规使用明火作业场所的；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（六）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外窗、疏散走道安装影响排烟、疏散的防盗网、广告牌、铁栅栏等障碍物；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（七）</w:t>
      </w:r>
      <w:r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  <w:t>消防安全管理混乱，消防安全意识淡薄，不会使用灭火器、消火栓等；涉及多产权多业态场所消防管理责任不清，未明确共用疏散通道、建筑消防设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施等管理责任。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四、组织领导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仿宋_GBK" w:cs="Times New Roman"/>
          <w:sz w:val="32"/>
          <w:szCs w:val="32"/>
        </w:rPr>
        <w:t>政府成立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太安镇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九小场所</w:t>
      </w:r>
      <w:r>
        <w:rPr>
          <w:rFonts w:ascii="Times New Roman" w:hAnsi="Times New Roman" w:eastAsia="方正仿宋_GBK" w:cs="Times New Roman"/>
          <w:sz w:val="32"/>
          <w:szCs w:val="32"/>
        </w:rPr>
        <w:t>消防安全综合治理工作领导小组（以下简称领导小组），由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仿宋_GBK" w:cs="Times New Roman"/>
          <w:sz w:val="32"/>
          <w:szCs w:val="32"/>
        </w:rPr>
        <w:t>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镇长任组长，分管消防安全的</w:t>
      </w:r>
      <w:r>
        <w:rPr>
          <w:rFonts w:ascii="Times New Roman" w:hAnsi="Times New Roman" w:eastAsia="方正仿宋_GBK" w:cs="Times New Roman"/>
          <w:sz w:val="32"/>
          <w:szCs w:val="32"/>
        </w:rPr>
        <w:t>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仿宋_GBK" w:cs="Times New Roman"/>
          <w:sz w:val="32"/>
          <w:szCs w:val="32"/>
        </w:rPr>
        <w:t>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副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组长，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各村（社区）、相关部门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负责人为成员。领导小组下设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办公室于应急办内，由应急办负责人兼任办公室主任，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负责统筹协调治理工作，研究解决治理重点、难点问题，对治理工作实施督办。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五、职责分工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村（社区）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对照整治对象中九小场所标准，在辖区内对九小场所消防安全状况进行排查摸底，填写九小场所消防安全隐患问题摸排表（附件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方正仿宋_GBK" w:eastAsia="方正仿宋_GBK" w:cs="Times New Roman"/>
          <w:sz w:val="32"/>
          <w:szCs w:val="32"/>
        </w:rPr>
        <w:t>），存档备查并报送至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镇应急办</w:t>
      </w:r>
      <w:r>
        <w:rPr>
          <w:rFonts w:ascii="Times New Roman" w:hAnsi="方正仿宋_GBK" w:eastAsia="方正仿宋_GBK" w:cs="Times New Roman"/>
          <w:sz w:val="32"/>
          <w:szCs w:val="32"/>
        </w:rPr>
        <w:t>。同时履行属地责任，负责具体实施辖区内九小场所消防安全综合治理工作，督促整改</w:t>
      </w: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方正仿宋_GBK" w:eastAsia="方正仿宋_GBK" w:cs="Times New Roman"/>
          <w:sz w:val="32"/>
          <w:szCs w:val="32"/>
        </w:rPr>
        <w:t>类重点情形的火灾风险隐患问题。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镇综合行政执法大队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牵头负责学校、幼儿园、托儿所、教育培训机构等场所的隐患问题整治，并核查证照办理情况，依法查处无证经营行为。配合各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镇经发办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牵头负责电气、燃气整治，指导供电、供气企业做好</w:t>
      </w:r>
      <w:r>
        <w:rPr>
          <w:rFonts w:ascii="Times New Roman" w:hAnsi="方正仿宋_GBK" w:eastAsia="方正仿宋_GBK" w:cs="Times New Roman"/>
          <w:kern w:val="0"/>
          <w:sz w:val="32"/>
          <w:szCs w:val="32"/>
        </w:rPr>
        <w:t>九小场所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供电侧用电</w:t>
      </w:r>
      <w:r>
        <w:rPr>
          <w:rFonts w:ascii="Times New Roman" w:hAnsi="方正仿宋_GBK" w:eastAsia="方正仿宋_GBK" w:cs="Times New Roman"/>
          <w:sz w:val="32"/>
          <w:szCs w:val="32"/>
        </w:rPr>
        <w:t>用气安全检查和隐患整治。配合各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楷体_GBK" w:cs="Times New Roman"/>
          <w:sz w:val="32"/>
          <w:szCs w:val="32"/>
        </w:rPr>
        <w:t>公安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派出所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kern w:val="0"/>
          <w:sz w:val="32"/>
          <w:szCs w:val="32"/>
        </w:rPr>
        <w:t>督促列管单位开展消防安全隐患排查和整改工作，加大消防宣传力度。配合有关部门对相关违法行为人依法实施处罚。</w:t>
      </w:r>
      <w:r>
        <w:rPr>
          <w:rFonts w:ascii="Times New Roman" w:hAnsi="方正仿宋_GBK" w:eastAsia="方正仿宋_GBK" w:cs="Times New Roman"/>
          <w:sz w:val="32"/>
          <w:szCs w:val="32"/>
        </w:rPr>
        <w:t>配合各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镇民政办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结合养老机构、福利机构规划建设，探索重点独居人群监管机制，推动建设重点独居人群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</w:rPr>
        <w:t>有安全居住地居住、有专人负责管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的良好局面。牵头负责养老服务和福利机构的隐患问题整治，核查相关证照办理情况，查处无证经营行为。配合各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楷体_GBK" w:cs="Times New Roman"/>
          <w:sz w:val="32"/>
          <w:szCs w:val="32"/>
        </w:rPr>
        <w:t>规划自然资源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所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负责指导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各</w:t>
      </w:r>
      <w:r>
        <w:rPr>
          <w:rFonts w:ascii="Times New Roman" w:hAnsi="方正仿宋_GBK" w:eastAsia="方正仿宋_GBK" w:cs="Times New Roman"/>
          <w:sz w:val="32"/>
          <w:szCs w:val="32"/>
        </w:rPr>
        <w:t>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规划编制，指导调整优化临街门市、商铺等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方正仿宋_GBK" w:eastAsia="方正仿宋_GBK" w:cs="Times New Roman"/>
          <w:kern w:val="0"/>
          <w:sz w:val="32"/>
          <w:szCs w:val="32"/>
        </w:rPr>
        <w:t>九小场所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的布局，将公共消防设施建设纳入城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方正仿宋_GBK" w:eastAsia="方正仿宋_GBK" w:cs="Times New Roman"/>
          <w:sz w:val="32"/>
          <w:szCs w:val="32"/>
        </w:rPr>
        <w:t>建设重点规划内容；对职责范围内的违规新建、扩建、改建等违法建设进行查处认定。配合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各</w:t>
      </w:r>
      <w:r>
        <w:rPr>
          <w:rFonts w:ascii="Times New Roman" w:hAnsi="方正仿宋_GBK" w:eastAsia="方正仿宋_GBK" w:cs="Times New Roman"/>
          <w:sz w:val="32"/>
          <w:szCs w:val="32"/>
        </w:rPr>
        <w:t>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镇建管办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负责指导村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</w:t>
      </w:r>
      <w:r>
        <w:rPr>
          <w:rFonts w:ascii="Times New Roman" w:hAnsi="方正仿宋_GBK" w:eastAsia="方正仿宋_GBK" w:cs="Times New Roman"/>
          <w:sz w:val="32"/>
          <w:szCs w:val="32"/>
        </w:rPr>
        <w:t>建设管理工作，指导农村住房建设、农村住房安全整治；将违规住人、消防设施器材不足、消防设施器材损坏等纳入农村房屋安全隐患排查范畴，指导落实消防安全风险防范要求，对职责范围内违规新建、扩建、改建等违法建设，擅自改变房屋性质，审核验收手续不全等情况依法进行查处；配合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各</w:t>
      </w:r>
      <w:r>
        <w:rPr>
          <w:rFonts w:ascii="Times New Roman" w:hAnsi="方正仿宋_GBK" w:eastAsia="方正仿宋_GBK" w:cs="Times New Roman"/>
          <w:sz w:val="32"/>
          <w:szCs w:val="32"/>
        </w:rPr>
        <w:t>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楷体_GBK" w:cs="Times New Roman"/>
          <w:sz w:val="32"/>
          <w:szCs w:val="32"/>
        </w:rPr>
        <w:t>城管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办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负责对职责范围内，且在规划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场</w:t>
      </w:r>
      <w:r>
        <w:rPr>
          <w:rFonts w:ascii="Times New Roman" w:hAnsi="方正仿宋_GBK" w:eastAsia="方正仿宋_GBK" w:cs="Times New Roman"/>
          <w:sz w:val="32"/>
          <w:szCs w:val="32"/>
        </w:rPr>
        <w:t>镇建设用地范围内场所违法建设依法进行查处。按照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</w:rPr>
        <w:t>十一条措施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要求，配合各村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开展本辖区内九小场所消防安全综合治理工作，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按职责清除防盗网、广告牌、杂物等封堵阻挡九小场所消防通道、逃生通道的风险隐患。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镇农服中心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结合农村人居环境和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美丽乡</w:t>
      </w:r>
      <w:r>
        <w:rPr>
          <w:rFonts w:ascii="Times New Roman" w:hAnsi="方正仿宋_GBK" w:eastAsia="方正仿宋_GBK" w:cs="Times New Roman"/>
          <w:sz w:val="32"/>
          <w:szCs w:val="32"/>
        </w:rPr>
        <w:t>村整治，统筹开展农村道路、可燃垃圾等清理整治；将消防水源、消防车道等公共消防设施纳入相关基础设施建设；指导存在违规住人及消防安全隐患突出涉农企业的隐患问题整改。配合各村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镇文化站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牵头负责旅游饭店、娱乐场所和营业性演出、文化艺术经营等新型具有娱乐功能场所的隐患问题整治，核查相关证照办理情况，依法查处无证经营行为。配合各村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镇</w:t>
      </w:r>
      <w:r>
        <w:rPr>
          <w:rFonts w:ascii="Times New Roman" w:hAnsi="Times New Roman" w:eastAsia="方正楷体_GBK" w:cs="Times New Roman"/>
          <w:sz w:val="32"/>
          <w:szCs w:val="32"/>
        </w:rPr>
        <w:t>应急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办</w:t>
      </w:r>
      <w:r>
        <w:rPr>
          <w:rFonts w:ascii="Times New Roman" w:hAnsi="Times New Roman" w:eastAsia="方正楷体_GBK" w:cs="Times New Roman"/>
          <w:sz w:val="32"/>
          <w:szCs w:val="32"/>
        </w:rPr>
        <w:t>：</w:t>
      </w:r>
      <w:r>
        <w:rPr>
          <w:rFonts w:ascii="Times New Roman" w:hAnsi="方正仿宋_GBK" w:eastAsia="方正仿宋_GBK" w:cs="Times New Roman"/>
          <w:sz w:val="32"/>
          <w:szCs w:val="32"/>
        </w:rPr>
        <w:t>牵头负责工贸企业的隐患问题整治，对不具备安全生产条件的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上报行业主管部门</w:t>
      </w:r>
      <w:r>
        <w:rPr>
          <w:rFonts w:ascii="Times New Roman" w:hAnsi="方正仿宋_GBK" w:eastAsia="方正仿宋_GBK" w:cs="Times New Roman"/>
          <w:sz w:val="32"/>
          <w:szCs w:val="32"/>
        </w:rPr>
        <w:t>依法予以关停取缔，严查违规存储使用危险化学品等行为；按照职责组织开展消防知识宣传教育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方正仿宋_GBK" w:eastAsia="方正仿宋_GBK" w:cs="Times New Roman"/>
          <w:sz w:val="32"/>
          <w:szCs w:val="32"/>
        </w:rPr>
        <w:t>牵头负责</w:t>
      </w:r>
      <w:r>
        <w:rPr>
          <w:rFonts w:ascii="Times New Roman" w:hAnsi="方正仿宋_GBK" w:eastAsia="方正仿宋_GBK" w:cs="Times New Roman"/>
          <w:kern w:val="0"/>
          <w:sz w:val="32"/>
          <w:szCs w:val="32"/>
        </w:rPr>
        <w:t>消防安全重点单位，核查并督促指导火灾隐患整改，依法查处发现的消防安全违法行为</w:t>
      </w:r>
      <w:r>
        <w:rPr>
          <w:rFonts w:hint="eastAsia" w:ascii="Times New Roman" w:hAnsi="方正仿宋_GBK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方正仿宋_GBK" w:eastAsia="方正仿宋_GBK" w:cs="Times New Roman"/>
          <w:kern w:val="0"/>
          <w:sz w:val="32"/>
          <w:szCs w:val="32"/>
        </w:rPr>
        <w:t>对于发现的重大火灾隐患提请区政府挂牌督办</w:t>
      </w:r>
      <w:r>
        <w:rPr>
          <w:rFonts w:ascii="Times New Roman" w:hAnsi="方正仿宋_GBK" w:eastAsia="方正仿宋_GBK" w:cs="Times New Roman"/>
          <w:sz w:val="32"/>
          <w:szCs w:val="32"/>
        </w:rPr>
        <w:t>。配合各村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开展本辖区内九小场所消防安全综合治理工作。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六、整治措施</w:t>
      </w:r>
    </w:p>
    <w:p>
      <w:pPr>
        <w:pStyle w:val="3"/>
        <w:spacing w:line="600" w:lineRule="exact"/>
        <w:ind w:firstLine="640" w:firstLineChars="200"/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（一）指导场所自查自改。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、行业主管部门要督促指导本辖区、本行业领域的九小场所开展自查自改。各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要组织村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社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工作人员、网格员等上门入户宣传发动、督促自查自改。九小场所要切实履行主体责任，对照整治重点内容，自评风险、自查安全、自改隐患。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（二）组织基层全面排查。</w:t>
      </w:r>
      <w:r>
        <w:rPr>
          <w:rFonts w:ascii="Times New Roman" w:hAnsi="方正仿宋_GBK" w:eastAsia="方正仿宋_GBK" w:cs="Times New Roman"/>
          <w:sz w:val="32"/>
          <w:szCs w:val="32"/>
        </w:rPr>
        <w:t>对照整治对象中九小场所标准，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于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月底前，组织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村（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社区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对</w:t>
      </w:r>
      <w:r>
        <w:rPr>
          <w:rFonts w:ascii="Times New Roman" w:hAnsi="方正仿宋_GBK" w:eastAsia="方正仿宋_GBK" w:cs="Times New Roman"/>
          <w:sz w:val="32"/>
          <w:szCs w:val="32"/>
        </w:rPr>
        <w:t>辖区内对九小场所消防安全状况进行排查摸底，重点摸排</w:t>
      </w: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方正仿宋_GBK" w:eastAsia="方正仿宋_GBK" w:cs="Times New Roman"/>
          <w:sz w:val="32"/>
          <w:szCs w:val="32"/>
        </w:rPr>
        <w:t>类重点情形的火灾风险隐患问题，填写九小场所消防安全隐患问题摸排表（附件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方正仿宋_GBK" w:eastAsia="方正仿宋_GBK" w:cs="Times New Roman"/>
          <w:sz w:val="32"/>
          <w:szCs w:val="32"/>
        </w:rPr>
        <w:t>），存档备查，并报送至领导小组办公室。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（三）狠抓隐患问题整改。</w:t>
      </w:r>
      <w:r>
        <w:rPr>
          <w:rFonts w:ascii="Times New Roman" w:hAnsi="方正仿宋_GBK" w:eastAsia="方正仿宋_GBK" w:cs="Times New Roman"/>
          <w:sz w:val="32"/>
          <w:szCs w:val="32"/>
        </w:rPr>
        <w:t>各单位要按照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</w:rPr>
        <w:t>部门监管、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村社</w:t>
      </w:r>
      <w:r>
        <w:rPr>
          <w:rFonts w:ascii="Times New Roman" w:hAnsi="方正仿宋_GBK" w:eastAsia="方正仿宋_GBK" w:cs="Times New Roman"/>
          <w:sz w:val="32"/>
          <w:szCs w:val="32"/>
        </w:rPr>
        <w:t>属地、单位属事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的原则，对前期排查摸底发现的消防安全隐患问题开展整治。要落实属地责任，全面组织实施治理行动，联合各行业主管部门推动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隐患销号；对于确实难以整改、整改困难的，提请区综合整治联合执法组联合执法，对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类重点情形突出的区域，领导小组将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上报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区政府督查办进行督办。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color w:val="222222"/>
          <w:kern w:val="0"/>
          <w:sz w:val="32"/>
          <w:szCs w:val="32"/>
          <w:shd w:val="clear" w:color="auto" w:fill="FFFFFF"/>
        </w:rPr>
        <w:t>（四）协同</w:t>
      </w:r>
      <w:r>
        <w:rPr>
          <w:rFonts w:ascii="Times New Roman" w:hAnsi="Times New Roman" w:eastAsia="方正楷体_GBK" w:cs="Times New Roman"/>
          <w:sz w:val="32"/>
          <w:szCs w:val="32"/>
        </w:rPr>
        <w:t>凝聚整治合力。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村（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、各有关部门要严格落实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各级</w:t>
      </w:r>
      <w:r>
        <w:rPr>
          <w:rFonts w:ascii="Times New Roman" w:hAnsi="Times New Roman" w:eastAsia="方正仿宋_GBK" w:cs="Times New Roman"/>
          <w:sz w:val="32"/>
          <w:szCs w:val="32"/>
        </w:rPr>
        <w:t>要求，综合运用行政、法律等手段，依法依规严肃查处，合力督促整改隐患问题。对涉及相关行业领域的，属地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村（社区）</w:t>
      </w:r>
      <w:r>
        <w:rPr>
          <w:rFonts w:ascii="Times New Roman" w:hAnsi="Times New Roman" w:eastAsia="方正仿宋_GBK" w:cs="Times New Roman"/>
          <w:sz w:val="32"/>
          <w:szCs w:val="32"/>
        </w:rPr>
        <w:t>及时报告主管部门和监管部门协同整治。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七、工作步骤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综合治理行动自即日起至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2024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12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31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日，分五个阶段，后四个阶段交叉进行、压茬推进。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（一）动员部署（2024年2月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日前）。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、有关部门要结合单位实际，落实整治措施，并组织召开会议进行部署安排，层层传递责任，确保整治行动有序展开。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（二）自查自改（2024年2月29日前）。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、行业主管部门发动九小场所对照整治重点进行自查自改。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（三）排查摸底（2024年3月31日前）。</w:t>
      </w:r>
      <w:r>
        <w:rPr>
          <w:rFonts w:ascii="Times New Roman" w:hAnsi="方正仿宋_GBK" w:eastAsia="方正仿宋_GBK" w:cs="Times New Roman"/>
          <w:sz w:val="32"/>
          <w:szCs w:val="32"/>
        </w:rPr>
        <w:t>对照整治对象中九小场所标准，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对</w:t>
      </w:r>
      <w:r>
        <w:rPr>
          <w:rFonts w:ascii="Times New Roman" w:hAnsi="方正仿宋_GBK" w:eastAsia="方正仿宋_GBK" w:cs="Times New Roman"/>
          <w:sz w:val="32"/>
          <w:szCs w:val="32"/>
        </w:rPr>
        <w:t>辖区内对九小场所消防安全状况进行排查摸底。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（四）整治提升（2024年11月30日前）。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、有关部门要按照职责分工分级分类找准问题点，加快推进隐患问题整改销案，确保</w:t>
      </w:r>
      <w:r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t>11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月底完成整治。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（五）巩固成效（2024年12月31日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整改完成后，各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、有关部门要及时总结工作成效、典型做法和问题不足，对前期整治情况开展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回头看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，固化整治成果。对于不放心、不托底的九小场所，要建立重点监管对象清单，落实综合整治、日常管理、滚动排查、定期查处等长效机制，动态清理隐患问题，坚决防止反弹，切实改善我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消防安全环境。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八、工作要求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（一）加强组织领导。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、各相关部门要高度重视，充分认清九小场所面临的消防安全严峻形势，将此次综合治理作为预防本地区、本行业火灾事故特别是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小火亡人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事故的重要举措，切实加强组织领导，做好动员部署，压实工作责任，狠抓工作落实。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（二）力求整治实效。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各相关部门要加强协调配合，积极主动作为，建立健全信息共享、联合执法等机制，切实形成整治合力。要坚持求真务实的工作作风，实行任务清单化管理、隐患清单化整改，严禁搞形式、走过场，确保整治取得实效。同时，要统筹发展和安全，既要全面排查整改隐患，又要统筹兼顾经济民生，避免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一刀切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”“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运动式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执法。</w:t>
      </w:r>
    </w:p>
    <w:p>
      <w:pPr>
        <w:pStyle w:val="3"/>
        <w:spacing w:line="600" w:lineRule="exact"/>
        <w:ind w:left="124" w:right="286" w:firstLine="64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（三）强化督导问责。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、各有关部门要将此次整治工作纳入日常督导检查内容，加强过程监督和责任追究。对存在违法行为的单位和个人，依法予以查处；对涉嫌犯罪的，依法追究刑事责任。</w:t>
      </w:r>
    </w:p>
    <w:p>
      <w:pPr>
        <w:pStyle w:val="3"/>
        <w:spacing w:line="600" w:lineRule="exact"/>
        <w:ind w:left="2188" w:leftChars="356" w:right="286" w:hanging="1440" w:hangingChars="45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方正仿宋_GBK" w:eastAsia="方正仿宋_GBK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太安镇</w:t>
      </w:r>
      <w:r>
        <w:rPr>
          <w:rFonts w:ascii="Times New Roman" w:hAnsi="方正仿宋_GBK" w:eastAsia="方正仿宋_GBK" w:cs="Times New Roman"/>
          <w:sz w:val="32"/>
          <w:szCs w:val="32"/>
        </w:rPr>
        <w:t>九小场所消防安全隐患问题摸排表</w:t>
      </w:r>
    </w:p>
    <w:p>
      <w:pPr>
        <w:pStyle w:val="3"/>
        <w:spacing w:line="596" w:lineRule="exact"/>
        <w:ind w:left="2185" w:leftChars="812" w:right="286" w:hanging="480" w:hangingChars="15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</w:p>
    <w:p>
      <w:pPr>
        <w:pStyle w:val="3"/>
        <w:spacing w:line="596" w:lineRule="exact"/>
        <w:ind w:left="2185" w:leftChars="812" w:right="286" w:hanging="480" w:hangingChars="15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Bdr>
          <w:bottom w:val="single" w:color="auto" w:sz="8" w:space="1"/>
        </w:pBdr>
        <w:spacing w:line="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Bdr>
          <w:bottom w:val="single" w:color="auto" w:sz="8" w:space="1"/>
        </w:pBdr>
        <w:spacing w:line="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Bdr>
          <w:bottom w:val="single" w:color="auto" w:sz="8" w:space="1"/>
        </w:pBdr>
        <w:spacing w:line="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Bdr>
          <w:bottom w:val="single" w:color="auto" w:sz="8" w:space="1"/>
        </w:pBdr>
        <w:spacing w:line="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Bdr>
          <w:bottom w:val="single" w:color="auto" w:sz="8" w:space="1"/>
        </w:pBdr>
        <w:spacing w:line="2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adjustRightInd w:val="0"/>
        <w:snapToGrid w:val="0"/>
        <w:spacing w:line="20" w:lineRule="exact"/>
        <w:ind w:right="641" w:firstLine="420" w:firstLineChars="200"/>
        <w:jc w:val="center"/>
        <w:rPr>
          <w:rFonts w:ascii="Times New Roman" w:hAnsi="Times New Roman" w:cs="Times New Roman"/>
        </w:rPr>
      </w:pPr>
    </w:p>
    <w:p>
      <w:pPr>
        <w:pBdr>
          <w:bottom w:val="single" w:color="auto" w:sz="8" w:space="1"/>
        </w:pBdr>
        <w:spacing w:line="0" w:lineRule="atLeas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重庆市潼南区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太安镇党政办公室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2024年2月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19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日印发  </w:t>
      </w:r>
    </w:p>
    <w:p>
      <w:pPr>
        <w:pStyle w:val="3"/>
        <w:spacing w:line="596" w:lineRule="exact"/>
        <w:ind w:left="2185" w:leftChars="812" w:right="286" w:hanging="480" w:hangingChars="150"/>
        <w:rPr>
          <w:rFonts w:ascii="Times New Roman" w:hAnsi="Times New Roman" w:eastAsia="方正仿宋_GBK" w:cs="Times New Roman"/>
          <w:color w:val="222222"/>
          <w:kern w:val="0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211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napToGrid w:val="0"/>
        <w:spacing w:line="600" w:lineRule="exact"/>
        <w:ind w:firstLine="440" w:firstLineChars="1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等线" w:eastAsia="方正小标宋_GBK" w:cs="Times New Roman"/>
          <w:sz w:val="44"/>
          <w:szCs w:val="44"/>
          <w:lang w:val="en-US" w:eastAsia="zh-CN"/>
        </w:rPr>
        <w:t>太安镇</w:t>
      </w:r>
      <w:r>
        <w:rPr>
          <w:rFonts w:ascii="Times New Roman" w:hAnsi="等线" w:eastAsia="方正小标宋_GBK" w:cs="Times New Roman"/>
          <w:sz w:val="44"/>
          <w:szCs w:val="44"/>
        </w:rPr>
        <w:t>九小场所消防安全隐患问题摸排表</w:t>
      </w:r>
    </w:p>
    <w:p>
      <w:pPr>
        <w:wordWrap w:val="0"/>
        <w:ind w:firstLine="980" w:firstLineChars="350"/>
        <w:jc w:val="righ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ascii="Times New Roman" w:hAnsi="仿宋" w:eastAsia="仿宋" w:cs="Times New Roman"/>
          <w:color w:val="000000"/>
          <w:kern w:val="0"/>
          <w:sz w:val="28"/>
          <w:szCs w:val="28"/>
        </w:rPr>
        <w:t>排查时间：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仿宋" w:eastAsia="仿宋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hAnsi="仿宋" w:eastAsia="仿宋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hAnsi="仿宋" w:eastAsia="仿宋" w:cs="Times New Roman"/>
          <w:color w:val="000000"/>
          <w:kern w:val="0"/>
          <w:sz w:val="28"/>
          <w:szCs w:val="28"/>
        </w:rPr>
        <w:t>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"/>
        <w:gridCol w:w="637"/>
        <w:gridCol w:w="1627"/>
        <w:gridCol w:w="515"/>
        <w:gridCol w:w="936"/>
        <w:gridCol w:w="680"/>
        <w:gridCol w:w="563"/>
        <w:gridCol w:w="462"/>
        <w:gridCol w:w="1703"/>
        <w:gridCol w:w="1666"/>
        <w:gridCol w:w="426"/>
        <w:gridCol w:w="73"/>
        <w:gridCol w:w="633"/>
        <w:gridCol w:w="8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所在</w:t>
            </w:r>
            <w:r>
              <w:rPr>
                <w:rFonts w:hint="eastAsia" w:ascii="Times New Roman" w:hAnsi="宋体" w:eastAsia="宋体" w:cs="Times New Roman"/>
                <w:sz w:val="24"/>
                <w:lang w:val="en-US" w:eastAsia="zh-CN"/>
              </w:rPr>
              <w:t>村</w:t>
            </w:r>
            <w:r>
              <w:rPr>
                <w:rFonts w:ascii="Times New Roman" w:hAnsi="宋体" w:eastAsia="宋体" w:cs="Times New Roman"/>
                <w:sz w:val="24"/>
              </w:rPr>
              <w:t>（社区）</w:t>
            </w:r>
          </w:p>
        </w:tc>
        <w:tc>
          <w:tcPr>
            <w:tcW w:w="9182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场所名称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法人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及联系方式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日常联络人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及联系电话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场所面积</w:t>
            </w:r>
          </w:p>
        </w:tc>
        <w:tc>
          <w:tcPr>
            <w:tcW w:w="143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地址</w:t>
            </w:r>
          </w:p>
        </w:tc>
        <w:tc>
          <w:tcPr>
            <w:tcW w:w="3715" w:type="dxa"/>
            <w:gridSpan w:val="4"/>
          </w:tcPr>
          <w:p>
            <w:pPr>
              <w:rPr>
                <w:rFonts w:ascii="Times New Roman" w:hAnsi="Times New Roman" w:eastAsia="方正仿宋_GBK" w:cs="Times New Roman"/>
                <w:b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场所用途</w:t>
            </w:r>
          </w:p>
        </w:tc>
        <w:tc>
          <w:tcPr>
            <w:tcW w:w="6026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小型学校幼儿园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小型医疗机构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小商店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小餐饮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小旅店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小歌舞娱乐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小网吧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小美容洗浴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小生产加工企业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其他小型场所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89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场所层数（含夹层、隔楼）</w:t>
            </w:r>
          </w:p>
        </w:tc>
        <w:tc>
          <w:tcPr>
            <w:tcW w:w="9182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总层数：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如含夹层，夹层数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89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场所内是否使用易燃可燃夹芯彩钢板或易燃材料搭建楼板、围护结构、房间隔墙</w:t>
            </w:r>
          </w:p>
        </w:tc>
        <w:tc>
          <w:tcPr>
            <w:tcW w:w="9182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否，具体情况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场所内是否违反消防安全规定使用、储存易燃易爆危险品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电动车及其蓄电池等在是否在建筑公共区域、疏散走道、楼梯间、安全出口等公共区域内停放、充电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室外集中停放、充电区域及其设置的雨棚是否与建筑外窗、安全出口直接相邻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电气、燃气管道或设施与其他管沟或设施设置间距是否充足（参考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明线明装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25cm</w:t>
            </w:r>
            <w:r>
              <w:rPr>
                <w:rFonts w:ascii="Times New Roman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以上，穿管暗装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1cm</w:t>
            </w:r>
            <w:r>
              <w:rPr>
                <w:rFonts w:ascii="Times New Roman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以上）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电气线路是否老旧破损、私拉乱接、超负荷运行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电缆井防火分隔是否完整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是否使用大功率用电器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是否违法规定使用明火作业或者在具有火灾、爆竹危险的场所吸烟、使用明火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446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是否在外窗、疏散走道安装影响排烟、疏散的防盗网、广告牌、铁栅栏等障碍物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37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场所内是否配备消防设施、器材</w:t>
            </w:r>
          </w:p>
        </w:tc>
        <w:tc>
          <w:tcPr>
            <w:tcW w:w="91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否有自动喷淋系统，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否完好可用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否有消火栓系统，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否完好可用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否配有灭火器，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否完好可用，数量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否配有其他消防设施、器材，具体情况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7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场所内是否存有住人情形</w:t>
            </w:r>
          </w:p>
        </w:tc>
        <w:tc>
          <w:tcPr>
            <w:tcW w:w="2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居住场所有无独立逃生出口、排烟窗等</w:t>
            </w:r>
          </w:p>
        </w:tc>
        <w:tc>
          <w:tcPr>
            <w:tcW w:w="26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7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场所内居住人员类型及数量</w:t>
            </w:r>
          </w:p>
        </w:tc>
        <w:tc>
          <w:tcPr>
            <w:tcW w:w="91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独居老人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留守儿童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五保户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其他弱势人群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其他：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，数量（人）：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弱势人群帮扶情况</w:t>
            </w:r>
          </w:p>
        </w:tc>
        <w:tc>
          <w:tcPr>
            <w:tcW w:w="1215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是否落实村社干部、网格员或亲戚邻居的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一对一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帮扶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否，帮扶人姓名：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，联系方式：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居住场所是否安装三级漏电保护装置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        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否，数量：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居住场所是否安装联网型的独立式感烟探测器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否，数量：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，联网干部姓名：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，联系方式：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是否配有灭火器或其他灭火设施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  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否，具体类型：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，数量：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44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具有生产、经营、储存性质的场所内，居住区域与生产、经营、储存区域是否实现防火分隔或分隔不完全的</w:t>
            </w:r>
          </w:p>
        </w:tc>
        <w:tc>
          <w:tcPr>
            <w:tcW w:w="1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4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是否在居住场所内存放易燃、可燃物，且防火分隔或防火措施不到位</w:t>
            </w:r>
          </w:p>
        </w:tc>
        <w:tc>
          <w:tcPr>
            <w:tcW w:w="1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97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此表可由各村（社区）进行填写；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2.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此表一式两份，一份留于各村（社区），一份于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月底前统一交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镇应急办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排查人：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联系电话：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审核人</w:t>
            </w:r>
            <w:r>
              <w:rPr>
                <w:rFonts w:ascii="Times New Roman" w:hAnsi="Times New Roman" w:eastAsia="仿宋" w:cs="Times New Roman"/>
              </w:rPr>
              <w:t>;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pStyle w:val="3"/>
        <w:spacing w:line="596" w:lineRule="exact"/>
        <w:jc w:val="left"/>
        <w:rPr>
          <w:rFonts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57" w:firstLine="357"/>
      <w:jc w:val="right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Style w:val="12"/>
        <w:rFonts w:hint="default"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Style w:val="12"/>
        <w:rFonts w:hint="default" w:ascii="Times New Roman" w:hAnsi="Times New Roman" w:eastAsia="宋体" w:cs="Times New Roman"/>
        <w:sz w:val="28"/>
        <w:szCs w:val="28"/>
      </w:rPr>
      <w:t>5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Style w:val="12"/>
        <w:rFonts w:hint="default" w:ascii="Times New Roman" w:hAnsi="Times New Roman" w:eastAsia="宋体" w:cs="Times New Roman"/>
        <w:sz w:val="28"/>
        <w:szCs w:val="28"/>
      </w:rPr>
      <w:t xml:space="preserve"> </w:t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57" w:firstLine="357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4C1693"/>
    <w:multiLevelType w:val="singleLevel"/>
    <w:tmpl w:val="C74C16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TQwNDBmOGQ1NTBjYzJjMjNhMGM4YzNiMDAxYTkifQ=="/>
  </w:docVars>
  <w:rsids>
    <w:rsidRoot w:val="7F746D23"/>
    <w:rsid w:val="00014130"/>
    <w:rsid w:val="0001429F"/>
    <w:rsid w:val="00016E75"/>
    <w:rsid w:val="00025EB1"/>
    <w:rsid w:val="00033994"/>
    <w:rsid w:val="000373B1"/>
    <w:rsid w:val="00042E09"/>
    <w:rsid w:val="0004491D"/>
    <w:rsid w:val="0004583F"/>
    <w:rsid w:val="0005251F"/>
    <w:rsid w:val="00076097"/>
    <w:rsid w:val="00091E65"/>
    <w:rsid w:val="000942FC"/>
    <w:rsid w:val="00094D95"/>
    <w:rsid w:val="00095B07"/>
    <w:rsid w:val="000A6252"/>
    <w:rsid w:val="000B0B46"/>
    <w:rsid w:val="000B0CEE"/>
    <w:rsid w:val="000D5AA8"/>
    <w:rsid w:val="000F6409"/>
    <w:rsid w:val="000F73FA"/>
    <w:rsid w:val="00110DC5"/>
    <w:rsid w:val="001219C4"/>
    <w:rsid w:val="00130D1C"/>
    <w:rsid w:val="001457D3"/>
    <w:rsid w:val="00163F1B"/>
    <w:rsid w:val="001727DF"/>
    <w:rsid w:val="00175A69"/>
    <w:rsid w:val="001858F6"/>
    <w:rsid w:val="00186133"/>
    <w:rsid w:val="00197BF9"/>
    <w:rsid w:val="001B0966"/>
    <w:rsid w:val="001B1FF9"/>
    <w:rsid w:val="001D023F"/>
    <w:rsid w:val="001D0775"/>
    <w:rsid w:val="001E1548"/>
    <w:rsid w:val="001F1729"/>
    <w:rsid w:val="00230910"/>
    <w:rsid w:val="0023145B"/>
    <w:rsid w:val="00240CD2"/>
    <w:rsid w:val="00247CF0"/>
    <w:rsid w:val="0026012D"/>
    <w:rsid w:val="00285678"/>
    <w:rsid w:val="002A1C7C"/>
    <w:rsid w:val="002B6E2D"/>
    <w:rsid w:val="002D0469"/>
    <w:rsid w:val="002F0005"/>
    <w:rsid w:val="002F7DA2"/>
    <w:rsid w:val="0030386E"/>
    <w:rsid w:val="003064F3"/>
    <w:rsid w:val="00311463"/>
    <w:rsid w:val="00314648"/>
    <w:rsid w:val="003221B7"/>
    <w:rsid w:val="003256D8"/>
    <w:rsid w:val="0033110D"/>
    <w:rsid w:val="0036657C"/>
    <w:rsid w:val="003939E7"/>
    <w:rsid w:val="00396B63"/>
    <w:rsid w:val="003A1C41"/>
    <w:rsid w:val="003C0549"/>
    <w:rsid w:val="003C3CE8"/>
    <w:rsid w:val="003F3341"/>
    <w:rsid w:val="00400209"/>
    <w:rsid w:val="00413A71"/>
    <w:rsid w:val="00446F38"/>
    <w:rsid w:val="004473D2"/>
    <w:rsid w:val="004532C7"/>
    <w:rsid w:val="0045414D"/>
    <w:rsid w:val="0046538F"/>
    <w:rsid w:val="00466D5E"/>
    <w:rsid w:val="00491796"/>
    <w:rsid w:val="00492FAE"/>
    <w:rsid w:val="004A4CC8"/>
    <w:rsid w:val="004D0564"/>
    <w:rsid w:val="00506E85"/>
    <w:rsid w:val="00521A43"/>
    <w:rsid w:val="00533062"/>
    <w:rsid w:val="005355B6"/>
    <w:rsid w:val="0054352B"/>
    <w:rsid w:val="00550E7A"/>
    <w:rsid w:val="0055589E"/>
    <w:rsid w:val="00567078"/>
    <w:rsid w:val="00575419"/>
    <w:rsid w:val="00584511"/>
    <w:rsid w:val="00594BE9"/>
    <w:rsid w:val="00595E41"/>
    <w:rsid w:val="005B6CF9"/>
    <w:rsid w:val="005E1CC6"/>
    <w:rsid w:val="005E6823"/>
    <w:rsid w:val="005E7B94"/>
    <w:rsid w:val="00602A79"/>
    <w:rsid w:val="006268E2"/>
    <w:rsid w:val="0064111D"/>
    <w:rsid w:val="00646E6E"/>
    <w:rsid w:val="0065643D"/>
    <w:rsid w:val="0066302C"/>
    <w:rsid w:val="00676155"/>
    <w:rsid w:val="006A5256"/>
    <w:rsid w:val="006B451A"/>
    <w:rsid w:val="006D35F1"/>
    <w:rsid w:val="006D3CD6"/>
    <w:rsid w:val="006D7167"/>
    <w:rsid w:val="006E40E2"/>
    <w:rsid w:val="00700FB6"/>
    <w:rsid w:val="007026A4"/>
    <w:rsid w:val="00712C76"/>
    <w:rsid w:val="007159B3"/>
    <w:rsid w:val="007173B6"/>
    <w:rsid w:val="00721C08"/>
    <w:rsid w:val="0073513E"/>
    <w:rsid w:val="00745D7F"/>
    <w:rsid w:val="00746A4D"/>
    <w:rsid w:val="0076297A"/>
    <w:rsid w:val="0076653B"/>
    <w:rsid w:val="00790617"/>
    <w:rsid w:val="007906F6"/>
    <w:rsid w:val="00795C85"/>
    <w:rsid w:val="007B738F"/>
    <w:rsid w:val="008149EE"/>
    <w:rsid w:val="00815F3C"/>
    <w:rsid w:val="00817144"/>
    <w:rsid w:val="00824C25"/>
    <w:rsid w:val="00826AEB"/>
    <w:rsid w:val="008331E5"/>
    <w:rsid w:val="00852783"/>
    <w:rsid w:val="00852A36"/>
    <w:rsid w:val="00855055"/>
    <w:rsid w:val="0086185D"/>
    <w:rsid w:val="00881388"/>
    <w:rsid w:val="00890048"/>
    <w:rsid w:val="00890614"/>
    <w:rsid w:val="0089467E"/>
    <w:rsid w:val="008A2855"/>
    <w:rsid w:val="008A5E47"/>
    <w:rsid w:val="008B7363"/>
    <w:rsid w:val="008C4787"/>
    <w:rsid w:val="008C7FAD"/>
    <w:rsid w:val="008D1490"/>
    <w:rsid w:val="008E2BF8"/>
    <w:rsid w:val="009010DF"/>
    <w:rsid w:val="00904EFD"/>
    <w:rsid w:val="00913B30"/>
    <w:rsid w:val="00914478"/>
    <w:rsid w:val="00962100"/>
    <w:rsid w:val="00977042"/>
    <w:rsid w:val="009A10B7"/>
    <w:rsid w:val="009A1862"/>
    <w:rsid w:val="009B12CD"/>
    <w:rsid w:val="009C1246"/>
    <w:rsid w:val="009C1FD5"/>
    <w:rsid w:val="009C205D"/>
    <w:rsid w:val="009F3BF1"/>
    <w:rsid w:val="00A061F2"/>
    <w:rsid w:val="00A12DBE"/>
    <w:rsid w:val="00A276EE"/>
    <w:rsid w:val="00A377D5"/>
    <w:rsid w:val="00A54F82"/>
    <w:rsid w:val="00A659BF"/>
    <w:rsid w:val="00A70544"/>
    <w:rsid w:val="00A7225C"/>
    <w:rsid w:val="00A91F3B"/>
    <w:rsid w:val="00A92010"/>
    <w:rsid w:val="00AA2622"/>
    <w:rsid w:val="00AA62AA"/>
    <w:rsid w:val="00AA7418"/>
    <w:rsid w:val="00AC2B01"/>
    <w:rsid w:val="00AC3FC5"/>
    <w:rsid w:val="00B0707A"/>
    <w:rsid w:val="00B22F7B"/>
    <w:rsid w:val="00B40147"/>
    <w:rsid w:val="00B47B03"/>
    <w:rsid w:val="00B91119"/>
    <w:rsid w:val="00BB4942"/>
    <w:rsid w:val="00BB7BC1"/>
    <w:rsid w:val="00BC61AA"/>
    <w:rsid w:val="00BD69A7"/>
    <w:rsid w:val="00BE2FF6"/>
    <w:rsid w:val="00BE5CDA"/>
    <w:rsid w:val="00C014A5"/>
    <w:rsid w:val="00C031B9"/>
    <w:rsid w:val="00C074CB"/>
    <w:rsid w:val="00C26FF1"/>
    <w:rsid w:val="00C55BDC"/>
    <w:rsid w:val="00C5638A"/>
    <w:rsid w:val="00C62A15"/>
    <w:rsid w:val="00C72674"/>
    <w:rsid w:val="00C845D9"/>
    <w:rsid w:val="00CB551F"/>
    <w:rsid w:val="00CB6C95"/>
    <w:rsid w:val="00CB6F8F"/>
    <w:rsid w:val="00CC74CF"/>
    <w:rsid w:val="00CE1156"/>
    <w:rsid w:val="00CE2C3E"/>
    <w:rsid w:val="00D15BA5"/>
    <w:rsid w:val="00D40ECC"/>
    <w:rsid w:val="00D44A28"/>
    <w:rsid w:val="00D46226"/>
    <w:rsid w:val="00D7639A"/>
    <w:rsid w:val="00D93275"/>
    <w:rsid w:val="00D9487E"/>
    <w:rsid w:val="00D9534A"/>
    <w:rsid w:val="00DA4E54"/>
    <w:rsid w:val="00DB4E90"/>
    <w:rsid w:val="00DC0579"/>
    <w:rsid w:val="00DE2FF3"/>
    <w:rsid w:val="00DF1455"/>
    <w:rsid w:val="00DF7C17"/>
    <w:rsid w:val="00E01F66"/>
    <w:rsid w:val="00E06112"/>
    <w:rsid w:val="00E16122"/>
    <w:rsid w:val="00E16288"/>
    <w:rsid w:val="00E26BE9"/>
    <w:rsid w:val="00E43BE9"/>
    <w:rsid w:val="00E5263D"/>
    <w:rsid w:val="00E545B8"/>
    <w:rsid w:val="00E863C6"/>
    <w:rsid w:val="00EB362D"/>
    <w:rsid w:val="00EB6252"/>
    <w:rsid w:val="00EB636C"/>
    <w:rsid w:val="00EB788F"/>
    <w:rsid w:val="00ED3A1E"/>
    <w:rsid w:val="00EE6D14"/>
    <w:rsid w:val="00EF2FB6"/>
    <w:rsid w:val="00F07E05"/>
    <w:rsid w:val="00F20F81"/>
    <w:rsid w:val="00F31289"/>
    <w:rsid w:val="00F32C75"/>
    <w:rsid w:val="00F51566"/>
    <w:rsid w:val="00F77B06"/>
    <w:rsid w:val="00F91AA9"/>
    <w:rsid w:val="00F925D5"/>
    <w:rsid w:val="00F970EE"/>
    <w:rsid w:val="00FA6DCB"/>
    <w:rsid w:val="00FB3DE5"/>
    <w:rsid w:val="00FD14AA"/>
    <w:rsid w:val="00FE0A0C"/>
    <w:rsid w:val="00FF2FC5"/>
    <w:rsid w:val="00FF5C6A"/>
    <w:rsid w:val="00FF6177"/>
    <w:rsid w:val="06A25465"/>
    <w:rsid w:val="0898267C"/>
    <w:rsid w:val="09E369AE"/>
    <w:rsid w:val="148368D6"/>
    <w:rsid w:val="151C27D8"/>
    <w:rsid w:val="168A2B85"/>
    <w:rsid w:val="23694EE9"/>
    <w:rsid w:val="2B505EC2"/>
    <w:rsid w:val="2EB57234"/>
    <w:rsid w:val="307D4226"/>
    <w:rsid w:val="4813176D"/>
    <w:rsid w:val="49920446"/>
    <w:rsid w:val="4D9C0A9E"/>
    <w:rsid w:val="4F004D5A"/>
    <w:rsid w:val="543B75C8"/>
    <w:rsid w:val="54B44424"/>
    <w:rsid w:val="591D7697"/>
    <w:rsid w:val="6F086931"/>
    <w:rsid w:val="6F8B3F7C"/>
    <w:rsid w:val="7F231565"/>
    <w:rsid w:val="7F746D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autoRedefine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link w:val="18"/>
    <w:autoRedefine/>
    <w:qFormat/>
    <w:uiPriority w:val="99"/>
    <w:pPr>
      <w:spacing w:line="0" w:lineRule="atLeast"/>
    </w:pPr>
    <w:rPr>
      <w:szCs w:val="20"/>
    </w:rPr>
  </w:style>
  <w:style w:type="paragraph" w:styleId="4">
    <w:name w:val="Body Text Indent"/>
    <w:basedOn w:val="1"/>
    <w:link w:val="19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next w:val="1"/>
    <w:link w:val="20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Heading 1"/>
    <w:basedOn w:val="1"/>
    <w:autoRedefine/>
    <w:qFormat/>
    <w:uiPriority w:val="1"/>
    <w:pPr>
      <w:autoSpaceDE w:val="0"/>
      <w:autoSpaceDN w:val="0"/>
      <w:ind w:left="671" w:right="1272" w:hanging="440"/>
      <w:jc w:val="left"/>
      <w:outlineLvl w:val="1"/>
    </w:pPr>
    <w:rPr>
      <w:rFonts w:ascii="宋体" w:hAnsi="宋体" w:eastAsia="宋体" w:cs="宋体"/>
      <w:kern w:val="0"/>
      <w:sz w:val="44"/>
      <w:szCs w:val="44"/>
    </w:rPr>
  </w:style>
  <w:style w:type="paragraph" w:customStyle="1" w:styleId="17">
    <w:name w:val="列表段落1"/>
    <w:basedOn w:val="1"/>
    <w:autoRedefine/>
    <w:qFormat/>
    <w:uiPriority w:val="34"/>
    <w:pPr>
      <w:ind w:firstLine="420" w:firstLineChars="200"/>
    </w:pPr>
    <w:rPr>
      <w:rFonts w:ascii="方正仿宋_GBK" w:hAnsi="Calibri" w:eastAsia="方正仿宋_GBK" w:cs="Times New Roman"/>
      <w:sz w:val="32"/>
      <w:szCs w:val="32"/>
    </w:rPr>
  </w:style>
  <w:style w:type="character" w:customStyle="1" w:styleId="18">
    <w:name w:val="正文文本 Char"/>
    <w:basedOn w:val="10"/>
    <w:link w:val="3"/>
    <w:autoRedefine/>
    <w:qFormat/>
    <w:uiPriority w:val="99"/>
    <w:rPr>
      <w:rFonts w:asciiTheme="minorHAnsi" w:hAnsiTheme="minorHAnsi" w:eastAsiaTheme="minorEastAsia" w:cstheme="minorBidi"/>
      <w:kern w:val="2"/>
      <w:sz w:val="21"/>
    </w:rPr>
  </w:style>
  <w:style w:type="character" w:customStyle="1" w:styleId="19">
    <w:name w:val="正文文本缩进 Char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正文首行缩进 2 Char"/>
    <w:basedOn w:val="19"/>
    <w:link w:val="8"/>
    <w:autoRedefine/>
    <w:qFormat/>
    <w:uiPriority w:val="0"/>
  </w:style>
  <w:style w:type="character" w:customStyle="1" w:styleId="21">
    <w:name w:val="页脚 Char1"/>
    <w:autoRedefine/>
    <w:qFormat/>
    <w:uiPriority w:val="0"/>
    <w:rPr>
      <w:rFonts w:ascii="仿宋_GB2312" w:eastAsia="仿宋_GB2312"/>
      <w:kern w:val="3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1399</Words>
  <Characters>7976</Characters>
  <Lines>66</Lines>
  <Paragraphs>18</Paragraphs>
  <TotalTime>11</TotalTime>
  <ScaleCrop>false</ScaleCrop>
  <LinksUpToDate>false</LinksUpToDate>
  <CharactersWithSpaces>9357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2024-02-07T09:16:00Z</dcterms:created>
  <dc:creator>敬科</dc:creator>
  <cp:lastModifiedBy>姜娜</cp:lastModifiedBy>
  <cp:lastPrinted>2024-02-22T02:09:00Z</cp:lastPrinted>
  <dcterms:modified xsi:type="dcterms:W3CDTF">2024-03-06T02:36:18Z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5BCA4E25DAB04E2AB0B820B46D3215F2_13</vt:lpwstr>
  </property>
</Properties>
</file>