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楷体_GBK" w:hAnsi="方正小标宋_GBK" w:eastAsia="方正楷体_GBK" w:cs="方正小标宋_GBK"/>
          <w:color w:val="000000"/>
          <w:sz w:val="32"/>
          <w:szCs w:val="32"/>
        </w:rPr>
      </w:pPr>
      <w:r>
        <w:rPr>
          <w:rFonts w:hint="eastAsia" w:ascii="方正楷体_GBK" w:hAnsi="方正小标宋_GBK" w:eastAsia="方正楷体_GBK" w:cs="方正小标宋_GBK"/>
          <w:color w:val="00000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太安镇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乡村治理积分制度评分表（样表）</w:t>
      </w:r>
      <w:bookmarkEnd w:id="0"/>
    </w:p>
    <w:p>
      <w:pPr>
        <w:spacing w:line="540" w:lineRule="exact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检查组成员签字：                                                   检查时间：</w:t>
      </w:r>
    </w:p>
    <w:tbl>
      <w:tblPr>
        <w:tblStyle w:val="5"/>
        <w:tblW w:w="5197" w:type="pct"/>
        <w:tblInd w:w="-7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609"/>
        <w:gridCol w:w="565"/>
        <w:gridCol w:w="406"/>
        <w:gridCol w:w="565"/>
        <w:gridCol w:w="580"/>
        <w:gridCol w:w="542"/>
        <w:gridCol w:w="435"/>
        <w:gridCol w:w="501"/>
        <w:gridCol w:w="336"/>
        <w:gridCol w:w="449"/>
        <w:gridCol w:w="538"/>
        <w:gridCol w:w="522"/>
        <w:gridCol w:w="522"/>
        <w:gridCol w:w="522"/>
        <w:gridCol w:w="478"/>
        <w:gridCol w:w="636"/>
        <w:gridCol w:w="318"/>
        <w:gridCol w:w="411"/>
        <w:gridCol w:w="376"/>
        <w:gridCol w:w="376"/>
        <w:gridCol w:w="524"/>
        <w:gridCol w:w="249"/>
        <w:gridCol w:w="376"/>
        <w:gridCol w:w="346"/>
        <w:gridCol w:w="334"/>
        <w:gridCol w:w="376"/>
        <w:gridCol w:w="302"/>
        <w:gridCol w:w="359"/>
        <w:gridCol w:w="359"/>
        <w:gridCol w:w="359"/>
        <w:gridCol w:w="537"/>
        <w:gridCol w:w="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村（社区）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组别</w:t>
            </w:r>
          </w:p>
        </w:tc>
        <w:tc>
          <w:tcPr>
            <w:tcW w:w="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人民环境5分</w:t>
            </w:r>
          </w:p>
        </w:tc>
        <w:tc>
          <w:tcPr>
            <w:tcW w:w="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村规民约3分</w:t>
            </w: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乡风文明2分</w:t>
            </w:r>
          </w:p>
        </w:tc>
        <w:tc>
          <w:tcPr>
            <w:tcW w:w="802" w:type="pct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月加分项（每月最高累计不超过5分）</w:t>
            </w:r>
          </w:p>
        </w:tc>
        <w:tc>
          <w:tcPr>
            <w:tcW w:w="5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年加分项</w:t>
            </w: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（每年加分最高不超过50分）</w:t>
            </w:r>
          </w:p>
        </w:tc>
        <w:tc>
          <w:tcPr>
            <w:tcW w:w="11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减分项（每月得分减完为止）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庭院“三不见”1分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室内“三整齐”1分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厨房“三要”1分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厕所“三无”1分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室外“三归”1分</w:t>
            </w:r>
          </w:p>
        </w:tc>
        <w:tc>
          <w:tcPr>
            <w:tcW w:w="1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遵守村规民约1分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支持和配合村委工作，积极参与村集体会议等集体活动1分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婚丧嫁娶、满月、祝寿、升学、入伍、乔迁、开业等不大操大办、无收受高额彩礼和礼金行为1分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拥护党的领导，能坚定不移走中国特色社会主义道路，积极贯彻党和国家基本理论、基本路线、基本方略1分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家庭和睦、邻里和谐、与人和善；讲文明、讲礼貌；尊老爱幼，不虐待老人、妇女和儿童；学科学、尊重科学，不搞封建迷信活动1分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家庭成员中有做好人好事的，积极参与镇村组织的各类宣传宣讲活动，由各村民小组收集汇总，村评议会审核通过后加0.5分/件</w:t>
            </w:r>
          </w:p>
        </w:tc>
        <w:tc>
          <w:tcPr>
            <w:tcW w:w="1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积极参与或配合村、村民小组组织的志愿服务、参与检查评比等村务工作，加0.5分/次</w:t>
            </w:r>
          </w:p>
        </w:tc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主动支持并清理“蓝棚顶”“无人居住废旧房”“房前屋后杂物堆”“田间地头废弃物”“管线‘蜘蛛网’”等人居环境整治的，加1分/月，主动认领公共区域并落实管护责任加1分/月</w:t>
            </w:r>
          </w:p>
        </w:tc>
        <w:tc>
          <w:tcPr>
            <w:tcW w:w="1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庭院栽花植绿1分/月</w:t>
            </w:r>
          </w:p>
        </w:tc>
        <w:tc>
          <w:tcPr>
            <w:tcW w:w="1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被评为区、镇新乡贤好乡亲、最美家庭、清洁文明户，每项荣誉分别加1分/月</w:t>
            </w:r>
          </w:p>
        </w:tc>
        <w:tc>
          <w:tcPr>
            <w:tcW w:w="1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积极参与承包地经营权流转的，加20分/年</w:t>
            </w:r>
          </w:p>
        </w:tc>
        <w:tc>
          <w:tcPr>
            <w:tcW w:w="1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为村集体招贤纳士，劳动关系在村集体经济组织中约定1年以上，加10分/年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为村集体经济组织招商引资或为村集体购捐农资生产资料达10万元以上的，加20分/年</w:t>
            </w:r>
          </w:p>
        </w:tc>
        <w:tc>
          <w:tcPr>
            <w:tcW w:w="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解决村集体急难险重问题或在重大事件活动中表现突出的（由镇人民政府认定）</w:t>
            </w:r>
          </w:p>
        </w:tc>
        <w:tc>
          <w:tcPr>
            <w:tcW w:w="1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散播与党和国家政策背道相驰的言论，拒不配合镇村正常工作的，扣5分/次</w:t>
            </w:r>
          </w:p>
        </w:tc>
        <w:tc>
          <w:tcPr>
            <w:tcW w:w="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参与或组织封建迷信活动，造谣、传谣的，扣1分/次</w:t>
            </w:r>
          </w:p>
        </w:tc>
        <w:tc>
          <w:tcPr>
            <w:tcW w:w="1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坐等政府补贴补助，不思进取，宣扬“等靠要”思想的，扣1分/次</w:t>
            </w:r>
          </w:p>
        </w:tc>
        <w:tc>
          <w:tcPr>
            <w:tcW w:w="1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乱搭乱建，扣1分/次，拒不整改的，扣10分/次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与邻里发生矛盾，扣1分/次</w:t>
            </w:r>
          </w:p>
        </w:tc>
        <w:tc>
          <w:tcPr>
            <w:tcW w:w="1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故意破坏公共设施的，扣1分/次；私吞、侵占集体财产，扣10分/次</w:t>
            </w:r>
          </w:p>
        </w:tc>
        <w:tc>
          <w:tcPr>
            <w:tcW w:w="1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有家庭成员非法上访或参与重大群体性上访事件的，一次扣5分</w:t>
            </w:r>
          </w:p>
        </w:tc>
        <w:tc>
          <w:tcPr>
            <w:tcW w:w="1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有家庭成员破坏生态、污染环境的，包括但不限于秸秆焚烧，一次扣2分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有家庭成员出现违法违纪行为，在影响期内只积分，不参与兑换</w:t>
            </w:r>
          </w:p>
        </w:tc>
        <w:tc>
          <w:tcPr>
            <w:tcW w:w="2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不见白色垃圾分、不见生活垃圾、不见建筑垃圾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家具家电放整齐分、被子床单放整齐、生活用品放整齐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要通风透气，要摆放合理，要洁净有序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无溢流、无蚊蝇、无臭味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  <w:r>
              <w:rPr>
                <w:rFonts w:hint="eastAsia" w:ascii="新宋体" w:hAnsi="新宋体" w:eastAsia="新宋体" w:cs="新宋体"/>
                <w:color w:val="000000"/>
                <w:w w:val="90"/>
                <w:kern w:val="0"/>
                <w:sz w:val="16"/>
                <w:szCs w:val="16"/>
                <w:lang w:bidi="ar"/>
              </w:rPr>
              <w:t>农具归顺、柴草归位、畜禽归栏</w:t>
            </w:r>
          </w:p>
        </w:tc>
        <w:tc>
          <w:tcPr>
            <w:tcW w:w="1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rPr>
                <w:rFonts w:hint="eastAsia" w:ascii="新宋体" w:hAnsi="新宋体" w:eastAsia="新宋体" w:cs="新宋体"/>
                <w:color w:val="000000"/>
                <w:w w:val="9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zFhYWMyMTcwN2U1YTQ4NWQzMTkzYTI5YzQwM2YifQ=="/>
  </w:docVars>
  <w:rsids>
    <w:rsidRoot w:val="57AE17E0"/>
    <w:rsid w:val="1AFE24D6"/>
    <w:rsid w:val="3AD638A3"/>
    <w:rsid w:val="507C22AF"/>
    <w:rsid w:val="57126E8E"/>
    <w:rsid w:val="57A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28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标题 2 Char"/>
    <w:link w:val="3"/>
    <w:uiPriority w:val="0"/>
    <w:rPr>
      <w:rFonts w:ascii="Arial" w:hAnsi="Arial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2023-12-05T03:16:00Z</dcterms:created>
  <dc:creator>Administrator</dc:creator>
  <cp:lastModifiedBy>Administrator</cp:lastModifiedBy>
  <dcterms:modified xsi:type="dcterms:W3CDTF">2023-12-05T03:19:10Z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F2A60253627B4834AD923C3FAA603D75_11</vt:lpwstr>
  </property>
</Properties>
</file>