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eastAsia="方正小标宋简体"/>
          <w:sz w:val="44"/>
          <w:szCs w:val="44"/>
          <w:lang w:val="en-US" w:eastAsia="zh-CN"/>
        </w:rPr>
      </w:pPr>
      <w:r>
        <w:rPr>
          <w:rFonts w:hint="eastAsia" w:ascii="方正小标宋简体" w:eastAsia="方正小标宋简体"/>
          <w:sz w:val="44"/>
          <w:szCs w:val="44"/>
        </w:rPr>
        <w:t>重庆市潼南区群力镇</w:t>
      </w:r>
      <w:r>
        <w:rPr>
          <w:rFonts w:hint="eastAsia" w:ascii="方正小标宋简体" w:eastAsia="方正小标宋简体"/>
          <w:sz w:val="44"/>
          <w:szCs w:val="44"/>
          <w:lang w:val="en-US" w:eastAsia="zh-CN"/>
        </w:rPr>
        <w:t>文化服务中心</w:t>
      </w:r>
    </w:p>
    <w:p>
      <w:pPr>
        <w:autoSpaceDE w:val="0"/>
        <w:spacing w:line="600" w:lineRule="exact"/>
        <w:jc w:val="center"/>
        <w:rPr>
          <w:rFonts w:eastAsia="方正小标宋_GBK"/>
          <w:sz w:val="44"/>
          <w:szCs w:val="44"/>
        </w:rPr>
      </w:pPr>
      <w:r>
        <w:rPr>
          <w:rFonts w:eastAsia="方正小标宋_GBK"/>
          <w:sz w:val="44"/>
          <w:szCs w:val="44"/>
        </w:rPr>
        <w:t>202</w:t>
      </w:r>
      <w:r>
        <w:rPr>
          <w:rFonts w:hint="eastAsia" w:eastAsia="方正小标宋_GBK"/>
          <w:sz w:val="44"/>
          <w:szCs w:val="44"/>
          <w:lang w:val="en-US" w:eastAsia="zh-CN"/>
        </w:rPr>
        <w:t>4</w:t>
      </w:r>
      <w:r>
        <w:rPr>
          <w:rFonts w:eastAsia="方正小标宋_GBK"/>
          <w:sz w:val="44"/>
          <w:szCs w:val="44"/>
        </w:rPr>
        <w:t>年部门预算情况说明</w:t>
      </w:r>
    </w:p>
    <w:p>
      <w:pPr>
        <w:spacing w:line="600" w:lineRule="exact"/>
        <w:ind w:firstLine="640" w:firstLineChars="200"/>
        <w:jc w:val="center"/>
        <w:rPr>
          <w:rFonts w:eastAsia="方正仿宋_GBK"/>
          <w:sz w:val="32"/>
          <w:szCs w:val="32"/>
        </w:rPr>
      </w:pPr>
      <w:r>
        <w:rPr>
          <w:rFonts w:eastAsia="仿宋_GB2312"/>
          <w:sz w:val="32"/>
          <w:szCs w:val="32"/>
        </w:rPr>
        <w:t xml:space="preserve"> </w:t>
      </w:r>
    </w:p>
    <w:p>
      <w:pPr>
        <w:spacing w:line="600" w:lineRule="exact"/>
        <w:ind w:firstLine="684" w:firstLineChars="214"/>
        <w:rPr>
          <w:rFonts w:eastAsia="方正黑体_GBK"/>
          <w:sz w:val="32"/>
          <w:szCs w:val="32"/>
        </w:rPr>
      </w:pPr>
      <w:r>
        <w:rPr>
          <w:rFonts w:eastAsia="方正黑体_GBK"/>
          <w:sz w:val="32"/>
          <w:szCs w:val="32"/>
        </w:rPr>
        <w:t>一、单位基本情况</w:t>
      </w:r>
    </w:p>
    <w:p>
      <w:pPr>
        <w:spacing w:line="600" w:lineRule="exact"/>
        <w:ind w:firstLine="684" w:firstLineChars="214"/>
        <w:rPr>
          <w:rFonts w:eastAsia="方正楷体_GBK"/>
          <w:sz w:val="32"/>
          <w:szCs w:val="32"/>
        </w:rPr>
      </w:pPr>
      <w:r>
        <w:rPr>
          <w:rFonts w:eastAsia="方正楷体_GBK"/>
          <w:sz w:val="32"/>
          <w:szCs w:val="32"/>
        </w:rPr>
        <w:t>（一）职能职责</w:t>
      </w:r>
    </w:p>
    <w:p>
      <w:pPr>
        <w:spacing w:line="600" w:lineRule="exact"/>
        <w:ind w:firstLine="684" w:firstLineChars="214"/>
        <w:rPr>
          <w:rFonts w:hint="eastAsia" w:ascii="方正仿宋简体" w:hAnsi="方正仿宋简体" w:eastAsia="方正仿宋简体" w:cs="方正仿宋简体"/>
          <w:kern w:val="0"/>
          <w:sz w:val="32"/>
          <w:szCs w:val="32"/>
          <w:shd w:val="clear" w:fill="FFFFFF"/>
        </w:rPr>
      </w:pPr>
      <w:r>
        <w:rPr>
          <w:rFonts w:hint="eastAsia" w:ascii="方正仿宋简体" w:hAnsi="方正仿宋简体" w:eastAsia="方正仿宋简体" w:cs="方正仿宋简体"/>
          <w:kern w:val="0"/>
          <w:sz w:val="32"/>
          <w:szCs w:val="32"/>
          <w:shd w:val="clear" w:fill="FFFFFF"/>
        </w:rPr>
        <w:t>本部门在党委政府的领导下，在人大的监督下，组织开展宣传教育、文化娱乐、报刊阅读、科普培训、信息服务、体育健身和文化交流等活动，开展旅游咨询、市场推广等服务工作，配合做好文化遗产保护和文化市场监管工作。</w:t>
      </w:r>
    </w:p>
    <w:p>
      <w:pPr>
        <w:spacing w:line="600" w:lineRule="exact"/>
        <w:ind w:firstLine="684" w:firstLineChars="214"/>
        <w:rPr>
          <w:rFonts w:eastAsia="方正仿宋_GBK"/>
          <w:sz w:val="32"/>
          <w:szCs w:val="32"/>
        </w:rPr>
      </w:pPr>
      <w:r>
        <w:rPr>
          <w:rFonts w:eastAsia="方正楷体_GBK"/>
          <w:sz w:val="32"/>
          <w:szCs w:val="32"/>
        </w:rPr>
        <w:t>（二）单位构成</w:t>
      </w:r>
    </w:p>
    <w:p>
      <w:pPr>
        <w:spacing w:line="600" w:lineRule="exact"/>
        <w:ind w:firstLine="684" w:firstLineChars="214"/>
        <w:rPr>
          <w:rFonts w:eastAsia="方正仿宋_GBK"/>
          <w:sz w:val="32"/>
          <w:szCs w:val="32"/>
        </w:rPr>
      </w:pPr>
      <w:r>
        <w:rPr>
          <w:rFonts w:hint="default" w:ascii="Times New Roman" w:hAnsi="Times New Roman" w:eastAsia="仿宋_GB2312" w:cs="Times New Roman"/>
          <w:sz w:val="32"/>
        </w:rPr>
        <w:t>本单位</w:t>
      </w:r>
      <w:r>
        <w:rPr>
          <w:rFonts w:hint="default" w:ascii="方正仿宋简体" w:hAnsi="方正仿宋简体" w:eastAsia="方正仿宋简体" w:cs="Times New Roman"/>
          <w:sz w:val="32"/>
          <w:szCs w:val="32"/>
          <w:highlight w:val="none"/>
          <w:lang w:val="en-US" w:eastAsia="zh-CN"/>
        </w:rPr>
        <w:t>由重庆市潼南区</w:t>
      </w:r>
      <w:r>
        <w:rPr>
          <w:rFonts w:hint="eastAsia" w:ascii="方正仿宋简体" w:hAnsi="方正仿宋简体" w:eastAsia="方正仿宋简体" w:cs="Times New Roman"/>
          <w:sz w:val="32"/>
          <w:szCs w:val="32"/>
          <w:highlight w:val="none"/>
          <w:lang w:val="en-US" w:eastAsia="zh-CN"/>
        </w:rPr>
        <w:t>群力</w:t>
      </w:r>
      <w:r>
        <w:rPr>
          <w:rFonts w:hint="eastAsia" w:ascii="方正仿宋简体" w:hAnsi="方正仿宋简体" w:eastAsia="方正仿宋简体"/>
          <w:sz w:val="32"/>
          <w:szCs w:val="32"/>
        </w:rPr>
        <w:t>镇</w:t>
      </w:r>
      <w:r>
        <w:rPr>
          <w:rFonts w:hint="eastAsia" w:ascii="方正仿宋简体" w:hAnsi="方正仿宋简体" w:eastAsia="方正仿宋简体"/>
          <w:sz w:val="32"/>
          <w:szCs w:val="32"/>
          <w:highlight w:val="none"/>
        </w:rPr>
        <w:t>文化服务中心</w:t>
      </w:r>
      <w:r>
        <w:rPr>
          <w:rFonts w:hint="eastAsia" w:ascii="方正仿宋简体" w:hAnsi="方正仿宋简体" w:eastAsia="方正仿宋简体"/>
          <w:sz w:val="32"/>
          <w:szCs w:val="32"/>
        </w:rPr>
        <w:t>组成，实有在职人员</w:t>
      </w:r>
      <w:r>
        <w:rPr>
          <w:rFonts w:hint="eastAsia" w:ascii="方正仿宋简体" w:hAnsi="方正仿宋简体" w:eastAsia="方正仿宋简体"/>
          <w:sz w:val="32"/>
          <w:szCs w:val="32"/>
          <w:lang w:val="en-US" w:eastAsia="zh-CN"/>
        </w:rPr>
        <w:t>2</w:t>
      </w:r>
      <w:r>
        <w:rPr>
          <w:rFonts w:hint="eastAsia" w:ascii="方正仿宋简体" w:hAnsi="方正仿宋简体" w:eastAsia="方正仿宋简体"/>
          <w:sz w:val="32"/>
          <w:szCs w:val="32"/>
        </w:rPr>
        <w:t>名，其中行政部门实有在职人员</w:t>
      </w:r>
      <w:r>
        <w:rPr>
          <w:rFonts w:hint="eastAsia" w:ascii="方正仿宋简体" w:hAnsi="方正仿宋简体" w:eastAsia="方正仿宋简体"/>
          <w:sz w:val="32"/>
          <w:szCs w:val="32"/>
          <w:lang w:val="en-US" w:eastAsia="zh-CN"/>
        </w:rPr>
        <w:t>0</w:t>
      </w:r>
      <w:r>
        <w:rPr>
          <w:rFonts w:hint="eastAsia" w:ascii="方正仿宋简体" w:hAnsi="方正仿宋简体" w:eastAsia="方正仿宋简体"/>
          <w:sz w:val="32"/>
          <w:szCs w:val="32"/>
        </w:rPr>
        <w:t>人，事业单位实有在职人员2人。</w:t>
      </w:r>
      <w:r>
        <w:rPr>
          <w:rFonts w:hint="eastAsia" w:ascii="方正仿宋简体" w:hAnsi="方正仿宋简体" w:eastAsia="方正仿宋简体"/>
          <w:sz w:val="32"/>
          <w:szCs w:val="32"/>
          <w:highlight w:val="none"/>
        </w:rPr>
        <w:t>退休</w:t>
      </w:r>
      <w:r>
        <w:rPr>
          <w:rFonts w:hint="eastAsia" w:ascii="方正仿宋简体" w:hAnsi="方正仿宋简体" w:eastAsia="方正仿宋简体"/>
          <w:sz w:val="32"/>
          <w:szCs w:val="32"/>
          <w:highlight w:val="none"/>
          <w:lang w:val="en-US" w:eastAsia="zh-CN"/>
        </w:rPr>
        <w:t>人员2</w:t>
      </w:r>
      <w:r>
        <w:rPr>
          <w:rFonts w:hint="eastAsia" w:ascii="方正仿宋简体" w:hAnsi="方正仿宋简体" w:eastAsia="方正仿宋简体"/>
          <w:sz w:val="32"/>
          <w:szCs w:val="32"/>
          <w:highlight w:val="none"/>
        </w:rPr>
        <w:t>人，其中行政退休</w:t>
      </w:r>
      <w:r>
        <w:rPr>
          <w:rFonts w:hint="eastAsia" w:ascii="方正仿宋简体" w:hAnsi="方正仿宋简体" w:eastAsia="方正仿宋简体"/>
          <w:sz w:val="32"/>
          <w:szCs w:val="32"/>
          <w:highlight w:val="none"/>
          <w:lang w:val="en-US" w:eastAsia="zh-CN"/>
        </w:rPr>
        <w:t>0</w:t>
      </w:r>
      <w:r>
        <w:rPr>
          <w:rFonts w:hint="eastAsia" w:ascii="方正仿宋简体" w:hAnsi="方正仿宋简体" w:eastAsia="方正仿宋简体"/>
          <w:sz w:val="32"/>
          <w:szCs w:val="32"/>
          <w:highlight w:val="none"/>
        </w:rPr>
        <w:t>人，事业退休</w:t>
      </w:r>
      <w:r>
        <w:rPr>
          <w:rFonts w:hint="eastAsia" w:ascii="方正仿宋简体" w:hAnsi="方正仿宋简体" w:eastAsia="方正仿宋简体"/>
          <w:sz w:val="32"/>
          <w:szCs w:val="32"/>
          <w:highlight w:val="none"/>
          <w:lang w:val="en-US" w:eastAsia="zh-CN"/>
        </w:rPr>
        <w:t>2</w:t>
      </w:r>
      <w:r>
        <w:rPr>
          <w:rFonts w:hint="eastAsia" w:ascii="方正仿宋简体" w:hAnsi="方正仿宋简体" w:eastAsia="方正仿宋简体"/>
          <w:sz w:val="32"/>
          <w:szCs w:val="32"/>
          <w:highlight w:val="none"/>
        </w:rPr>
        <w:t>人。</w:t>
      </w:r>
    </w:p>
    <w:p>
      <w:pPr>
        <w:spacing w:line="600" w:lineRule="exact"/>
        <w:ind w:firstLine="684" w:firstLineChars="214"/>
        <w:rPr>
          <w:rFonts w:eastAsia="方正黑体_GBK"/>
          <w:sz w:val="32"/>
          <w:szCs w:val="32"/>
        </w:rPr>
      </w:pPr>
      <w:r>
        <w:rPr>
          <w:rFonts w:eastAsia="方正黑体_GBK"/>
          <w:sz w:val="32"/>
          <w:szCs w:val="32"/>
        </w:rPr>
        <w:t>二、部门收支总体情况</w:t>
      </w:r>
    </w:p>
    <w:p>
      <w:pPr>
        <w:spacing w:line="600" w:lineRule="exact"/>
        <w:ind w:firstLine="684" w:firstLineChars="214"/>
        <w:rPr>
          <w:rFonts w:eastAsia="方正仿宋_GBK"/>
          <w:sz w:val="32"/>
          <w:szCs w:val="32"/>
        </w:rPr>
      </w:pPr>
      <w:r>
        <w:rPr>
          <w:rFonts w:eastAsia="方正楷体_GBK"/>
          <w:sz w:val="32"/>
          <w:szCs w:val="32"/>
        </w:rPr>
        <w:t>（一）收入预算：</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年年初预算数</w:t>
      </w:r>
      <w:r>
        <w:rPr>
          <w:rFonts w:hint="eastAsia" w:eastAsia="方正仿宋_GBK"/>
          <w:sz w:val="32"/>
          <w:szCs w:val="32"/>
        </w:rPr>
        <w:t>44.84</w:t>
      </w:r>
      <w:r>
        <w:rPr>
          <w:rFonts w:eastAsia="方正仿宋_GBK"/>
          <w:sz w:val="32"/>
          <w:szCs w:val="32"/>
        </w:rPr>
        <w:t>万元，其中：一般公共预算拨款</w:t>
      </w:r>
      <w:r>
        <w:rPr>
          <w:rFonts w:hint="eastAsia" w:eastAsia="方正仿宋_GBK"/>
          <w:sz w:val="32"/>
          <w:szCs w:val="32"/>
        </w:rPr>
        <w:t>44.84</w:t>
      </w:r>
      <w:r>
        <w:rPr>
          <w:rFonts w:eastAsia="方正仿宋_GBK"/>
          <w:sz w:val="32"/>
          <w:szCs w:val="32"/>
        </w:rPr>
        <w:t>万元，政府性基金预算拨款</w:t>
      </w:r>
      <w:r>
        <w:rPr>
          <w:rFonts w:hint="eastAsia" w:eastAsia="方正仿宋_GBK"/>
          <w:sz w:val="32"/>
          <w:szCs w:val="32"/>
          <w:lang w:val="en-US" w:eastAsia="zh-CN"/>
        </w:rPr>
        <w:t>0</w:t>
      </w:r>
      <w:r>
        <w:rPr>
          <w:rFonts w:eastAsia="方正仿宋_GBK"/>
          <w:sz w:val="32"/>
          <w:szCs w:val="32"/>
        </w:rPr>
        <w:t>万元,国有资本经营预算收入0万元，事业收入0万元，事业单位经营收入0 万元，其他收入0万元。收入较去年</w:t>
      </w:r>
      <w:r>
        <w:rPr>
          <w:rFonts w:hint="eastAsia" w:eastAsia="方正仿宋_GBK"/>
          <w:sz w:val="32"/>
          <w:szCs w:val="32"/>
          <w:lang w:val="en-US" w:eastAsia="zh-CN"/>
        </w:rPr>
        <w:t>增加19.66</w:t>
      </w:r>
      <w:r>
        <w:rPr>
          <w:rFonts w:eastAsia="方正仿宋_GBK"/>
          <w:sz w:val="32"/>
          <w:szCs w:val="32"/>
        </w:rPr>
        <w:t>万元，主要是基本支出增加</w:t>
      </w:r>
      <w:r>
        <w:rPr>
          <w:rFonts w:hint="eastAsia" w:eastAsia="方正仿宋_GBK"/>
          <w:sz w:val="32"/>
          <w:szCs w:val="32"/>
          <w:lang w:val="en-US" w:eastAsia="zh-CN"/>
        </w:rPr>
        <w:t>19.66</w:t>
      </w:r>
      <w:r>
        <w:rPr>
          <w:rFonts w:eastAsia="方正仿宋_GBK"/>
          <w:sz w:val="32"/>
          <w:szCs w:val="32"/>
        </w:rPr>
        <w:t>万元。</w:t>
      </w:r>
    </w:p>
    <w:p>
      <w:pPr>
        <w:spacing w:line="600" w:lineRule="exact"/>
        <w:ind w:firstLine="684" w:firstLineChars="214"/>
        <w:rPr>
          <w:rFonts w:eastAsia="方正仿宋_GBK"/>
          <w:sz w:val="32"/>
          <w:szCs w:val="32"/>
        </w:rPr>
      </w:pPr>
      <w:r>
        <w:rPr>
          <w:rFonts w:eastAsia="方正楷体_GBK"/>
          <w:sz w:val="32"/>
          <w:szCs w:val="32"/>
        </w:rPr>
        <w:t>（二）支出预算：</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年年初预算数</w:t>
      </w:r>
      <w:r>
        <w:rPr>
          <w:rFonts w:hint="eastAsia" w:eastAsia="方正仿宋_GBK"/>
          <w:sz w:val="32"/>
          <w:szCs w:val="32"/>
        </w:rPr>
        <w:t>44.84</w:t>
      </w:r>
      <w:r>
        <w:rPr>
          <w:rFonts w:eastAsia="方正仿宋_GBK"/>
          <w:sz w:val="32"/>
          <w:szCs w:val="32"/>
        </w:rPr>
        <w:t>万元，其中：</w:t>
      </w:r>
      <w:r>
        <w:rPr>
          <w:rFonts w:hint="eastAsia" w:eastAsia="方正仿宋_GBK"/>
          <w:sz w:val="32"/>
          <w:szCs w:val="32"/>
        </w:rPr>
        <w:t>文化旅游体育与传媒支出32.71</w:t>
      </w:r>
      <w:r>
        <w:rPr>
          <w:rFonts w:eastAsia="方正仿宋_GBK"/>
          <w:sz w:val="32"/>
          <w:szCs w:val="32"/>
        </w:rPr>
        <w:t>万元，社会保障和就业支出</w:t>
      </w:r>
      <w:r>
        <w:rPr>
          <w:rFonts w:hint="eastAsia" w:eastAsia="方正仿宋_GBK"/>
          <w:sz w:val="32"/>
          <w:szCs w:val="32"/>
        </w:rPr>
        <w:t>8.36</w:t>
      </w:r>
      <w:r>
        <w:rPr>
          <w:rFonts w:eastAsia="方正仿宋_GBK"/>
          <w:sz w:val="32"/>
          <w:szCs w:val="32"/>
        </w:rPr>
        <w:t>万元，卫生健康支出</w:t>
      </w:r>
      <w:r>
        <w:rPr>
          <w:rFonts w:hint="eastAsia" w:eastAsia="方正仿宋_GBK"/>
          <w:sz w:val="32"/>
          <w:szCs w:val="32"/>
        </w:rPr>
        <w:t>2.24</w:t>
      </w:r>
      <w:r>
        <w:rPr>
          <w:rFonts w:eastAsia="方正仿宋_GBK"/>
          <w:sz w:val="32"/>
          <w:szCs w:val="32"/>
        </w:rPr>
        <w:t>万元，住房保障支出</w:t>
      </w:r>
      <w:r>
        <w:rPr>
          <w:rFonts w:hint="eastAsia" w:eastAsia="方正仿宋_GBK"/>
          <w:sz w:val="32"/>
          <w:szCs w:val="32"/>
        </w:rPr>
        <w:t>1.52</w:t>
      </w:r>
      <w:r>
        <w:rPr>
          <w:rFonts w:eastAsia="方正仿宋_GBK"/>
          <w:sz w:val="32"/>
          <w:szCs w:val="32"/>
        </w:rPr>
        <w:t>万元。主要是基本支出增加</w:t>
      </w:r>
      <w:r>
        <w:rPr>
          <w:rFonts w:hint="eastAsia" w:eastAsia="方正仿宋_GBK"/>
          <w:sz w:val="32"/>
          <w:szCs w:val="32"/>
          <w:lang w:val="en-US" w:eastAsia="zh-CN"/>
        </w:rPr>
        <w:t>19.66</w:t>
      </w:r>
      <w:r>
        <w:rPr>
          <w:rFonts w:eastAsia="方正仿宋_GBK"/>
          <w:sz w:val="32"/>
          <w:szCs w:val="32"/>
        </w:rPr>
        <w:t>万元。</w:t>
      </w:r>
    </w:p>
    <w:p>
      <w:pPr>
        <w:spacing w:line="600" w:lineRule="exact"/>
        <w:ind w:firstLine="684" w:firstLineChars="214"/>
        <w:rPr>
          <w:rFonts w:eastAsia="方正黑体_GBK"/>
          <w:sz w:val="32"/>
          <w:szCs w:val="32"/>
        </w:rPr>
      </w:pPr>
      <w:r>
        <w:rPr>
          <w:rFonts w:eastAsia="方正黑体_GBK"/>
          <w:sz w:val="32"/>
          <w:szCs w:val="32"/>
        </w:rPr>
        <w:t>三、部门预算情况说明</w:t>
      </w:r>
    </w:p>
    <w:p>
      <w:pPr>
        <w:spacing w:line="600" w:lineRule="exact"/>
        <w:ind w:firstLine="684" w:firstLineChars="214"/>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年一般公共预算财政拨款收入</w:t>
      </w:r>
      <w:r>
        <w:rPr>
          <w:rFonts w:hint="eastAsia" w:eastAsia="方正仿宋_GBK"/>
          <w:sz w:val="32"/>
          <w:szCs w:val="32"/>
        </w:rPr>
        <w:t>44.84</w:t>
      </w:r>
      <w:r>
        <w:rPr>
          <w:rFonts w:eastAsia="方正仿宋_GBK"/>
          <w:sz w:val="32"/>
          <w:szCs w:val="32"/>
        </w:rPr>
        <w:t>万元，一般公共预算财政拨款支出</w:t>
      </w:r>
      <w:r>
        <w:rPr>
          <w:rFonts w:hint="eastAsia" w:eastAsia="方正仿宋_GBK"/>
          <w:sz w:val="32"/>
          <w:szCs w:val="32"/>
        </w:rPr>
        <w:t>44.84</w:t>
      </w:r>
      <w:r>
        <w:rPr>
          <w:rFonts w:eastAsia="方正仿宋_GBK"/>
          <w:sz w:val="32"/>
          <w:szCs w:val="32"/>
        </w:rPr>
        <w:t>万元，比202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lang w:val="en-US" w:eastAsia="zh-CN"/>
        </w:rPr>
        <w:t>增加19.66</w:t>
      </w:r>
      <w:r>
        <w:rPr>
          <w:rFonts w:eastAsia="方正仿宋_GBK"/>
          <w:sz w:val="32"/>
          <w:szCs w:val="32"/>
        </w:rPr>
        <w:t>万元。其中：基本支出</w:t>
      </w:r>
      <w:r>
        <w:rPr>
          <w:rFonts w:hint="eastAsia" w:eastAsia="方正仿宋_GBK"/>
          <w:sz w:val="32"/>
          <w:szCs w:val="32"/>
        </w:rPr>
        <w:t>44.84</w:t>
      </w:r>
      <w:r>
        <w:rPr>
          <w:rFonts w:eastAsia="方正仿宋_GBK"/>
          <w:sz w:val="32"/>
          <w:szCs w:val="32"/>
        </w:rPr>
        <w:t>万元，比202</w:t>
      </w:r>
      <w:r>
        <w:rPr>
          <w:rFonts w:hint="eastAsia" w:eastAsia="方正仿宋_GBK"/>
          <w:sz w:val="32"/>
          <w:szCs w:val="32"/>
          <w:lang w:val="en-US" w:eastAsia="zh-CN"/>
        </w:rPr>
        <w:t>3年</w:t>
      </w:r>
      <w:r>
        <w:rPr>
          <w:rFonts w:eastAsia="方正仿宋_GBK"/>
          <w:sz w:val="32"/>
          <w:szCs w:val="32"/>
        </w:rPr>
        <w:t>增加</w:t>
      </w:r>
      <w:r>
        <w:rPr>
          <w:rFonts w:hint="eastAsia" w:eastAsia="方正仿宋_GBK"/>
          <w:sz w:val="32"/>
          <w:szCs w:val="32"/>
          <w:lang w:val="en-US" w:eastAsia="zh-CN"/>
        </w:rPr>
        <w:t>19.66</w:t>
      </w:r>
      <w:r>
        <w:rPr>
          <w:rFonts w:eastAsia="方正仿宋_GBK"/>
          <w:sz w:val="32"/>
          <w:szCs w:val="32"/>
        </w:rPr>
        <w:t>万元，主要原因是</w:t>
      </w:r>
      <w:r>
        <w:rPr>
          <w:rFonts w:hint="eastAsia" w:eastAsia="方正仿宋_GBK"/>
          <w:sz w:val="32"/>
          <w:szCs w:val="32"/>
        </w:rPr>
        <w:t>文化旅游体育与传媒支出</w:t>
      </w:r>
      <w:r>
        <w:rPr>
          <w:rFonts w:hint="eastAsia" w:eastAsia="方正仿宋_GBK"/>
          <w:sz w:val="32"/>
          <w:szCs w:val="32"/>
          <w:lang w:eastAsia="zh-CN"/>
        </w:rPr>
        <w:t>、</w:t>
      </w:r>
      <w:r>
        <w:rPr>
          <w:rFonts w:eastAsia="方正仿宋_GBK"/>
          <w:sz w:val="32"/>
          <w:szCs w:val="32"/>
        </w:rPr>
        <w:t>社会保障和就业支出</w:t>
      </w:r>
      <w:r>
        <w:rPr>
          <w:rFonts w:hint="eastAsia" w:eastAsia="方正仿宋_GBK"/>
          <w:sz w:val="32"/>
          <w:szCs w:val="32"/>
          <w:lang w:eastAsia="zh-CN"/>
        </w:rPr>
        <w:t>、</w:t>
      </w:r>
      <w:r>
        <w:rPr>
          <w:rFonts w:eastAsia="方正仿宋_GBK"/>
          <w:sz w:val="32"/>
          <w:szCs w:val="32"/>
        </w:rPr>
        <w:t>卫生健康支出</w:t>
      </w:r>
      <w:r>
        <w:rPr>
          <w:rFonts w:hint="eastAsia" w:eastAsia="方正仿宋_GBK"/>
          <w:sz w:val="32"/>
          <w:szCs w:val="32"/>
          <w:lang w:val="en-US" w:eastAsia="zh-CN"/>
        </w:rPr>
        <w:t>及</w:t>
      </w:r>
      <w:r>
        <w:rPr>
          <w:rFonts w:eastAsia="方正仿宋_GBK"/>
          <w:sz w:val="32"/>
          <w:szCs w:val="32"/>
        </w:rPr>
        <w:t>住房保障支出增加。</w:t>
      </w:r>
    </w:p>
    <w:p>
      <w:pPr>
        <w:spacing w:line="600" w:lineRule="exact"/>
        <w:ind w:firstLine="684" w:firstLineChars="214"/>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年政府性基金预算收入</w:t>
      </w:r>
      <w:r>
        <w:rPr>
          <w:rFonts w:hint="eastAsia" w:eastAsia="方正仿宋_GBK"/>
          <w:sz w:val="32"/>
          <w:szCs w:val="32"/>
          <w:lang w:val="en-US" w:eastAsia="zh-CN"/>
        </w:rPr>
        <w:t>0</w:t>
      </w:r>
      <w:r>
        <w:rPr>
          <w:rFonts w:eastAsia="方正仿宋_GBK"/>
          <w:sz w:val="32"/>
          <w:szCs w:val="32"/>
        </w:rPr>
        <w:t>万元，政府性基金预算支出</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val="en-US" w:eastAsia="zh-CN"/>
        </w:rPr>
        <w:t>与上年持平</w:t>
      </w:r>
      <w:r>
        <w:rPr>
          <w:rFonts w:eastAsia="方正仿宋_GBK"/>
          <w:sz w:val="32"/>
          <w:szCs w:val="32"/>
        </w:rPr>
        <w:t>。</w:t>
      </w:r>
    </w:p>
    <w:p>
      <w:pPr>
        <w:spacing w:line="600" w:lineRule="exact"/>
        <w:ind w:firstLine="684" w:firstLineChars="214"/>
        <w:rPr>
          <w:rFonts w:eastAsia="方正黑体_GBK"/>
          <w:sz w:val="32"/>
          <w:szCs w:val="32"/>
        </w:rPr>
      </w:pPr>
      <w:r>
        <w:rPr>
          <w:rFonts w:eastAsia="方正黑体_GBK"/>
          <w:sz w:val="32"/>
          <w:szCs w:val="32"/>
        </w:rPr>
        <w:t>四、“三公”经费情况说明</w:t>
      </w:r>
    </w:p>
    <w:p>
      <w:pPr>
        <w:spacing w:line="600" w:lineRule="exact"/>
        <w:ind w:firstLine="684" w:firstLineChars="214"/>
        <w:rPr>
          <w:rFonts w:hint="eastAsia" w:eastAsia="方正仿宋_GBK"/>
          <w:sz w:val="32"/>
          <w:szCs w:val="32"/>
          <w:lang w:val="en-US" w:eastAsia="zh-CN"/>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年“三公”经费预算</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w:t>
      </w:r>
      <w:r>
        <w:rPr>
          <w:rFonts w:hint="eastAsia" w:eastAsia="方正仿宋_GBK"/>
          <w:sz w:val="32"/>
          <w:szCs w:val="32"/>
          <w:lang w:val="en-US" w:eastAsia="zh-CN"/>
        </w:rPr>
        <w:t>主要原因是该单位为群力镇二级预算单位，</w:t>
      </w:r>
      <w:r>
        <w:rPr>
          <w:rFonts w:eastAsia="方正仿宋_GBK"/>
          <w:sz w:val="32"/>
          <w:szCs w:val="32"/>
        </w:rPr>
        <w:t>“三公”经费</w:t>
      </w:r>
      <w:r>
        <w:rPr>
          <w:rFonts w:hint="eastAsia" w:eastAsia="方正仿宋_GBK"/>
          <w:sz w:val="32"/>
          <w:szCs w:val="32"/>
          <w:lang w:val="en-US" w:eastAsia="zh-CN"/>
        </w:rPr>
        <w:t>集中在群力镇（本级）支出，故本单位无“三公”经费预算</w:t>
      </w:r>
      <w:r>
        <w:rPr>
          <w:rFonts w:hint="eastAsia" w:eastAsia="方正仿宋_GBK"/>
          <w:sz w:val="32"/>
          <w:szCs w:val="32"/>
          <w:lang w:eastAsia="zh-CN"/>
        </w:rPr>
        <w:t>。</w:t>
      </w:r>
    </w:p>
    <w:p>
      <w:pPr>
        <w:spacing w:line="600" w:lineRule="exact"/>
        <w:ind w:firstLine="684" w:firstLineChars="214"/>
        <w:rPr>
          <w:rFonts w:eastAsia="方正黑体_GBK"/>
          <w:sz w:val="32"/>
          <w:szCs w:val="32"/>
        </w:rPr>
      </w:pPr>
      <w:r>
        <w:rPr>
          <w:rFonts w:eastAsia="方正黑体_GBK"/>
          <w:sz w:val="32"/>
          <w:szCs w:val="32"/>
        </w:rPr>
        <w:t>五、其他重要事项的情况说明</w:t>
      </w:r>
    </w:p>
    <w:p>
      <w:pPr>
        <w:spacing w:line="600" w:lineRule="exact"/>
        <w:ind w:firstLine="684" w:firstLineChars="214"/>
        <w:rPr>
          <w:rFonts w:eastAsia="方正仿宋_GBK"/>
          <w:sz w:val="32"/>
          <w:szCs w:val="32"/>
        </w:rPr>
      </w:pPr>
      <w:r>
        <w:rPr>
          <w:rFonts w:eastAsia="方正楷体_GBK"/>
          <w:sz w:val="32"/>
          <w:szCs w:val="32"/>
        </w:rPr>
        <w:t>1、机关运行经费</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年一般公共预算财政拨款运行经费</w:t>
      </w:r>
      <w:r>
        <w:rPr>
          <w:rFonts w:hint="eastAsia" w:eastAsia="方正仿宋_GBK"/>
          <w:sz w:val="32"/>
          <w:szCs w:val="32"/>
        </w:rPr>
        <w:t>7.79</w:t>
      </w:r>
      <w:r>
        <w:rPr>
          <w:rFonts w:eastAsia="方正仿宋_GBK"/>
          <w:sz w:val="32"/>
          <w:szCs w:val="32"/>
        </w:rPr>
        <w:t>万元，比上年</w:t>
      </w:r>
      <w:r>
        <w:rPr>
          <w:rFonts w:hint="eastAsia" w:eastAsia="方正仿宋_GBK"/>
          <w:sz w:val="32"/>
          <w:szCs w:val="32"/>
          <w:lang w:val="en-US" w:eastAsia="zh-CN"/>
        </w:rPr>
        <w:t>增加</w:t>
      </w:r>
      <w:r>
        <w:rPr>
          <w:rFonts w:hint="eastAsia" w:eastAsia="方正仿宋_GBK"/>
          <w:sz w:val="32"/>
          <w:szCs w:val="32"/>
          <w:highlight w:val="none"/>
          <w:lang w:val="en-US" w:eastAsia="zh-CN"/>
        </w:rPr>
        <w:t>4.06</w:t>
      </w:r>
      <w:r>
        <w:rPr>
          <w:rFonts w:eastAsia="方正仿宋_GBK"/>
          <w:sz w:val="32"/>
          <w:szCs w:val="32"/>
          <w:highlight w:val="none"/>
        </w:rPr>
        <w:t>万元</w:t>
      </w:r>
      <w:r>
        <w:rPr>
          <w:rFonts w:eastAsia="方正仿宋_GBK"/>
          <w:sz w:val="32"/>
          <w:szCs w:val="32"/>
        </w:rPr>
        <w:t>，主要原因为</w:t>
      </w:r>
      <w:r>
        <w:rPr>
          <w:rFonts w:hint="eastAsia" w:eastAsia="方正仿宋_GBK"/>
          <w:sz w:val="32"/>
          <w:szCs w:val="32"/>
          <w:lang w:val="en-US" w:eastAsia="zh-CN"/>
        </w:rPr>
        <w:t>事业编制人员增加1名及</w:t>
      </w:r>
      <w:r>
        <w:rPr>
          <w:rFonts w:hint="eastAsia" w:eastAsia="方正仿宋_GBK"/>
          <w:sz w:val="32"/>
          <w:szCs w:val="32"/>
        </w:rPr>
        <w:t>结转2023年公用经费</w:t>
      </w:r>
      <w:r>
        <w:rPr>
          <w:rFonts w:hint="eastAsia" w:eastAsia="方正仿宋_GBK"/>
          <w:sz w:val="32"/>
          <w:szCs w:val="32"/>
          <w:lang w:val="en-US" w:eastAsia="zh-CN"/>
        </w:rPr>
        <w:t>0.72万元，使机关运行经费较上年有所增加</w:t>
      </w:r>
      <w:r>
        <w:rPr>
          <w:rFonts w:eastAsia="方正仿宋_GBK"/>
          <w:sz w:val="32"/>
          <w:szCs w:val="32"/>
        </w:rPr>
        <w:t>。</w:t>
      </w:r>
    </w:p>
    <w:p>
      <w:pPr>
        <w:spacing w:line="600" w:lineRule="exact"/>
        <w:ind w:firstLine="684" w:firstLineChars="214"/>
        <w:rPr>
          <w:rFonts w:hint="eastAsia" w:eastAsia="方正仿宋_GBK"/>
          <w:sz w:val="32"/>
          <w:szCs w:val="32"/>
          <w:lang w:eastAsia="zh-CN"/>
        </w:rPr>
      </w:pPr>
      <w:r>
        <w:rPr>
          <w:rFonts w:eastAsia="方正楷体_GBK"/>
          <w:sz w:val="32"/>
          <w:szCs w:val="32"/>
        </w:rPr>
        <w:t>2、政府采购情况。</w:t>
      </w:r>
      <w:r>
        <w:rPr>
          <w:rFonts w:eastAsia="方正仿宋_GBK"/>
          <w:sz w:val="32"/>
          <w:szCs w:val="32"/>
        </w:rPr>
        <w:t>单位政府采购预算总额</w:t>
      </w:r>
      <w:r>
        <w:rPr>
          <w:rFonts w:hint="eastAsia" w:eastAsia="方正仿宋_GBK"/>
          <w:sz w:val="32"/>
          <w:szCs w:val="32"/>
          <w:lang w:val="en-US" w:eastAsia="zh-CN"/>
        </w:rPr>
        <w:t>0</w:t>
      </w:r>
      <w:r>
        <w:rPr>
          <w:rFonts w:eastAsia="方正仿宋_GBK"/>
          <w:sz w:val="32"/>
          <w:szCs w:val="32"/>
        </w:rPr>
        <w:t>万元：政府采购货物预算</w:t>
      </w:r>
      <w:r>
        <w:rPr>
          <w:rFonts w:hint="eastAsia" w:eastAsia="方正仿宋_GBK"/>
          <w:sz w:val="32"/>
          <w:szCs w:val="32"/>
          <w:lang w:val="en-US" w:eastAsia="zh-CN"/>
        </w:rPr>
        <w:t>0</w:t>
      </w:r>
      <w:r>
        <w:rPr>
          <w:rFonts w:eastAsia="方正仿宋_GBK"/>
          <w:sz w:val="32"/>
          <w:szCs w:val="32"/>
        </w:rPr>
        <w:t>万元、政府采购服务预算</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w:t>
      </w:r>
    </w:p>
    <w:p>
      <w:pPr>
        <w:spacing w:line="600" w:lineRule="exact"/>
        <w:ind w:firstLine="684" w:firstLineChars="214"/>
        <w:rPr>
          <w:rFonts w:eastAsia="方正仿宋_GBK"/>
          <w:sz w:val="32"/>
          <w:szCs w:val="32"/>
        </w:rPr>
      </w:pPr>
      <w:r>
        <w:rPr>
          <w:rFonts w:eastAsia="方正楷体_GBK"/>
          <w:sz w:val="32"/>
          <w:szCs w:val="32"/>
        </w:rPr>
        <w:t>3、绩效目标设置情况</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年项目支出均实行了绩效目标管理，涉及一般公共预算当年财政拨款</w:t>
      </w:r>
      <w:r>
        <w:rPr>
          <w:rFonts w:hint="eastAsia" w:eastAsia="方正仿宋_GBK"/>
          <w:sz w:val="32"/>
          <w:szCs w:val="32"/>
        </w:rPr>
        <w:t>44.84</w:t>
      </w:r>
      <w:r>
        <w:rPr>
          <w:rFonts w:eastAsia="方正仿宋_GBK"/>
          <w:sz w:val="32"/>
          <w:szCs w:val="32"/>
        </w:rPr>
        <w:t>万元,涉及政府性基金预算当年财政拨款</w:t>
      </w:r>
      <w:r>
        <w:rPr>
          <w:rFonts w:hint="eastAsia" w:eastAsia="方正仿宋_GBK"/>
          <w:sz w:val="32"/>
          <w:szCs w:val="32"/>
          <w:lang w:val="en-US" w:eastAsia="zh-CN"/>
        </w:rPr>
        <w:t>0</w:t>
      </w:r>
      <w:r>
        <w:rPr>
          <w:rFonts w:eastAsia="方正仿宋_GBK"/>
          <w:sz w:val="32"/>
          <w:szCs w:val="32"/>
        </w:rPr>
        <w:t>万元。</w:t>
      </w:r>
    </w:p>
    <w:p>
      <w:pPr>
        <w:spacing w:line="560" w:lineRule="exact"/>
        <w:ind w:firstLine="640" w:firstLineChars="200"/>
        <w:rPr>
          <w:rFonts w:eastAsia="方正仿宋_GBK"/>
          <w:sz w:val="32"/>
          <w:szCs w:val="32"/>
        </w:rPr>
      </w:pPr>
      <w:r>
        <w:rPr>
          <w:rFonts w:eastAsia="方正楷体_GBK"/>
          <w:sz w:val="32"/>
          <w:szCs w:val="32"/>
        </w:rPr>
        <w:t>4、国有资产占有使用情况。</w:t>
      </w:r>
      <w:r>
        <w:rPr>
          <w:rFonts w:eastAsia="方正仿宋_GBK"/>
          <w:sz w:val="32"/>
          <w:szCs w:val="32"/>
        </w:rPr>
        <w:t>截止202</w:t>
      </w:r>
      <w:r>
        <w:rPr>
          <w:rFonts w:hint="eastAsia" w:eastAsia="方正仿宋_GBK"/>
          <w:sz w:val="32"/>
          <w:szCs w:val="32"/>
          <w:lang w:val="en-US" w:eastAsia="zh-CN"/>
        </w:rPr>
        <w:t>3</w:t>
      </w:r>
      <w:r>
        <w:rPr>
          <w:rFonts w:eastAsia="方正仿宋_GBK"/>
          <w:sz w:val="32"/>
          <w:szCs w:val="32"/>
        </w:rPr>
        <w:t>年12月，</w:t>
      </w:r>
      <w:r>
        <w:rPr>
          <w:rFonts w:ascii="方正仿宋简体" w:hAnsi="方正仿宋简体" w:eastAsia="方正仿宋简体"/>
          <w:color w:val="000000"/>
          <w:sz w:val="32"/>
          <w:szCs w:val="32"/>
        </w:rPr>
        <w:t>所属</w:t>
      </w:r>
      <w:r>
        <w:rPr>
          <w:rFonts w:hint="eastAsia" w:ascii="方正仿宋简体" w:hAnsi="方正仿宋简体" w:eastAsia="方正仿宋简体"/>
          <w:color w:val="000000"/>
          <w:sz w:val="32"/>
          <w:szCs w:val="32"/>
          <w:lang w:val="en-US" w:eastAsia="zh-CN"/>
        </w:rPr>
        <w:t>该</w:t>
      </w:r>
      <w:r>
        <w:rPr>
          <w:rFonts w:ascii="方正仿宋简体" w:hAnsi="方正仿宋简体" w:eastAsia="方正仿宋简体"/>
          <w:color w:val="000000"/>
          <w:sz w:val="32"/>
          <w:szCs w:val="32"/>
        </w:rPr>
        <w:t>预算单位共有车辆</w:t>
      </w:r>
      <w:r>
        <w:rPr>
          <w:rFonts w:hint="eastAsia" w:ascii="方正仿宋简体" w:hAnsi="方正仿宋简体" w:eastAsia="方正仿宋简体"/>
          <w:color w:val="000000"/>
          <w:sz w:val="32"/>
          <w:szCs w:val="32"/>
          <w:lang w:val="en-US" w:eastAsia="zh-CN"/>
        </w:rPr>
        <w:t>0</w:t>
      </w:r>
      <w:r>
        <w:rPr>
          <w:rFonts w:ascii="方正仿宋简体" w:hAnsi="方正仿宋简体" w:eastAsia="方正仿宋简体"/>
          <w:color w:val="000000"/>
          <w:sz w:val="32"/>
          <w:szCs w:val="32"/>
        </w:rPr>
        <w:t>辆。</w:t>
      </w:r>
    </w:p>
    <w:p>
      <w:pPr>
        <w:spacing w:line="600" w:lineRule="exact"/>
        <w:ind w:firstLine="684" w:firstLineChars="214"/>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六、专业性名词解释</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（一）财政拨款收入：</w:t>
      </w:r>
      <w:r>
        <w:rPr>
          <w:rFonts w:hint="eastAsia" w:ascii="Times New Roman" w:hAnsi="Times New Roman" w:eastAsia="方正仿宋_GBK" w:cs="Times New Roman"/>
          <w:kern w:val="2"/>
          <w:sz w:val="32"/>
          <w:szCs w:val="32"/>
          <w:lang w:val="en-US" w:eastAsia="zh-CN" w:bidi="ar-SA"/>
        </w:rPr>
        <w:t>指本年度从本级财政部门取得的财政拨款，包括一般公共预算财政拨款和政府性基金预算财政拨款。</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（二）其他收入：</w:t>
      </w:r>
      <w:r>
        <w:rPr>
          <w:rFonts w:hint="eastAsia" w:ascii="Times New Roman" w:hAnsi="Times New Roman" w:eastAsia="方正仿宋_GBK" w:cs="Times New Roman"/>
          <w:kern w:val="2"/>
          <w:sz w:val="32"/>
          <w:szCs w:val="32"/>
          <w:lang w:val="en-US" w:eastAsia="zh-CN" w:bidi="ar-SA"/>
        </w:rPr>
        <w:t>指单位取得的除“财政拨款收入”、“事业收入”、“经营收入”等以外的收入。</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（三）基本支出：</w:t>
      </w:r>
      <w:r>
        <w:rPr>
          <w:rFonts w:hint="eastAsia" w:ascii="Times New Roman" w:hAnsi="Times New Roman" w:eastAsia="方正仿宋_GBK" w:cs="Times New Roman"/>
          <w:kern w:val="2"/>
          <w:sz w:val="32"/>
          <w:szCs w:val="32"/>
          <w:lang w:val="en-US" w:eastAsia="zh-CN" w:bidi="ar-SA"/>
        </w:rPr>
        <w:t>指为保障机构正常运转、完成日常工作任务而发生的人员经费和公用经费。</w:t>
      </w:r>
    </w:p>
    <w:p>
      <w:pPr>
        <w:pStyle w:val="34"/>
        <w:tabs>
          <w:tab w:val="center" w:pos="4153"/>
          <w:tab w:val="left" w:pos="7275"/>
        </w:tabs>
        <w:spacing w:line="560" w:lineRule="exact"/>
        <w:ind w:firstLine="640"/>
        <w:jc w:val="left"/>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（四）项目支出：</w:t>
      </w:r>
      <w:r>
        <w:rPr>
          <w:rFonts w:hint="eastAsia" w:ascii="Times New Roman" w:hAnsi="Times New Roman" w:eastAsia="方正仿宋_GBK" w:cs="Times New Roman"/>
          <w:kern w:val="2"/>
          <w:sz w:val="32"/>
          <w:szCs w:val="32"/>
          <w:lang w:val="en-US" w:eastAsia="zh-CN" w:bidi="ar-SA"/>
        </w:rPr>
        <w:t>指在基本支出之外为完成特定行政任务和事业发展目标所发生的支出。</w:t>
      </w:r>
    </w:p>
    <w:p>
      <w:pPr>
        <w:spacing w:line="560" w:lineRule="exact"/>
        <w:ind w:firstLine="640" w:firstLineChars="200"/>
        <w:rPr>
          <w:rFonts w:ascii="Times New Roman" w:hAnsi="Times New Roman" w:eastAsia="方正仿宋_GBK" w:cs="Times New Roman"/>
          <w:kern w:val="2"/>
          <w:sz w:val="32"/>
          <w:szCs w:val="32"/>
          <w:lang w:val="en-US" w:eastAsia="zh-CN" w:bidi="ar-SA"/>
        </w:rPr>
      </w:pPr>
      <w:r>
        <w:rPr>
          <w:rFonts w:hint="eastAsia" w:ascii="Times New Roman" w:hAnsi="Times New Roman" w:eastAsia="方正楷体_GBK" w:cs="Times New Roman"/>
          <w:kern w:val="2"/>
          <w:sz w:val="32"/>
          <w:szCs w:val="32"/>
          <w:lang w:val="en-US" w:eastAsia="zh-CN" w:bidi="ar-SA"/>
        </w:rPr>
        <w:t>（五）“三公”经费：</w:t>
      </w:r>
      <w:r>
        <w:rPr>
          <w:rFonts w:hint="eastAsia" w:ascii="Times New Roman" w:hAnsi="Times New Roman" w:eastAsia="方正仿宋_GBK" w:cs="Times New Roman"/>
          <w:kern w:val="2"/>
          <w:sz w:val="32"/>
          <w:szCs w:val="32"/>
          <w:lang w:val="en-US" w:eastAsia="zh-CN" w:bidi="ar-SA"/>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600" w:lineRule="exact"/>
        <w:ind w:firstLine="640" w:firstLineChars="200"/>
        <w:rPr>
          <w:rFonts w:ascii="Times New Roman" w:hAnsi="Times New Roman" w:eastAsia="方正仿宋_GBK" w:cs="Times New Roman"/>
          <w:kern w:val="2"/>
          <w:sz w:val="32"/>
          <w:szCs w:val="32"/>
          <w:lang w:val="en-US" w:eastAsia="zh-CN" w:bidi="ar-SA"/>
        </w:rPr>
      </w:pPr>
    </w:p>
    <w:p>
      <w:pPr>
        <w:spacing w:line="600" w:lineRule="exact"/>
        <w:ind w:firstLine="640" w:firstLineChars="200"/>
        <w:rPr>
          <w:rFonts w:hint="eastAsia" w:eastAsia="方正仿宋_GBK"/>
          <w:sz w:val="32"/>
          <w:szCs w:val="32"/>
          <w:lang w:val="en-US" w:eastAsia="zh-CN"/>
        </w:rPr>
      </w:pPr>
      <w:r>
        <w:rPr>
          <w:rFonts w:eastAsia="方正仿宋_GBK"/>
          <w:sz w:val="32"/>
          <w:szCs w:val="32"/>
        </w:rPr>
        <w:t>部门预算公开联系人：</w:t>
      </w:r>
      <w:r>
        <w:rPr>
          <w:rFonts w:hint="eastAsia" w:ascii="方正仿宋简体" w:hAnsi="方正仿宋简体" w:eastAsia="方正仿宋简体"/>
          <w:sz w:val="32"/>
          <w:szCs w:val="32"/>
        </w:rPr>
        <w:t>戴雅丽</w:t>
      </w:r>
      <w:r>
        <w:rPr>
          <w:rFonts w:hint="eastAsia" w:eastAsia="方正仿宋_GBK"/>
          <w:sz w:val="32"/>
          <w:szCs w:val="32"/>
          <w:lang w:val="en-US" w:eastAsia="zh-CN"/>
        </w:rPr>
        <w:t xml:space="preserve">    </w:t>
      </w:r>
      <w:r>
        <w:rPr>
          <w:rFonts w:eastAsia="方正仿宋_GBK"/>
          <w:sz w:val="32"/>
          <w:szCs w:val="32"/>
        </w:rPr>
        <w:t xml:space="preserve">     联系方式：</w:t>
      </w:r>
      <w:r>
        <w:rPr>
          <w:rFonts w:ascii="方正仿宋简体" w:hAnsi="方正仿宋简体" w:eastAsia="方正仿宋简体"/>
          <w:sz w:val="32"/>
          <w:szCs w:val="32"/>
        </w:rPr>
        <w:t>023-</w:t>
      </w:r>
      <w:r>
        <w:rPr>
          <w:rFonts w:hint="eastAsia" w:ascii="方正仿宋简体" w:hAnsi="方正仿宋简体" w:eastAsia="方正仿宋简体"/>
          <w:sz w:val="32"/>
          <w:szCs w:val="32"/>
        </w:rPr>
        <w:t>44</w:t>
      </w:r>
      <w:r>
        <w:rPr>
          <w:rFonts w:hint="eastAsia" w:ascii="方正仿宋简体" w:hAnsi="方正仿宋简体" w:eastAsia="方正仿宋简体"/>
          <w:sz w:val="32"/>
          <w:szCs w:val="32"/>
          <w:lang w:val="en-US" w:eastAsia="zh-CN"/>
        </w:rPr>
        <w:t>816771</w:t>
      </w:r>
      <w:r>
        <w:rPr>
          <w:rFonts w:hint="eastAsia" w:eastAsia="方正仿宋_GBK"/>
          <w:sz w:val="32"/>
          <w:szCs w:val="32"/>
          <w:lang w:val="en-US" w:eastAsia="zh-CN"/>
        </w:rPr>
        <w:t xml:space="preserve"> </w:t>
      </w:r>
    </w:p>
    <w:p>
      <w:pPr>
        <w:widowControl/>
        <w:jc w:val="left"/>
        <w:rPr>
          <w:rFonts w:eastAsia="方正黑体_GBK"/>
          <w:sz w:val="32"/>
          <w:szCs w:val="32"/>
        </w:rPr>
        <w:sectPr>
          <w:footerReference r:id="rId3" w:type="default"/>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附件1</w:t>
      </w:r>
    </w:p>
    <w:tbl>
      <w:tblPr>
        <w:tblStyle w:val="9"/>
        <w:tblW w:w="14174" w:type="dxa"/>
        <w:jc w:val="center"/>
        <w:tblLayout w:type="fixed"/>
        <w:tblCellMar>
          <w:top w:w="0" w:type="dxa"/>
          <w:left w:w="108" w:type="dxa"/>
          <w:bottom w:w="0" w:type="dxa"/>
          <w:right w:w="108" w:type="dxa"/>
        </w:tblCellMar>
      </w:tblPr>
      <w:tblGrid>
        <w:gridCol w:w="93"/>
        <w:gridCol w:w="2757"/>
        <w:gridCol w:w="1770"/>
        <w:gridCol w:w="2520"/>
        <w:gridCol w:w="1494"/>
        <w:gridCol w:w="141"/>
        <w:gridCol w:w="1242"/>
        <w:gridCol w:w="768"/>
        <w:gridCol w:w="615"/>
        <w:gridCol w:w="1050"/>
        <w:gridCol w:w="331"/>
        <w:gridCol w:w="1326"/>
        <w:gridCol w:w="67"/>
      </w:tblGrid>
      <w:tr>
        <w:tblPrEx>
          <w:tblCellMar>
            <w:top w:w="0" w:type="dxa"/>
            <w:left w:w="108" w:type="dxa"/>
            <w:bottom w:w="0" w:type="dxa"/>
            <w:right w:w="108" w:type="dxa"/>
          </w:tblCellMar>
        </w:tblPrEx>
        <w:trPr>
          <w:trHeight w:val="340" w:hRule="atLeast"/>
          <w:tblHeader/>
          <w:jc w:val="center"/>
        </w:trPr>
        <w:tc>
          <w:tcPr>
            <w:tcW w:w="14174" w:type="dxa"/>
            <w:gridSpan w:val="13"/>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lang w:val="en-US" w:eastAsia="zh-CN"/>
              </w:rPr>
              <w:t>群力镇文化服务中心</w:t>
            </w:r>
            <w:r>
              <w:rPr>
                <w:rFonts w:eastAsia="方正小标宋_GBK"/>
                <w:kern w:val="0"/>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5"/>
            <w:tcBorders>
              <w:top w:val="nil"/>
              <w:left w:val="nil"/>
              <w:bottom w:val="nil"/>
              <w:right w:val="nil"/>
            </w:tcBorders>
            <w:vAlign w:val="center"/>
          </w:tcPr>
          <w:p>
            <w:pPr>
              <w:spacing w:line="240" w:lineRule="exact"/>
              <w:jc w:val="center"/>
            </w:pPr>
          </w:p>
        </w:tc>
        <w:tc>
          <w:tcPr>
            <w:tcW w:w="1383" w:type="dxa"/>
            <w:gridSpan w:val="2"/>
            <w:tcBorders>
              <w:top w:val="nil"/>
              <w:left w:val="nil"/>
              <w:bottom w:val="nil"/>
              <w:right w:val="nil"/>
            </w:tcBorders>
            <w:vAlign w:val="center"/>
          </w:tcPr>
          <w:p>
            <w:pPr>
              <w:spacing w:line="240" w:lineRule="exact"/>
            </w:pPr>
          </w:p>
        </w:tc>
        <w:tc>
          <w:tcPr>
            <w:tcW w:w="1383" w:type="dxa"/>
            <w:gridSpan w:val="2"/>
            <w:tcBorders>
              <w:top w:val="nil"/>
              <w:left w:val="nil"/>
              <w:bottom w:val="nil"/>
              <w:right w:val="nil"/>
            </w:tcBorders>
            <w:vAlign w:val="center"/>
          </w:tcPr>
          <w:p>
            <w:pPr>
              <w:spacing w:line="240" w:lineRule="exact"/>
            </w:pPr>
          </w:p>
        </w:tc>
        <w:tc>
          <w:tcPr>
            <w:tcW w:w="1381" w:type="dxa"/>
            <w:gridSpan w:val="2"/>
            <w:tcBorders>
              <w:top w:val="nil"/>
              <w:left w:val="nil"/>
              <w:bottom w:val="nil"/>
              <w:right w:val="nil"/>
            </w:tcBorders>
            <w:vAlign w:val="center"/>
          </w:tcPr>
          <w:p>
            <w:pPr>
              <w:spacing w:line="240" w:lineRule="exact"/>
            </w:pPr>
          </w:p>
        </w:tc>
        <w:tc>
          <w:tcPr>
            <w:tcW w:w="1393" w:type="dxa"/>
            <w:gridSpan w:val="2"/>
            <w:tcBorders>
              <w:top w:val="nil"/>
              <w:left w:val="nil"/>
              <w:bottom w:val="nil"/>
              <w:right w:val="nil"/>
            </w:tcBorders>
            <w:vAlign w:val="center"/>
          </w:tcPr>
          <w:p>
            <w:pPr>
              <w:widowControl/>
              <w:spacing w:line="240" w:lineRule="exact"/>
              <w:jc w:val="right"/>
              <w:textAlignment w:val="center"/>
            </w:pPr>
            <w:r>
              <w:rPr>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362" w:hRule="atLeast"/>
          <w:jc w:val="center"/>
        </w:trPr>
        <w:tc>
          <w:tcPr>
            <w:tcW w:w="4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948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7"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政府性基金预算</w:t>
            </w: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83"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一、本年收入</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44.84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一、本年支出</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44.84</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44.84</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44.84</w:t>
            </w: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国有资本经营预算资金</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二、上年结转</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二、结转下年</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一般公共预算拨款</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65"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政府性基金预算拨款</w:t>
            </w:r>
          </w:p>
        </w:tc>
        <w:tc>
          <w:tcPr>
            <w:tcW w:w="17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48"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国有资本经营收入</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bCs/>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sz w:val="18"/>
                <w:szCs w:val="18"/>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31"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18"/>
                <w:szCs w:val="18"/>
                <w:u w:val="none"/>
              </w:rPr>
            </w:pP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sz w:val="18"/>
                <w:szCs w:val="18"/>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67" w:type="dxa"/>
          <w:trHeight w:val="414" w:hRule="atLeast"/>
          <w:jc w:val="center"/>
        </w:trPr>
        <w:tc>
          <w:tcPr>
            <w:tcW w:w="2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收入合计</w:t>
            </w: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44.84</w:t>
            </w:r>
          </w:p>
        </w:tc>
        <w:tc>
          <w:tcPr>
            <w:tcW w:w="25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支出合计</w:t>
            </w:r>
          </w:p>
        </w:tc>
        <w:tc>
          <w:tcPr>
            <w:tcW w:w="16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44.84</w:t>
            </w:r>
          </w:p>
        </w:tc>
        <w:tc>
          <w:tcPr>
            <w:tcW w:w="20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44.84</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sz w:val="18"/>
                <w:szCs w:val="18"/>
              </w:rPr>
            </w:pPr>
          </w:p>
        </w:tc>
        <w:tc>
          <w:tcPr>
            <w:tcW w:w="16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pStyle w:val="6"/>
        <w:spacing w:line="600" w:lineRule="exact"/>
        <w:rPr>
          <w:rFonts w:eastAsia="方正黑体_GBK"/>
          <w:sz w:val="32"/>
          <w:szCs w:val="32"/>
        </w:rPr>
      </w:pPr>
    </w:p>
    <w:p>
      <w:pPr>
        <w:pStyle w:val="6"/>
        <w:spacing w:line="600" w:lineRule="exact"/>
        <w:rPr>
          <w:rFonts w:eastAsia="方正黑体_GBK"/>
          <w:sz w:val="32"/>
          <w:szCs w:val="32"/>
        </w:rPr>
      </w:pPr>
      <w:r>
        <w:rPr>
          <w:rFonts w:eastAsia="方正黑体_GBK"/>
          <w:sz w:val="32"/>
          <w:szCs w:val="32"/>
        </w:rPr>
        <w:t>附件2</w:t>
      </w:r>
    </w:p>
    <w:tbl>
      <w:tblPr>
        <w:tblStyle w:val="9"/>
        <w:tblW w:w="14122" w:type="dxa"/>
        <w:jc w:val="center"/>
        <w:tblLayout w:type="fixed"/>
        <w:tblCellMar>
          <w:top w:w="0" w:type="dxa"/>
          <w:left w:w="108" w:type="dxa"/>
          <w:bottom w:w="0" w:type="dxa"/>
          <w:right w:w="108" w:type="dxa"/>
        </w:tblCellMar>
      </w:tblPr>
      <w:tblGrid>
        <w:gridCol w:w="93"/>
        <w:gridCol w:w="988"/>
        <w:gridCol w:w="184"/>
        <w:gridCol w:w="494"/>
        <w:gridCol w:w="4391"/>
        <w:gridCol w:w="1927"/>
        <w:gridCol w:w="489"/>
        <w:gridCol w:w="1470"/>
        <w:gridCol w:w="197"/>
        <w:gridCol w:w="1667"/>
        <w:gridCol w:w="157"/>
        <w:gridCol w:w="1913"/>
        <w:gridCol w:w="152"/>
      </w:tblGrid>
      <w:tr>
        <w:tblPrEx>
          <w:tblCellMar>
            <w:top w:w="0" w:type="dxa"/>
            <w:left w:w="108" w:type="dxa"/>
            <w:bottom w:w="0" w:type="dxa"/>
            <w:right w:w="108" w:type="dxa"/>
          </w:tblCellMar>
        </w:tblPrEx>
        <w:trPr>
          <w:gridAfter w:val="1"/>
          <w:wAfter w:w="152" w:type="dxa"/>
          <w:trHeight w:val="340" w:hRule="atLeast"/>
          <w:tblHeader/>
          <w:jc w:val="center"/>
        </w:trPr>
        <w:tc>
          <w:tcPr>
            <w:tcW w:w="13970" w:type="dxa"/>
            <w:gridSpan w:val="12"/>
            <w:tcBorders>
              <w:top w:val="nil"/>
              <w:left w:val="nil"/>
              <w:bottom w:val="nil"/>
              <w:right w:val="nil"/>
            </w:tcBorders>
            <w:vAlign w:val="center"/>
          </w:tcPr>
          <w:p>
            <w:pPr>
              <w:widowControl/>
              <w:spacing w:line="600" w:lineRule="exact"/>
              <w:jc w:val="center"/>
              <w:textAlignment w:val="center"/>
              <w:rPr>
                <w:rFonts w:eastAsia="方正小标宋_GBK"/>
                <w:kern w:val="0"/>
                <w:sz w:val="40"/>
                <w:szCs w:val="40"/>
              </w:rPr>
            </w:pPr>
            <w:r>
              <w:rPr>
                <w:rFonts w:eastAsia="方正小标宋_GBK"/>
                <w:kern w:val="0"/>
                <w:sz w:val="40"/>
                <w:szCs w:val="40"/>
              </w:rPr>
              <w:t>重庆市潼南区</w:t>
            </w:r>
            <w:r>
              <w:rPr>
                <w:rFonts w:hint="eastAsia" w:eastAsia="方正小标宋_GBK"/>
                <w:kern w:val="0"/>
                <w:sz w:val="40"/>
                <w:szCs w:val="40"/>
                <w:lang w:val="en-US" w:eastAsia="zh-CN"/>
              </w:rPr>
              <w:t>群力镇文化服务中心</w:t>
            </w:r>
            <w:r>
              <w:rPr>
                <w:rFonts w:eastAsia="方正小标宋_GBK"/>
                <w:kern w:val="0"/>
                <w:sz w:val="40"/>
                <w:szCs w:val="40"/>
              </w:rPr>
              <w:t>一般公共预算财政拨款支出预算表</w:t>
            </w:r>
          </w:p>
        </w:tc>
      </w:tr>
      <w:tr>
        <w:tblPrEx>
          <w:tblCellMar>
            <w:top w:w="0" w:type="dxa"/>
            <w:left w:w="108" w:type="dxa"/>
            <w:bottom w:w="0" w:type="dxa"/>
            <w:right w:w="108" w:type="dxa"/>
          </w:tblCellMar>
        </w:tblPrEx>
        <w:trPr>
          <w:gridAfter w:val="1"/>
          <w:wAfter w:w="152" w:type="dxa"/>
          <w:trHeight w:val="340" w:hRule="atLeast"/>
          <w:tblHeader/>
          <w:jc w:val="center"/>
        </w:trPr>
        <w:tc>
          <w:tcPr>
            <w:tcW w:w="1759" w:type="dxa"/>
            <w:gridSpan w:val="4"/>
            <w:tcBorders>
              <w:top w:val="nil"/>
              <w:left w:val="nil"/>
              <w:bottom w:val="nil"/>
              <w:right w:val="nil"/>
            </w:tcBorders>
            <w:vAlign w:val="center"/>
          </w:tcPr>
          <w:p>
            <w:pPr>
              <w:spacing w:line="240" w:lineRule="exact"/>
            </w:pPr>
          </w:p>
        </w:tc>
        <w:tc>
          <w:tcPr>
            <w:tcW w:w="6807" w:type="dxa"/>
            <w:gridSpan w:val="3"/>
            <w:tcBorders>
              <w:top w:val="nil"/>
              <w:left w:val="nil"/>
              <w:bottom w:val="nil"/>
              <w:right w:val="nil"/>
            </w:tcBorders>
            <w:vAlign w:val="center"/>
          </w:tcPr>
          <w:p>
            <w:pPr>
              <w:spacing w:line="240" w:lineRule="exact"/>
              <w:jc w:val="center"/>
            </w:pPr>
          </w:p>
        </w:tc>
        <w:tc>
          <w:tcPr>
            <w:tcW w:w="1667" w:type="dxa"/>
            <w:gridSpan w:val="2"/>
            <w:tcBorders>
              <w:top w:val="nil"/>
              <w:left w:val="nil"/>
              <w:bottom w:val="nil"/>
              <w:right w:val="nil"/>
            </w:tcBorders>
            <w:vAlign w:val="center"/>
          </w:tcPr>
          <w:p>
            <w:pPr>
              <w:spacing w:line="240" w:lineRule="exact"/>
            </w:pPr>
          </w:p>
        </w:tc>
        <w:tc>
          <w:tcPr>
            <w:tcW w:w="1667" w:type="dxa"/>
            <w:tcBorders>
              <w:top w:val="nil"/>
              <w:left w:val="nil"/>
              <w:bottom w:val="nil"/>
              <w:right w:val="nil"/>
            </w:tcBorders>
            <w:vAlign w:val="center"/>
          </w:tcPr>
          <w:p>
            <w:pPr>
              <w:spacing w:line="240" w:lineRule="exact"/>
            </w:pPr>
          </w:p>
        </w:tc>
        <w:tc>
          <w:tcPr>
            <w:tcW w:w="2070" w:type="dxa"/>
            <w:gridSpan w:val="2"/>
            <w:tcBorders>
              <w:top w:val="nil"/>
              <w:left w:val="nil"/>
              <w:bottom w:val="nil"/>
              <w:right w:val="nil"/>
            </w:tcBorders>
            <w:vAlign w:val="center"/>
          </w:tcPr>
          <w:p>
            <w:pPr>
              <w:widowControl/>
              <w:spacing w:line="240" w:lineRule="exact"/>
              <w:jc w:val="right"/>
              <w:textAlignment w:val="center"/>
            </w:pPr>
            <w:r>
              <w:rPr>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690" w:hRule="atLeast"/>
          <w:jc w:val="center"/>
        </w:trPr>
        <w:tc>
          <w:tcPr>
            <w:tcW w:w="60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功能分类科目</w:t>
            </w:r>
          </w:p>
        </w:tc>
        <w:tc>
          <w:tcPr>
            <w:tcW w:w="19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2023年预算数</w:t>
            </w:r>
          </w:p>
        </w:tc>
        <w:tc>
          <w:tcPr>
            <w:tcW w:w="604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586" w:hRule="atLeast"/>
          <w:jc w:val="center"/>
        </w:trPr>
        <w:tc>
          <w:tcPr>
            <w:tcW w:w="11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科目编码</w:t>
            </w:r>
          </w:p>
        </w:tc>
        <w:tc>
          <w:tcPr>
            <w:tcW w:w="48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9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基本支出 </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项目支出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605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25.18</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44.84</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44.84</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20701</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文化和旅游</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2070109</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群众文化</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20805</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行政事业单位养老支出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2080505</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机关事业单位基本养老保险缴费支出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2080506</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机关事业单位职业年金缴费支出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0.51</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2080599</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其他行政事业单位养老支出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21011</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行政事业单位医疗</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2101102</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事业单位医疗</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2101199</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其他行政事业单位医疗支出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22102</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住房改革支出</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2210201</w:t>
            </w:r>
          </w:p>
        </w:tc>
        <w:tc>
          <w:tcPr>
            <w:tcW w:w="50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37"/>
                <w:rFonts w:hint="eastAsia" w:ascii="宋体" w:hAnsi="宋体" w:eastAsia="宋体" w:cs="宋体"/>
                <w:sz w:val="18"/>
                <w:szCs w:val="18"/>
                <w:lang w:val="en-US" w:eastAsia="zh-CN" w:bidi="ar"/>
              </w:rPr>
              <w:t xml:space="preserve">  住房公积金</w:t>
            </w:r>
          </w:p>
        </w:tc>
        <w:tc>
          <w:tcPr>
            <w:tcW w:w="1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0.77</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02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465" w:hRule="atLeast"/>
          <w:jc w:val="center"/>
        </w:trPr>
        <w:tc>
          <w:tcPr>
            <w:tcW w:w="14029"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备注：本表反映当年一般公共预算财政拨款支出情况。</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附件3</w:t>
      </w:r>
    </w:p>
    <w:tbl>
      <w:tblPr>
        <w:tblStyle w:val="9"/>
        <w:tblW w:w="14092" w:type="dxa"/>
        <w:jc w:val="center"/>
        <w:tblLayout w:type="fixed"/>
        <w:tblCellMar>
          <w:top w:w="0" w:type="dxa"/>
          <w:left w:w="108" w:type="dxa"/>
          <w:bottom w:w="0" w:type="dxa"/>
          <w:right w:w="108" w:type="dxa"/>
        </w:tblCellMar>
      </w:tblPr>
      <w:tblGrid>
        <w:gridCol w:w="93"/>
        <w:gridCol w:w="1263"/>
        <w:gridCol w:w="433"/>
        <w:gridCol w:w="674"/>
        <w:gridCol w:w="3694"/>
        <w:gridCol w:w="2072"/>
        <w:gridCol w:w="448"/>
        <w:gridCol w:w="1528"/>
        <w:gridCol w:w="1154"/>
        <w:gridCol w:w="822"/>
        <w:gridCol w:w="1803"/>
        <w:gridCol w:w="108"/>
      </w:tblGrid>
      <w:tr>
        <w:tblPrEx>
          <w:tblCellMar>
            <w:top w:w="0" w:type="dxa"/>
            <w:left w:w="108" w:type="dxa"/>
            <w:bottom w:w="0" w:type="dxa"/>
            <w:right w:w="108" w:type="dxa"/>
          </w:tblCellMar>
        </w:tblPrEx>
        <w:trPr>
          <w:gridAfter w:val="1"/>
          <w:wAfter w:w="108" w:type="dxa"/>
          <w:trHeight w:val="340" w:hRule="atLeast"/>
          <w:tblHeader/>
          <w:jc w:val="center"/>
        </w:trPr>
        <w:tc>
          <w:tcPr>
            <w:tcW w:w="13984" w:type="dxa"/>
            <w:gridSpan w:val="11"/>
            <w:tcBorders>
              <w:top w:val="nil"/>
              <w:left w:val="nil"/>
              <w:bottom w:val="nil"/>
              <w:right w:val="nil"/>
            </w:tcBorders>
            <w:vAlign w:val="center"/>
          </w:tcPr>
          <w:p>
            <w:pPr>
              <w:spacing w:line="600" w:lineRule="exact"/>
              <w:jc w:val="center"/>
              <w:rPr>
                <w:rFonts w:hint="eastAsia" w:eastAsia="方正小标宋_GBK"/>
                <w:sz w:val="40"/>
                <w:szCs w:val="40"/>
                <w:lang w:eastAsia="zh-CN"/>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kern w:val="0"/>
                <w:sz w:val="40"/>
                <w:szCs w:val="40"/>
                <w:lang w:val="en-US" w:eastAsia="zh-CN"/>
              </w:rPr>
              <w:t>文化服务中心</w:t>
            </w:r>
          </w:p>
          <w:p>
            <w:pPr>
              <w:spacing w:line="600" w:lineRule="exact"/>
              <w:jc w:val="center"/>
              <w:rPr>
                <w:rFonts w:eastAsia="方正小标宋_GBK"/>
                <w:sz w:val="40"/>
                <w:szCs w:val="40"/>
              </w:rPr>
            </w:pPr>
            <w:r>
              <w:rPr>
                <w:rFonts w:eastAsia="方正小标宋_GBK"/>
                <w:sz w:val="40"/>
                <w:szCs w:val="40"/>
              </w:rPr>
              <w:t>一般公共预算财政拨款基本支出预算表</w:t>
            </w:r>
          </w:p>
        </w:tc>
      </w:tr>
      <w:tr>
        <w:tblPrEx>
          <w:tblCellMar>
            <w:top w:w="0" w:type="dxa"/>
            <w:left w:w="108" w:type="dxa"/>
            <w:bottom w:w="0" w:type="dxa"/>
            <w:right w:w="108" w:type="dxa"/>
          </w:tblCellMar>
        </w:tblPrEx>
        <w:trPr>
          <w:gridAfter w:val="1"/>
          <w:wAfter w:w="108" w:type="dxa"/>
          <w:trHeight w:val="340" w:hRule="atLeast"/>
          <w:tblHeader/>
          <w:jc w:val="center"/>
        </w:trPr>
        <w:tc>
          <w:tcPr>
            <w:tcW w:w="2463" w:type="dxa"/>
            <w:gridSpan w:val="4"/>
            <w:tcBorders>
              <w:top w:val="nil"/>
              <w:left w:val="nil"/>
              <w:bottom w:val="nil"/>
              <w:right w:val="nil"/>
            </w:tcBorders>
            <w:vAlign w:val="center"/>
          </w:tcPr>
          <w:p/>
        </w:tc>
        <w:tc>
          <w:tcPr>
            <w:tcW w:w="5766" w:type="dxa"/>
            <w:gridSpan w:val="2"/>
            <w:tcBorders>
              <w:top w:val="nil"/>
              <w:left w:val="nil"/>
              <w:bottom w:val="nil"/>
              <w:right w:val="nil"/>
            </w:tcBorders>
            <w:vAlign w:val="center"/>
          </w:tcPr>
          <w:p>
            <w:pPr>
              <w:jc w:val="center"/>
            </w:pPr>
          </w:p>
        </w:tc>
        <w:tc>
          <w:tcPr>
            <w:tcW w:w="1976" w:type="dxa"/>
            <w:gridSpan w:val="2"/>
            <w:tcBorders>
              <w:top w:val="nil"/>
              <w:left w:val="nil"/>
              <w:bottom w:val="nil"/>
              <w:right w:val="nil"/>
            </w:tcBorders>
            <w:vAlign w:val="center"/>
          </w:tcPr>
          <w:p/>
        </w:tc>
        <w:tc>
          <w:tcPr>
            <w:tcW w:w="1976" w:type="dxa"/>
            <w:gridSpan w:val="2"/>
            <w:tcBorders>
              <w:top w:val="nil"/>
              <w:left w:val="nil"/>
              <w:bottom w:val="nil"/>
              <w:right w:val="nil"/>
            </w:tcBorders>
            <w:vAlign w:val="center"/>
          </w:tcPr>
          <w:p/>
        </w:tc>
        <w:tc>
          <w:tcPr>
            <w:tcW w:w="1803" w:type="dxa"/>
            <w:tcBorders>
              <w:top w:val="nil"/>
              <w:left w:val="nil"/>
              <w:bottom w:val="nil"/>
              <w:right w:val="nil"/>
            </w:tcBorders>
            <w:vAlign w:val="center"/>
          </w:tcPr>
          <w:p>
            <w:pPr>
              <w:widowControl/>
              <w:jc w:val="right"/>
              <w:textAlignment w:val="center"/>
            </w:pPr>
            <w:r>
              <w:rPr>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9" w:hRule="atLeast"/>
          <w:jc w:val="center"/>
        </w:trPr>
        <w:tc>
          <w:tcPr>
            <w:tcW w:w="60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经济分类科目</w:t>
            </w:r>
          </w:p>
        </w:tc>
        <w:tc>
          <w:tcPr>
            <w:tcW w:w="793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52" w:hRule="atLeast"/>
          <w:jc w:val="center"/>
        </w:trPr>
        <w:tc>
          <w:tcPr>
            <w:tcW w:w="16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43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人员经费</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6" w:hRule="atLeast"/>
          <w:jc w:val="center"/>
        </w:trPr>
        <w:tc>
          <w:tcPr>
            <w:tcW w:w="606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44.84</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b/>
                <w:bCs/>
                <w:i w:val="0"/>
                <w:iCs w:val="0"/>
                <w:color w:val="000000"/>
                <w:kern w:val="0"/>
                <w:sz w:val="18"/>
                <w:szCs w:val="18"/>
                <w:u w:val="none"/>
                <w:lang w:val="en-US" w:eastAsia="zh-CN" w:bidi="ar"/>
              </w:rPr>
              <w:t>37.05</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6"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31.33</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31.33</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3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30101</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6.47</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30102</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1.03</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30107</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17.26</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17.26</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30108</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2.03</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30109</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1.01</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30110</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1.08</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30112</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0.61</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0.61</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30113</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1.52</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30114</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0.32</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30201</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96"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30205</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30206</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30207</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30216</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30228</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30229</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sz w:val="18"/>
                <w:szCs w:val="18"/>
              </w:rPr>
            </w:pP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5.72</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5.72</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30307</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0.40</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0.40</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379" w:hRule="atLeast"/>
          <w:jc w:val="center"/>
        </w:trPr>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30399</w:t>
            </w:r>
          </w:p>
        </w:tc>
        <w:tc>
          <w:tcPr>
            <w:tcW w:w="48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25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268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5.32</w:t>
            </w:r>
          </w:p>
        </w:tc>
        <w:tc>
          <w:tcPr>
            <w:tcW w:w="273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spacing w:line="600" w:lineRule="exact"/>
        <w:rPr>
          <w:rFonts w:eastAsia="方正黑体_GBK"/>
          <w:sz w:val="32"/>
          <w:szCs w:val="32"/>
        </w:rPr>
      </w:pPr>
    </w:p>
    <w:p>
      <w:pPr>
        <w:pStyle w:val="6"/>
        <w:spacing w:line="600" w:lineRule="exact"/>
        <w:rPr>
          <w:rFonts w:eastAsia="方正黑体_GBK"/>
          <w:sz w:val="32"/>
          <w:szCs w:val="32"/>
        </w:rPr>
      </w:pPr>
      <w:r>
        <w:rPr>
          <w:rFonts w:eastAsia="方正黑体_GBK"/>
          <w:sz w:val="32"/>
          <w:szCs w:val="32"/>
        </w:rPr>
        <w:t>附件4</w:t>
      </w:r>
    </w:p>
    <w:p>
      <w:pPr>
        <w:pStyle w:val="6"/>
        <w:spacing w:line="600" w:lineRule="exact"/>
        <w:jc w:val="center"/>
        <w:rPr>
          <w:rFonts w:eastAsia="方正黑体_GBK"/>
          <w:sz w:val="32"/>
          <w:szCs w:val="32"/>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kern w:val="0"/>
          <w:sz w:val="40"/>
          <w:szCs w:val="40"/>
          <w:lang w:val="en-US" w:eastAsia="zh-CN"/>
        </w:rPr>
        <w:t>文化服务中心</w:t>
      </w:r>
      <w:r>
        <w:rPr>
          <w:rFonts w:eastAsia="方正小标宋_GBK"/>
          <w:sz w:val="40"/>
          <w:szCs w:val="40"/>
        </w:rPr>
        <w:t>一般公共预算支出“三公”经费预算表</w:t>
      </w:r>
    </w:p>
    <w:p>
      <w:pPr>
        <w:pStyle w:val="6"/>
        <w:spacing w:line="600" w:lineRule="exact"/>
        <w:jc w:val="right"/>
        <w:rPr>
          <w:rFonts w:eastAsia="方正黑体_GBK"/>
          <w:sz w:val="32"/>
          <w:szCs w:val="32"/>
        </w:rPr>
      </w:pPr>
      <w:r>
        <w:rPr>
          <w:kern w:val="0"/>
        </w:rPr>
        <w:t>单位：万元</w:t>
      </w:r>
    </w:p>
    <w:tbl>
      <w:tblPr>
        <w:tblStyle w:val="9"/>
        <w:tblW w:w="4922"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6"/>
        <w:gridCol w:w="777"/>
        <w:gridCol w:w="1044"/>
        <w:gridCol w:w="1003"/>
        <w:gridCol w:w="1170"/>
        <w:gridCol w:w="1215"/>
        <w:gridCol w:w="735"/>
        <w:gridCol w:w="1185"/>
        <w:gridCol w:w="900"/>
        <w:gridCol w:w="1770"/>
        <w:gridCol w:w="1770"/>
        <w:gridCol w:w="15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2166"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2023年预算数</w:t>
            </w:r>
          </w:p>
        </w:tc>
        <w:tc>
          <w:tcPr>
            <w:tcW w:w="2833"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3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2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1149"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公务用车购置及运行费</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2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因公出国（境）费</w:t>
            </w:r>
          </w:p>
        </w:tc>
        <w:tc>
          <w:tcPr>
            <w:tcW w:w="158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公务用车购置及运行费</w:t>
            </w:r>
          </w:p>
        </w:tc>
        <w:tc>
          <w:tcPr>
            <w:tcW w:w="5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3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35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公务用车运行费</w:t>
            </w: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公务用车购置费</w:t>
            </w:r>
          </w:p>
        </w:tc>
        <w:tc>
          <w:tcPr>
            <w:tcW w:w="6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公务用车运行费</w:t>
            </w:r>
          </w:p>
        </w:tc>
        <w:tc>
          <w:tcPr>
            <w:tcW w:w="5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7" w:hRule="atLeast"/>
        </w:trPr>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7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5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widowControl/>
        <w:jc w:val="left"/>
        <w:rPr>
          <w:rFonts w:hint="eastAsia" w:ascii="宋体" w:hAnsi="宋体" w:eastAsia="宋体" w:cs="宋体"/>
          <w:sz w:val="18"/>
          <w:szCs w:val="18"/>
        </w:rPr>
      </w:pPr>
    </w:p>
    <w:p>
      <w:pPr>
        <w:widowControl/>
        <w:jc w:val="left"/>
        <w:rPr>
          <w:rFonts w:hint="eastAsia" w:ascii="宋体" w:hAnsi="宋体" w:eastAsia="宋体" w:cs="宋体"/>
          <w:sz w:val="18"/>
          <w:szCs w:val="18"/>
          <w:lang w:eastAsia="zh-CN"/>
        </w:rPr>
        <w:sectPr>
          <w:pgSz w:w="16838" w:h="11906" w:orient="landscape"/>
          <w:pgMar w:top="1418" w:right="1418" w:bottom="1418" w:left="1418" w:header="851" w:footer="992" w:gutter="0"/>
          <w:cols w:space="720" w:num="1"/>
          <w:docGrid w:linePitch="312" w:charSpace="0"/>
        </w:sectPr>
      </w:pPr>
      <w:r>
        <w:rPr>
          <w:rFonts w:hint="eastAsia" w:ascii="宋体" w:hAnsi="宋体" w:eastAsia="宋体" w:cs="宋体"/>
          <w:sz w:val="18"/>
          <w:szCs w:val="18"/>
        </w:rPr>
        <w:t>本单位无三公经费预算，故此表无数据</w:t>
      </w:r>
      <w:r>
        <w:rPr>
          <w:rFonts w:hint="eastAsia" w:ascii="宋体" w:hAnsi="宋体" w:eastAsia="宋体" w:cs="宋体"/>
          <w:sz w:val="18"/>
          <w:szCs w:val="18"/>
          <w:lang w:eastAsia="zh-CN"/>
        </w:rPr>
        <w:t>。</w:t>
      </w:r>
    </w:p>
    <w:p>
      <w:pPr>
        <w:pStyle w:val="6"/>
        <w:spacing w:line="600" w:lineRule="exact"/>
        <w:rPr>
          <w:rFonts w:eastAsia="方正黑体_GBK"/>
          <w:sz w:val="32"/>
          <w:szCs w:val="32"/>
        </w:rPr>
      </w:pPr>
      <w:r>
        <w:rPr>
          <w:rFonts w:eastAsia="方正黑体_GBK"/>
          <w:sz w:val="32"/>
          <w:szCs w:val="32"/>
        </w:rPr>
        <w:t>附件5</w:t>
      </w:r>
    </w:p>
    <w:tbl>
      <w:tblPr>
        <w:tblStyle w:val="9"/>
        <w:tblW w:w="13975" w:type="dxa"/>
        <w:jc w:val="center"/>
        <w:tblLayout w:type="fixed"/>
        <w:tblCellMar>
          <w:top w:w="0" w:type="dxa"/>
          <w:left w:w="108" w:type="dxa"/>
          <w:bottom w:w="0" w:type="dxa"/>
          <w:right w:w="108" w:type="dxa"/>
        </w:tblCellMar>
      </w:tblPr>
      <w:tblGrid>
        <w:gridCol w:w="1713"/>
        <w:gridCol w:w="3545"/>
        <w:gridCol w:w="1496"/>
        <w:gridCol w:w="62"/>
        <w:gridCol w:w="1433"/>
        <w:gridCol w:w="953"/>
        <w:gridCol w:w="2386"/>
        <w:gridCol w:w="2387"/>
      </w:tblGrid>
      <w:tr>
        <w:tblPrEx>
          <w:tblCellMar>
            <w:top w:w="0" w:type="dxa"/>
            <w:left w:w="108" w:type="dxa"/>
            <w:bottom w:w="0" w:type="dxa"/>
            <w:right w:w="108" w:type="dxa"/>
          </w:tblCellMar>
        </w:tblPrEx>
        <w:trPr>
          <w:trHeight w:val="340" w:hRule="atLeast"/>
          <w:jc w:val="center"/>
        </w:trPr>
        <w:tc>
          <w:tcPr>
            <w:tcW w:w="13975"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kern w:val="0"/>
                <w:sz w:val="40"/>
                <w:szCs w:val="40"/>
                <w:lang w:val="en-US" w:eastAsia="zh-CN"/>
              </w:rPr>
              <w:t>文化服务中心</w:t>
            </w:r>
            <w:r>
              <w:rPr>
                <w:rFonts w:eastAsia="方正小标宋_GBK"/>
                <w:sz w:val="40"/>
                <w:szCs w:val="40"/>
              </w:rPr>
              <w:t>政府性基金预算支出表</w:t>
            </w:r>
          </w:p>
        </w:tc>
      </w:tr>
      <w:tr>
        <w:tblPrEx>
          <w:tblCellMar>
            <w:top w:w="0" w:type="dxa"/>
            <w:left w:w="108" w:type="dxa"/>
            <w:bottom w:w="0" w:type="dxa"/>
            <w:right w:w="108" w:type="dxa"/>
          </w:tblCellMar>
        </w:tblPrEx>
        <w:trPr>
          <w:trHeight w:val="340" w:hRule="atLeast"/>
          <w:jc w:val="center"/>
        </w:trPr>
        <w:tc>
          <w:tcPr>
            <w:tcW w:w="1713" w:type="dxa"/>
            <w:tcBorders>
              <w:top w:val="nil"/>
              <w:left w:val="nil"/>
              <w:bottom w:val="nil"/>
              <w:right w:val="nil"/>
            </w:tcBorders>
            <w:vAlign w:val="center"/>
          </w:tcPr>
          <w:p/>
        </w:tc>
        <w:tc>
          <w:tcPr>
            <w:tcW w:w="3545" w:type="dxa"/>
            <w:tcBorders>
              <w:top w:val="nil"/>
              <w:left w:val="nil"/>
              <w:bottom w:val="nil"/>
              <w:right w:val="nil"/>
            </w:tcBorders>
            <w:vAlign w:val="center"/>
          </w:tcPr>
          <w:p>
            <w:pPr>
              <w:jc w:val="center"/>
            </w:pPr>
          </w:p>
        </w:tc>
        <w:tc>
          <w:tcPr>
            <w:tcW w:w="1496" w:type="dxa"/>
            <w:tcBorders>
              <w:top w:val="nil"/>
              <w:left w:val="nil"/>
              <w:bottom w:val="nil"/>
              <w:right w:val="nil"/>
            </w:tcBorders>
            <w:vAlign w:val="center"/>
          </w:tcPr>
          <w:p/>
        </w:tc>
        <w:tc>
          <w:tcPr>
            <w:tcW w:w="1495" w:type="dxa"/>
            <w:gridSpan w:val="2"/>
            <w:tcBorders>
              <w:top w:val="nil"/>
              <w:left w:val="nil"/>
              <w:bottom w:val="nil"/>
              <w:right w:val="nil"/>
            </w:tcBorders>
            <w:vAlign w:val="center"/>
          </w:tcPr>
          <w:p/>
        </w:tc>
        <w:tc>
          <w:tcPr>
            <w:tcW w:w="5726" w:type="dxa"/>
            <w:gridSpan w:val="3"/>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科目编码</w:t>
            </w:r>
          </w:p>
        </w:tc>
        <w:tc>
          <w:tcPr>
            <w:tcW w:w="5103" w:type="dxa"/>
            <w:gridSpan w:val="3"/>
            <w:vMerge w:val="restart"/>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科目名称</w:t>
            </w:r>
          </w:p>
        </w:tc>
        <w:tc>
          <w:tcPr>
            <w:tcW w:w="7159" w:type="dxa"/>
            <w:gridSpan w:val="4"/>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本年政府性基金预算财政拨款支出</w:t>
            </w:r>
          </w:p>
        </w:tc>
      </w:tr>
      <w:tr>
        <w:tblPrEx>
          <w:tblCellMar>
            <w:top w:w="0" w:type="dxa"/>
            <w:left w:w="108" w:type="dxa"/>
            <w:bottom w:w="0" w:type="dxa"/>
            <w:right w:w="108" w:type="dxa"/>
          </w:tblCellMar>
        </w:tblPrEx>
        <w:trPr>
          <w:trHeight w:val="34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5103" w:type="dxa"/>
            <w:gridSpan w:val="3"/>
            <w:vMerge w:val="continue"/>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386" w:type="dxa"/>
            <w:gridSpan w:val="2"/>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总计</w:t>
            </w:r>
          </w:p>
        </w:tc>
        <w:tc>
          <w:tcPr>
            <w:tcW w:w="2386"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基本支出</w:t>
            </w:r>
          </w:p>
        </w:tc>
        <w:tc>
          <w:tcPr>
            <w:tcW w:w="23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项目支出</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sz w:val="18"/>
                <w:szCs w:val="18"/>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合计</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rPr>
              <w:t xml:space="preserve">  </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r>
              <w:rPr>
                <w:rFonts w:hint="eastAsia" w:ascii="宋体" w:hAnsi="宋体" w:eastAsia="宋体" w:cs="宋体"/>
                <w:kern w:val="0"/>
                <w:sz w:val="18"/>
                <w:szCs w:val="18"/>
              </w:rPr>
              <w:t xml:space="preserve"> </w:t>
            </w: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sz w:val="18"/>
                <w:szCs w:val="18"/>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c>
          <w:tcPr>
            <w:tcW w:w="2386"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238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sz w:val="18"/>
                <w:szCs w:val="18"/>
              </w:rPr>
            </w:pPr>
          </w:p>
        </w:tc>
      </w:tr>
    </w:tbl>
    <w:p>
      <w:pPr>
        <w:widowControl/>
        <w:jc w:val="left"/>
        <w:rPr>
          <w:rFonts w:eastAsia="方正黑体_GBK"/>
          <w:sz w:val="32"/>
          <w:szCs w:val="32"/>
        </w:rPr>
      </w:pPr>
    </w:p>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r>
        <w:rPr>
          <w:rFonts w:hint="eastAsia" w:ascii="宋体" w:hAnsi="宋体" w:eastAsia="宋体" w:cs="宋体"/>
          <w:sz w:val="18"/>
          <w:szCs w:val="18"/>
        </w:rPr>
        <w:t>备注：本单位无政府性基金收支，故此表无数据</w:t>
      </w:r>
      <w:r>
        <w:rPr>
          <w:rFonts w:hint="eastAsia" w:ascii="宋体" w:hAnsi="宋体" w:cs="宋体"/>
          <w:sz w:val="18"/>
          <w:szCs w:val="18"/>
          <w:lang w:eastAsia="zh-CN"/>
        </w:rPr>
        <w:t>。</w:t>
      </w:r>
    </w:p>
    <w:p>
      <w:pPr>
        <w:pStyle w:val="6"/>
        <w:spacing w:line="600" w:lineRule="exact"/>
        <w:rPr>
          <w:rFonts w:eastAsia="方正黑体_GBK"/>
          <w:sz w:val="32"/>
          <w:szCs w:val="32"/>
        </w:rPr>
      </w:pPr>
      <w:r>
        <w:rPr>
          <w:rFonts w:eastAsia="方正黑体_GBK"/>
          <w:sz w:val="32"/>
          <w:szCs w:val="32"/>
        </w:rPr>
        <w:t>附件6</w:t>
      </w:r>
    </w:p>
    <w:tbl>
      <w:tblPr>
        <w:tblStyle w:val="9"/>
        <w:tblW w:w="14174" w:type="dxa"/>
        <w:jc w:val="center"/>
        <w:tblLayout w:type="fixed"/>
        <w:tblCellMar>
          <w:top w:w="0" w:type="dxa"/>
          <w:left w:w="108" w:type="dxa"/>
          <w:bottom w:w="0" w:type="dxa"/>
          <w:right w:w="108" w:type="dxa"/>
        </w:tblCellMar>
      </w:tblPr>
      <w:tblGrid>
        <w:gridCol w:w="93"/>
        <w:gridCol w:w="3935"/>
        <w:gridCol w:w="2466"/>
        <w:gridCol w:w="99"/>
        <w:gridCol w:w="4545"/>
        <w:gridCol w:w="683"/>
        <w:gridCol w:w="2167"/>
        <w:gridCol w:w="186"/>
      </w:tblGrid>
      <w:tr>
        <w:tblPrEx>
          <w:tblCellMar>
            <w:top w:w="0" w:type="dxa"/>
            <w:left w:w="108" w:type="dxa"/>
            <w:bottom w:w="0" w:type="dxa"/>
            <w:right w:w="108" w:type="dxa"/>
          </w:tblCellMar>
        </w:tblPrEx>
        <w:trPr>
          <w:trHeight w:val="340" w:hRule="atLeast"/>
          <w:tblHeader/>
          <w:jc w:val="center"/>
        </w:trPr>
        <w:tc>
          <w:tcPr>
            <w:tcW w:w="14174"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kern w:val="0"/>
                <w:sz w:val="40"/>
                <w:szCs w:val="40"/>
                <w:lang w:val="en-US" w:eastAsia="zh-CN"/>
              </w:rPr>
              <w:t>文化服务中心</w:t>
            </w:r>
            <w:r>
              <w:rPr>
                <w:rFonts w:eastAsia="方正小标宋_GBK"/>
                <w:sz w:val="40"/>
                <w:szCs w:val="40"/>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3"/>
            <w:tcBorders>
              <w:top w:val="nil"/>
              <w:left w:val="nil"/>
              <w:bottom w:val="nil"/>
              <w:right w:val="nil"/>
            </w:tcBorders>
            <w:vAlign w:val="center"/>
          </w:tcPr>
          <w:p>
            <w:pPr>
              <w:jc w:val="center"/>
            </w:pPr>
          </w:p>
        </w:tc>
        <w:tc>
          <w:tcPr>
            <w:tcW w:w="5327" w:type="dxa"/>
            <w:gridSpan w:val="3"/>
            <w:tcBorders>
              <w:top w:val="nil"/>
              <w:left w:val="nil"/>
              <w:bottom w:val="nil"/>
              <w:right w:val="nil"/>
            </w:tcBorders>
            <w:vAlign w:val="center"/>
          </w:tcPr>
          <w:p/>
        </w:tc>
        <w:tc>
          <w:tcPr>
            <w:tcW w:w="2353" w:type="dxa"/>
            <w:gridSpan w:val="2"/>
            <w:tcBorders>
              <w:top w:val="nil"/>
              <w:left w:val="nil"/>
              <w:bottom w:val="nil"/>
              <w:right w:val="nil"/>
            </w:tcBorders>
            <w:vAlign w:val="center"/>
          </w:tcPr>
          <w:p>
            <w:pPr>
              <w:jc w:val="right"/>
            </w:pPr>
            <w:r>
              <w:rPr>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690" w:hRule="atLeast"/>
          <w:jc w:val="center"/>
        </w:trPr>
        <w:tc>
          <w:tcPr>
            <w:tcW w:w="65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73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655"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500"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44.84</w:t>
            </w: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44.84</w:t>
            </w: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附属单位上缴收入资金 </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事业单位经营收入资金</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gridAfter w:val="1"/>
          <w:wBefore w:w="93" w:type="dxa"/>
          <w:wAfter w:w="186" w:type="dxa"/>
          <w:trHeight w:val="414" w:hRule="atLeast"/>
          <w:jc w:val="center"/>
        </w:trPr>
        <w:tc>
          <w:tcPr>
            <w:tcW w:w="39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其他收入资金 </w:t>
            </w:r>
          </w:p>
        </w:tc>
        <w:tc>
          <w:tcPr>
            <w:tcW w:w="256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4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18"/>
                <w:szCs w:val="18"/>
                <w:u w:val="none"/>
              </w:rPr>
            </w:pPr>
          </w:p>
        </w:tc>
        <w:tc>
          <w:tcPr>
            <w:tcW w:w="28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附件7</w:t>
      </w:r>
    </w:p>
    <w:p>
      <w:pPr>
        <w:widowControl/>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kern w:val="0"/>
          <w:sz w:val="40"/>
          <w:szCs w:val="40"/>
          <w:lang w:val="en-US" w:eastAsia="zh-CN"/>
        </w:rPr>
        <w:t>文化服务中心</w:t>
      </w:r>
      <w:r>
        <w:rPr>
          <w:rFonts w:eastAsia="方正小标宋_GBK"/>
          <w:sz w:val="40"/>
          <w:szCs w:val="40"/>
        </w:rPr>
        <w:t>部门收入总表</w:t>
      </w:r>
    </w:p>
    <w:p>
      <w:pPr>
        <w:widowControl/>
        <w:jc w:val="right"/>
        <w:rPr>
          <w:rFonts w:eastAsia="方正小标宋_GBK"/>
          <w:sz w:val="40"/>
          <w:szCs w:val="40"/>
        </w:rPr>
      </w:pPr>
      <w:r>
        <w:rPr>
          <w:kern w:val="0"/>
        </w:rPr>
        <w:t>单位：万元</w:t>
      </w:r>
    </w:p>
    <w:tbl>
      <w:tblPr>
        <w:tblStyle w:val="9"/>
        <w:tblW w:w="138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71"/>
        <w:gridCol w:w="234"/>
        <w:gridCol w:w="3599"/>
        <w:gridCol w:w="1096"/>
        <w:gridCol w:w="1166"/>
        <w:gridCol w:w="945"/>
        <w:gridCol w:w="990"/>
        <w:gridCol w:w="960"/>
        <w:gridCol w:w="600"/>
        <w:gridCol w:w="810"/>
        <w:gridCol w:w="829"/>
        <w:gridCol w:w="975"/>
        <w:gridCol w:w="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11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一般公共预算拨款收入</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政府性基金预算拨款收入</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国有资本经营预算拨款收入</w:t>
            </w:r>
          </w:p>
        </w:tc>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8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事业单位经营收入</w:t>
            </w:r>
          </w:p>
        </w:tc>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1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3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1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480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44.84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44.84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20701</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文化和旅游</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2070109</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群众文化</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2080505</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2080506</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2080599</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其他行政事业单位养老支出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行政事业单位医疗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2101102</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事业单位医疗</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2101199</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其他行政事业单位医疗支出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2210201</w:t>
            </w:r>
          </w:p>
        </w:tc>
        <w:tc>
          <w:tcPr>
            <w:tcW w:w="38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7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bl>
    <w:p>
      <w:pPr>
        <w:widowControl/>
        <w:jc w:val="both"/>
        <w:rPr>
          <w:rFonts w:eastAsia="方正小标宋_GBK"/>
          <w:sz w:val="40"/>
          <w:szCs w:val="40"/>
        </w:rPr>
        <w:sectPr>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附件8</w:t>
      </w:r>
    </w:p>
    <w:p>
      <w:pPr>
        <w:pStyle w:val="6"/>
        <w:spacing w:line="600" w:lineRule="exact"/>
        <w:jc w:val="center"/>
        <w:rPr>
          <w:rFonts w:eastAsia="方正小标宋_GBK"/>
          <w:kern w:val="0"/>
          <w:sz w:val="40"/>
          <w:szCs w:val="40"/>
        </w:rPr>
      </w:pPr>
      <w:r>
        <w:rPr>
          <w:rFonts w:eastAsia="方正小标宋_GBK"/>
          <w:kern w:val="0"/>
          <w:sz w:val="40"/>
          <w:szCs w:val="40"/>
        </w:rPr>
        <w:t>重庆市潼南区</w:t>
      </w:r>
      <w:r>
        <w:rPr>
          <w:rFonts w:hint="eastAsia" w:eastAsia="方正小标宋_GBK"/>
          <w:kern w:val="0"/>
          <w:sz w:val="40"/>
          <w:szCs w:val="40"/>
          <w:lang w:val="en-US" w:eastAsia="zh-CN"/>
        </w:rPr>
        <w:t>群力镇文化服务中心</w:t>
      </w:r>
      <w:r>
        <w:rPr>
          <w:rFonts w:eastAsia="方正小标宋_GBK"/>
          <w:kern w:val="0"/>
          <w:sz w:val="40"/>
          <w:szCs w:val="40"/>
        </w:rPr>
        <w:t>部门支出总表</w:t>
      </w:r>
    </w:p>
    <w:p>
      <w:pPr>
        <w:pStyle w:val="6"/>
        <w:spacing w:line="600" w:lineRule="exact"/>
        <w:jc w:val="right"/>
        <w:rPr>
          <w:rFonts w:eastAsia="方正小标宋_GBK"/>
          <w:kern w:val="0"/>
          <w:sz w:val="40"/>
          <w:szCs w:val="40"/>
        </w:rPr>
      </w:pPr>
      <w:r>
        <w:rPr>
          <w:kern w:val="0"/>
        </w:rPr>
        <w:t>单位：万元</w:t>
      </w:r>
    </w:p>
    <w:tbl>
      <w:tblPr>
        <w:tblStyle w:val="9"/>
        <w:tblW w:w="14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2"/>
        <w:gridCol w:w="5253"/>
        <w:gridCol w:w="2265"/>
        <w:gridCol w:w="2220"/>
        <w:gridCol w:w="23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6"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科目编码</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7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44.84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44.84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207</w:t>
            </w:r>
          </w:p>
        </w:tc>
        <w:tc>
          <w:tcPr>
            <w:tcW w:w="52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文化旅游体育与传媒支出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20701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文化和旅游</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2070109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群众文化</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行政事业单位养老支出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8.36</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2080505</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2.03</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2080506</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机关事业单位职业年金缴费支出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2080599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其他行政事业单位养老支出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行政事业单位医疗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2101102</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事业单位医疗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2101199</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其他行政事业单位医疗支出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住房改革支出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19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2210201</w:t>
            </w:r>
          </w:p>
        </w:tc>
        <w:tc>
          <w:tcPr>
            <w:tcW w:w="52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1.52</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6"/>
        <w:spacing w:line="600" w:lineRule="exact"/>
        <w:rPr>
          <w:rFonts w:eastAsia="方正黑体_GBK"/>
          <w:sz w:val="32"/>
          <w:szCs w:val="32"/>
        </w:rPr>
      </w:pPr>
      <w:r>
        <w:rPr>
          <w:rFonts w:eastAsia="方正黑体_GBK"/>
          <w:sz w:val="32"/>
          <w:szCs w:val="32"/>
        </w:rPr>
        <w:t>附件9</w:t>
      </w:r>
    </w:p>
    <w:tbl>
      <w:tblPr>
        <w:tblStyle w:val="9"/>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kern w:val="0"/>
                <w:sz w:val="40"/>
                <w:szCs w:val="40"/>
                <w:lang w:val="en-US" w:eastAsia="zh-CN"/>
              </w:rPr>
              <w:t>文化服务中心</w:t>
            </w:r>
            <w:r>
              <w:rPr>
                <w:rFonts w:eastAsia="方正小标宋_GBK"/>
                <w:sz w:val="40"/>
                <w:szCs w:val="40"/>
              </w:rPr>
              <w:t>政府采购预算明细表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项目编号</w:t>
            </w:r>
          </w:p>
        </w:tc>
        <w:tc>
          <w:tcPr>
            <w:tcW w:w="119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项目</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总计</w:t>
            </w: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财政专户管理资金收入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事业收入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上级补助收入</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附属单位上缴收入</w:t>
            </w: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事业单位经营收入</w:t>
            </w:r>
          </w:p>
        </w:tc>
        <w:tc>
          <w:tcPr>
            <w:tcW w:w="81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其他收入</w:t>
            </w:r>
          </w:p>
        </w:tc>
      </w:tr>
      <w:tr>
        <w:tblPrEx>
          <w:tblCellMar>
            <w:top w:w="0" w:type="dxa"/>
            <w:left w:w="108" w:type="dxa"/>
            <w:bottom w:w="0" w:type="dxa"/>
            <w:right w:w="108" w:type="dxa"/>
          </w:tblCellMar>
        </w:tblPrEx>
        <w:trPr>
          <w:trHeight w:val="516" w:hRule="atLeast"/>
          <w:jc w:val="center"/>
        </w:trPr>
        <w:tc>
          <w:tcPr>
            <w:tcW w:w="24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b/>
                <w:bCs/>
                <w:i w:val="0"/>
                <w:iCs w:val="0"/>
                <w:color w:val="000000"/>
                <w:kern w:val="0"/>
                <w:sz w:val="18"/>
                <w:szCs w:val="18"/>
                <w:u w:val="none"/>
                <w:lang w:val="en-US" w:eastAsia="zh-CN" w:bidi="ar"/>
              </w:rPr>
              <w:t>合计</w:t>
            </w: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81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19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1195"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c>
          <w:tcPr>
            <w:tcW w:w="814" w:type="dxa"/>
            <w:tcBorders>
              <w:top w:val="single" w:color="000000" w:sz="4" w:space="0"/>
              <w:left w:val="nil"/>
              <w:bottom w:val="single" w:color="000000" w:sz="4" w:space="0"/>
              <w:right w:val="single" w:color="000000" w:sz="4" w:space="0"/>
            </w:tcBorders>
            <w:vAlign w:val="center"/>
          </w:tcPr>
          <w:p>
            <w:pPr>
              <w:jc w:val="right"/>
              <w:rPr>
                <w:rFonts w:hint="eastAsia" w:ascii="宋体" w:hAnsi="宋体" w:eastAsia="宋体" w:cs="宋体"/>
                <w:sz w:val="18"/>
                <w:szCs w:val="18"/>
              </w:rPr>
            </w:pPr>
          </w:p>
        </w:tc>
      </w:tr>
    </w:tbl>
    <w:p>
      <w:pPr>
        <w:pStyle w:val="6"/>
        <w:rPr>
          <w:rFonts w:eastAsia="仿宋_GB2312"/>
          <w:sz w:val="20"/>
          <w:szCs w:val="20"/>
        </w:rPr>
      </w:pPr>
      <w:r>
        <w:rPr>
          <w:rFonts w:eastAsia="仿宋_GB2312"/>
          <w:sz w:val="20"/>
          <w:szCs w:val="20"/>
        </w:rPr>
        <w:t xml:space="preserve"> </w:t>
      </w:r>
    </w:p>
    <w:p>
      <w:pPr>
        <w:widowControl/>
        <w:jc w:val="left"/>
        <w:rPr>
          <w:rFonts w:hint="eastAsia" w:eastAsia="宋体"/>
          <w:sz w:val="32"/>
          <w:szCs w:val="32"/>
          <w:lang w:eastAsia="zh-CN"/>
        </w:rPr>
        <w:sectPr>
          <w:pgSz w:w="16838" w:h="11906" w:orient="landscape"/>
          <w:pgMar w:top="1418" w:right="1418" w:bottom="1418" w:left="1418" w:header="851" w:footer="992" w:gutter="0"/>
          <w:cols w:space="720" w:num="1"/>
          <w:docGrid w:linePitch="312" w:charSpace="0"/>
        </w:sectPr>
      </w:pPr>
      <w:r>
        <w:rPr>
          <w:rFonts w:eastAsia="仿宋_GB2312"/>
          <w:sz w:val="20"/>
          <w:szCs w:val="20"/>
        </w:rPr>
        <w:t xml:space="preserve"> </w:t>
      </w:r>
      <w:r>
        <w:rPr>
          <w:rFonts w:hint="eastAsia" w:ascii="宋体" w:hAnsi="宋体" w:eastAsia="宋体" w:cs="宋体"/>
          <w:sz w:val="18"/>
          <w:szCs w:val="18"/>
        </w:rPr>
        <w:t>备注：本单位无</w:t>
      </w:r>
      <w:r>
        <w:rPr>
          <w:rFonts w:hint="eastAsia" w:ascii="宋体" w:hAnsi="宋体" w:cs="宋体"/>
          <w:sz w:val="18"/>
          <w:szCs w:val="18"/>
          <w:lang w:val="en-US" w:eastAsia="zh-CN"/>
        </w:rPr>
        <w:t>采购支出</w:t>
      </w:r>
      <w:r>
        <w:rPr>
          <w:rFonts w:hint="eastAsia" w:ascii="宋体" w:hAnsi="宋体" w:eastAsia="宋体" w:cs="宋体"/>
          <w:sz w:val="18"/>
          <w:szCs w:val="18"/>
        </w:rPr>
        <w:t>，故此</w:t>
      </w:r>
      <w:bookmarkStart w:id="0" w:name="_GoBack"/>
      <w:bookmarkEnd w:id="0"/>
      <w:r>
        <w:rPr>
          <w:rFonts w:hint="eastAsia" w:ascii="宋体" w:hAnsi="宋体" w:eastAsia="宋体" w:cs="宋体"/>
          <w:sz w:val="18"/>
          <w:szCs w:val="18"/>
        </w:rPr>
        <w:t>表无数据</w:t>
      </w:r>
      <w:r>
        <w:rPr>
          <w:rFonts w:hint="eastAsia" w:ascii="宋体" w:hAnsi="宋体" w:cs="宋体"/>
          <w:sz w:val="18"/>
          <w:szCs w:val="18"/>
          <w:lang w:eastAsia="zh-CN"/>
        </w:rPr>
        <w:t>。</w:t>
      </w:r>
    </w:p>
    <w:p>
      <w:pPr>
        <w:pStyle w:val="6"/>
        <w:rPr>
          <w:rFonts w:eastAsia="仿宋_GB2312"/>
          <w:sz w:val="20"/>
          <w:szCs w:val="20"/>
        </w:rPr>
      </w:pPr>
      <w:r>
        <w:rPr>
          <w:rFonts w:eastAsia="方正黑体_GBK"/>
          <w:sz w:val="32"/>
          <w:szCs w:val="32"/>
        </w:rPr>
        <w:t>附件10</w:t>
      </w:r>
      <w:r>
        <w:rPr>
          <w:rFonts w:eastAsia="仿宋_GB2312"/>
          <w:sz w:val="20"/>
          <w:szCs w:val="20"/>
        </w:rPr>
        <w:t xml:space="preserve"> </w:t>
      </w:r>
    </w:p>
    <w:tbl>
      <w:tblPr>
        <w:tblStyle w:val="9"/>
        <w:tblW w:w="13972" w:type="dxa"/>
        <w:jc w:val="center"/>
        <w:tblLayout w:type="fixed"/>
        <w:tblCellMar>
          <w:top w:w="0" w:type="dxa"/>
          <w:left w:w="108" w:type="dxa"/>
          <w:bottom w:w="0" w:type="dxa"/>
          <w:right w:w="108" w:type="dxa"/>
        </w:tblCellMar>
      </w:tblPr>
      <w:tblGrid>
        <w:gridCol w:w="427"/>
        <w:gridCol w:w="1205"/>
        <w:gridCol w:w="953"/>
        <w:gridCol w:w="1290"/>
        <w:gridCol w:w="2400"/>
        <w:gridCol w:w="825"/>
        <w:gridCol w:w="907"/>
        <w:gridCol w:w="885"/>
        <w:gridCol w:w="923"/>
        <w:gridCol w:w="915"/>
        <w:gridCol w:w="776"/>
        <w:gridCol w:w="794"/>
        <w:gridCol w:w="794"/>
        <w:gridCol w:w="878"/>
      </w:tblGrid>
      <w:tr>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val="en-US" w:eastAsia="zh-CN"/>
              </w:rPr>
              <w:t>群力镇</w:t>
            </w:r>
            <w:r>
              <w:rPr>
                <w:rFonts w:hint="eastAsia" w:eastAsia="方正小标宋_GBK"/>
                <w:kern w:val="0"/>
                <w:sz w:val="40"/>
                <w:szCs w:val="40"/>
                <w:lang w:val="en-US" w:eastAsia="zh-CN"/>
              </w:rPr>
              <w:t>文化服务中心</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585" w:type="dxa"/>
            <w:gridSpan w:val="3"/>
            <w:tcBorders>
              <w:top w:val="nil"/>
              <w:left w:val="nil"/>
              <w:bottom w:val="nil"/>
              <w:right w:val="nil"/>
            </w:tcBorders>
            <w:shd w:val="clear" w:color="auto" w:fill="FFFFFF"/>
            <w:vAlign w:val="center"/>
          </w:tcPr>
          <w:p>
            <w:pPr>
              <w:widowControl/>
              <w:spacing w:line="240" w:lineRule="exact"/>
              <w:jc w:val="left"/>
              <w:textAlignment w:val="center"/>
              <w:rPr>
                <w:spacing w:val="-6"/>
              </w:rPr>
            </w:pPr>
          </w:p>
        </w:tc>
        <w:tc>
          <w:tcPr>
            <w:tcW w:w="1290" w:type="dxa"/>
            <w:tcBorders>
              <w:top w:val="nil"/>
              <w:left w:val="nil"/>
              <w:bottom w:val="nil"/>
              <w:right w:val="nil"/>
            </w:tcBorders>
            <w:shd w:val="clear" w:color="auto" w:fill="FFFFFF"/>
            <w:vAlign w:val="center"/>
          </w:tcPr>
          <w:p>
            <w:pPr>
              <w:spacing w:line="240" w:lineRule="exact"/>
              <w:jc w:val="left"/>
              <w:rPr>
                <w:spacing w:val="-6"/>
              </w:rPr>
            </w:pPr>
          </w:p>
        </w:tc>
        <w:tc>
          <w:tcPr>
            <w:tcW w:w="2400" w:type="dxa"/>
            <w:tcBorders>
              <w:top w:val="nil"/>
              <w:left w:val="nil"/>
              <w:bottom w:val="nil"/>
              <w:right w:val="nil"/>
            </w:tcBorders>
            <w:shd w:val="clear" w:color="auto" w:fill="FFFFFF"/>
            <w:vAlign w:val="center"/>
          </w:tcPr>
          <w:p>
            <w:pPr>
              <w:spacing w:line="240" w:lineRule="exact"/>
              <w:jc w:val="left"/>
              <w:rPr>
                <w:spacing w:val="-6"/>
              </w:rPr>
            </w:pPr>
          </w:p>
        </w:tc>
        <w:tc>
          <w:tcPr>
            <w:tcW w:w="825" w:type="dxa"/>
            <w:tcBorders>
              <w:top w:val="nil"/>
              <w:left w:val="nil"/>
              <w:bottom w:val="nil"/>
              <w:right w:val="nil"/>
            </w:tcBorders>
            <w:shd w:val="clear" w:color="auto" w:fill="FFFFFF"/>
            <w:vAlign w:val="center"/>
          </w:tcPr>
          <w:p>
            <w:pPr>
              <w:spacing w:line="240" w:lineRule="exact"/>
              <w:jc w:val="left"/>
              <w:rPr>
                <w:spacing w:val="-6"/>
              </w:rPr>
            </w:pPr>
          </w:p>
        </w:tc>
        <w:tc>
          <w:tcPr>
            <w:tcW w:w="907" w:type="dxa"/>
            <w:tcBorders>
              <w:top w:val="nil"/>
              <w:left w:val="nil"/>
              <w:bottom w:val="nil"/>
              <w:right w:val="nil"/>
            </w:tcBorders>
            <w:shd w:val="clear" w:color="auto" w:fill="FFFFFF"/>
            <w:vAlign w:val="center"/>
          </w:tcPr>
          <w:p>
            <w:pPr>
              <w:spacing w:line="240" w:lineRule="exact"/>
              <w:jc w:val="left"/>
              <w:rPr>
                <w:spacing w:val="-6"/>
              </w:rPr>
            </w:pPr>
          </w:p>
        </w:tc>
        <w:tc>
          <w:tcPr>
            <w:tcW w:w="885" w:type="dxa"/>
            <w:tcBorders>
              <w:top w:val="nil"/>
              <w:left w:val="nil"/>
              <w:bottom w:val="nil"/>
              <w:right w:val="nil"/>
            </w:tcBorders>
            <w:shd w:val="clear" w:color="auto" w:fill="FFFFFF"/>
            <w:vAlign w:val="center"/>
          </w:tcPr>
          <w:p>
            <w:pPr>
              <w:spacing w:line="240" w:lineRule="exact"/>
              <w:jc w:val="left"/>
              <w:rPr>
                <w:spacing w:val="-6"/>
              </w:rPr>
            </w:pPr>
          </w:p>
        </w:tc>
        <w:tc>
          <w:tcPr>
            <w:tcW w:w="923" w:type="dxa"/>
            <w:tcBorders>
              <w:top w:val="nil"/>
              <w:left w:val="nil"/>
              <w:bottom w:val="nil"/>
              <w:right w:val="nil"/>
            </w:tcBorders>
            <w:shd w:val="clear" w:color="auto" w:fill="FFFFFF"/>
            <w:vAlign w:val="center"/>
          </w:tcPr>
          <w:p>
            <w:pPr>
              <w:spacing w:line="240" w:lineRule="exact"/>
              <w:jc w:val="left"/>
              <w:rPr>
                <w:spacing w:val="-6"/>
              </w:rPr>
            </w:pPr>
          </w:p>
        </w:tc>
        <w:tc>
          <w:tcPr>
            <w:tcW w:w="4157" w:type="dxa"/>
            <w:gridSpan w:val="5"/>
            <w:tcBorders>
              <w:top w:val="nil"/>
              <w:left w:val="nil"/>
              <w:bottom w:val="nil"/>
              <w:right w:val="nil"/>
            </w:tcBorders>
            <w:shd w:val="clear" w:color="auto" w:fill="FFFFFF"/>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序号</w:t>
            </w:r>
          </w:p>
        </w:tc>
        <w:tc>
          <w:tcPr>
            <w:tcW w:w="1205" w:type="dxa"/>
            <w:vMerge w:val="restart"/>
            <w:tcBorders>
              <w:top w:val="single" w:color="000000" w:sz="4" w:space="0"/>
              <w:left w:val="nil"/>
              <w:bottom w:val="nil"/>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预算单位</w:t>
            </w:r>
          </w:p>
        </w:tc>
        <w:tc>
          <w:tcPr>
            <w:tcW w:w="2243"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功能分类科目</w:t>
            </w:r>
          </w:p>
        </w:tc>
        <w:tc>
          <w:tcPr>
            <w:tcW w:w="2400" w:type="dxa"/>
            <w:tcBorders>
              <w:top w:val="single" w:color="000000" w:sz="4" w:space="0"/>
              <w:left w:val="nil"/>
              <w:bottom w:val="single" w:color="000000" w:sz="4" w:space="0"/>
              <w:right w:val="nil"/>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项目名称</w:t>
            </w: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合计</w:t>
            </w:r>
          </w:p>
        </w:tc>
        <w:tc>
          <w:tcPr>
            <w:tcW w:w="3630"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年初特定目标</w:t>
            </w:r>
          </w:p>
        </w:tc>
        <w:tc>
          <w:tcPr>
            <w:tcW w:w="3242"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上级专项</w:t>
            </w:r>
          </w:p>
        </w:tc>
      </w:tr>
      <w:tr>
        <w:tblPrEx>
          <w:tblCellMar>
            <w:top w:w="0" w:type="dxa"/>
            <w:left w:w="108" w:type="dxa"/>
            <w:bottom w:w="0" w:type="dxa"/>
            <w:right w:w="108" w:type="dxa"/>
          </w:tblCellMar>
        </w:tblPrEx>
        <w:trPr>
          <w:trHeight w:val="340" w:hRule="atLeast"/>
          <w:tblHeader/>
          <w:jc w:val="center"/>
        </w:trPr>
        <w:tc>
          <w:tcPr>
            <w:tcW w:w="427" w:type="dxa"/>
            <w:vMerge w:val="continue"/>
            <w:tcBorders>
              <w:top w:val="single" w:color="000000" w:sz="4" w:space="0"/>
              <w:left w:val="single" w:color="000000" w:sz="4" w:space="0"/>
              <w:bottom w:val="nil"/>
              <w:right w:val="single" w:color="000000" w:sz="4" w:space="0"/>
            </w:tcBorders>
            <w:vAlign w:val="center"/>
          </w:tcPr>
          <w:p>
            <w:pPr>
              <w:widowControl/>
              <w:jc w:val="left"/>
              <w:rPr>
                <w:rFonts w:hint="eastAsia" w:ascii="宋体" w:hAnsi="宋体" w:eastAsia="宋体" w:cs="宋体"/>
                <w:spacing w:val="-6"/>
                <w:sz w:val="18"/>
                <w:szCs w:val="18"/>
              </w:rPr>
            </w:pPr>
          </w:p>
        </w:tc>
        <w:tc>
          <w:tcPr>
            <w:tcW w:w="1205" w:type="dxa"/>
            <w:vMerge w:val="continue"/>
            <w:tcBorders>
              <w:top w:val="single" w:color="000000" w:sz="4" w:space="0"/>
              <w:left w:val="nil"/>
              <w:bottom w:val="nil"/>
              <w:right w:val="single" w:color="000000" w:sz="4" w:space="0"/>
            </w:tcBorders>
            <w:vAlign w:val="center"/>
          </w:tcPr>
          <w:p>
            <w:pPr>
              <w:widowControl/>
              <w:jc w:val="left"/>
              <w:rPr>
                <w:rFonts w:hint="eastAsia" w:ascii="宋体" w:hAnsi="宋体" w:eastAsia="宋体" w:cs="宋体"/>
                <w:spacing w:val="-6"/>
                <w:sz w:val="18"/>
                <w:szCs w:val="18"/>
              </w:rPr>
            </w:pPr>
          </w:p>
        </w:tc>
        <w:tc>
          <w:tcPr>
            <w:tcW w:w="953"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科目</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编码</w:t>
            </w:r>
          </w:p>
        </w:tc>
        <w:tc>
          <w:tcPr>
            <w:tcW w:w="1290"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科目名称</w:t>
            </w:r>
          </w:p>
        </w:tc>
        <w:tc>
          <w:tcPr>
            <w:tcW w:w="2400" w:type="dxa"/>
            <w:tcBorders>
              <w:top w:val="single" w:color="000000" w:sz="4" w:space="0"/>
              <w:left w:val="nil"/>
              <w:bottom w:val="single" w:color="000000" w:sz="4" w:space="0"/>
              <w:right w:val="nil"/>
            </w:tcBorders>
            <w:shd w:val="clear" w:color="auto" w:fill="FFFFFF"/>
            <w:vAlign w:val="center"/>
          </w:tcPr>
          <w:p>
            <w:pPr>
              <w:spacing w:line="240" w:lineRule="exact"/>
              <w:jc w:val="center"/>
              <w:rPr>
                <w:rFonts w:hint="eastAsia" w:ascii="宋体" w:hAnsi="宋体" w:eastAsia="宋体" w:cs="宋体"/>
                <w:spacing w:val="-6"/>
                <w:sz w:val="18"/>
                <w:szCs w:val="18"/>
              </w:rPr>
            </w:pPr>
          </w:p>
        </w:tc>
        <w:tc>
          <w:tcPr>
            <w:tcW w:w="8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小计</w:t>
            </w:r>
          </w:p>
        </w:tc>
        <w:tc>
          <w:tcPr>
            <w:tcW w:w="88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人员性</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项目</w:t>
            </w:r>
          </w:p>
        </w:tc>
        <w:tc>
          <w:tcPr>
            <w:tcW w:w="923"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一般性</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项目</w:t>
            </w:r>
          </w:p>
        </w:tc>
        <w:tc>
          <w:tcPr>
            <w:tcW w:w="91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民生配套项目</w:t>
            </w:r>
          </w:p>
        </w:tc>
        <w:tc>
          <w:tcPr>
            <w:tcW w:w="776"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小计</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提前下达专项</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结转</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项目</w:t>
            </w:r>
          </w:p>
        </w:tc>
        <w:tc>
          <w:tcPr>
            <w:tcW w:w="87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kern w:val="0"/>
                <w:sz w:val="18"/>
                <w:szCs w:val="18"/>
              </w:rPr>
            </w:pPr>
            <w:r>
              <w:rPr>
                <w:rFonts w:hint="eastAsia" w:ascii="宋体" w:hAnsi="宋体" w:eastAsia="宋体" w:cs="宋体"/>
                <w:spacing w:val="-6"/>
                <w:kern w:val="0"/>
                <w:sz w:val="18"/>
                <w:szCs w:val="18"/>
              </w:rPr>
              <w:t>市级</w:t>
            </w:r>
          </w:p>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专项</w:t>
            </w:r>
          </w:p>
        </w:tc>
      </w:tr>
      <w:tr>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53"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rFonts w:hint="eastAsia" w:ascii="宋体" w:hAnsi="宋体" w:eastAsia="宋体" w:cs="宋体"/>
                <w:spacing w:val="-6"/>
                <w:kern w:val="0"/>
                <w:sz w:val="18"/>
                <w:szCs w:val="18"/>
              </w:rPr>
            </w:pPr>
          </w:p>
        </w:tc>
        <w:tc>
          <w:tcPr>
            <w:tcW w:w="1290" w:type="dxa"/>
            <w:tcBorders>
              <w:top w:val="nil"/>
              <w:left w:val="nil"/>
              <w:bottom w:val="nil"/>
              <w:right w:val="single" w:color="000000" w:sz="4" w:space="0"/>
            </w:tcBorders>
            <w:shd w:val="clear" w:color="auto" w:fill="FFFFFF"/>
            <w:vAlign w:val="center"/>
          </w:tcPr>
          <w:p>
            <w:pPr>
              <w:spacing w:line="240" w:lineRule="exact"/>
              <w:jc w:val="left"/>
              <w:rPr>
                <w:rFonts w:hint="eastAsia" w:ascii="宋体" w:hAnsi="宋体" w:eastAsia="宋体" w:cs="宋体"/>
                <w:spacing w:val="-6"/>
                <w:sz w:val="18"/>
                <w:szCs w:val="18"/>
              </w:rPr>
            </w:pPr>
          </w:p>
        </w:tc>
        <w:tc>
          <w:tcPr>
            <w:tcW w:w="2400" w:type="dxa"/>
            <w:tcBorders>
              <w:top w:val="nil"/>
              <w:left w:val="nil"/>
              <w:bottom w:val="nil"/>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合计</w:t>
            </w:r>
          </w:p>
        </w:tc>
        <w:tc>
          <w:tcPr>
            <w:tcW w:w="825" w:type="dxa"/>
            <w:tcBorders>
              <w:top w:val="nil"/>
              <w:left w:val="nil"/>
              <w:bottom w:val="nil"/>
              <w:right w:val="single" w:color="000000" w:sz="4" w:space="0"/>
            </w:tcBorders>
            <w:shd w:val="clear" w:color="auto" w:fill="FFFFFF"/>
            <w:vAlign w:val="center"/>
          </w:tcPr>
          <w:p>
            <w:pPr>
              <w:spacing w:line="240" w:lineRule="exact"/>
              <w:jc w:val="left"/>
              <w:rPr>
                <w:rFonts w:hint="default" w:ascii="宋体" w:hAnsi="宋体" w:eastAsia="宋体" w:cs="宋体"/>
                <w:b w:val="0"/>
                <w:bCs w:val="0"/>
                <w:spacing w:val="-6"/>
                <w:sz w:val="18"/>
                <w:szCs w:val="18"/>
                <w:lang w:val="en-US"/>
              </w:rPr>
            </w:pPr>
          </w:p>
        </w:tc>
        <w:tc>
          <w:tcPr>
            <w:tcW w:w="907"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rFonts w:hint="eastAsia" w:ascii="宋体" w:hAnsi="宋体" w:eastAsia="宋体" w:cs="宋体"/>
                <w:b w:val="0"/>
                <w:bCs w:val="0"/>
                <w:spacing w:val="-6"/>
                <w:sz w:val="18"/>
                <w:szCs w:val="18"/>
              </w:rPr>
            </w:pPr>
          </w:p>
        </w:tc>
        <w:tc>
          <w:tcPr>
            <w:tcW w:w="885"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rFonts w:hint="eastAsia" w:ascii="宋体" w:hAnsi="宋体" w:eastAsia="宋体" w:cs="宋体"/>
                <w:b w:val="0"/>
                <w:bCs w:val="0"/>
                <w:spacing w:val="-6"/>
                <w:sz w:val="18"/>
                <w:szCs w:val="18"/>
              </w:rPr>
            </w:pPr>
          </w:p>
        </w:tc>
        <w:tc>
          <w:tcPr>
            <w:tcW w:w="923" w:type="dxa"/>
            <w:tcBorders>
              <w:top w:val="nil"/>
              <w:left w:val="nil"/>
              <w:bottom w:val="nil"/>
              <w:right w:val="single" w:color="000000" w:sz="4" w:space="0"/>
            </w:tcBorders>
            <w:vAlign w:val="center"/>
          </w:tcPr>
          <w:p>
            <w:pPr>
              <w:spacing w:line="240" w:lineRule="exact"/>
              <w:jc w:val="left"/>
              <w:rPr>
                <w:rFonts w:hint="eastAsia" w:ascii="宋体" w:hAnsi="宋体" w:eastAsia="宋体" w:cs="宋体"/>
                <w:b w:val="0"/>
                <w:bCs w:val="0"/>
                <w:spacing w:val="-6"/>
                <w:sz w:val="18"/>
                <w:szCs w:val="18"/>
              </w:rPr>
            </w:pPr>
          </w:p>
        </w:tc>
        <w:tc>
          <w:tcPr>
            <w:tcW w:w="915"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878" w:type="dxa"/>
            <w:tcBorders>
              <w:top w:val="nil"/>
              <w:left w:val="nil"/>
              <w:bottom w:val="nil"/>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1</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240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25"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2</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240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25"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16"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3</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240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25"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15"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4</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240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25"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5</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240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25"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eastAsia" w:ascii="宋体" w:hAnsi="宋体" w:eastAsia="宋体" w:cs="宋体"/>
                <w:spacing w:val="-6"/>
                <w:sz w:val="18"/>
                <w:szCs w:val="18"/>
              </w:rPr>
            </w:pPr>
            <w:r>
              <w:rPr>
                <w:rFonts w:hint="eastAsia" w:ascii="宋体" w:hAnsi="宋体" w:eastAsia="宋体" w:cs="宋体"/>
                <w:spacing w:val="-6"/>
                <w:kern w:val="0"/>
                <w:sz w:val="18"/>
                <w:szCs w:val="18"/>
              </w:rPr>
              <w:t>6</w:t>
            </w:r>
          </w:p>
        </w:tc>
        <w:tc>
          <w:tcPr>
            <w:tcW w:w="1205" w:type="dxa"/>
            <w:tcBorders>
              <w:top w:val="single" w:color="000000" w:sz="4" w:space="0"/>
              <w:left w:val="nil"/>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spacing w:val="-6"/>
                <w:sz w:val="18"/>
                <w:szCs w:val="18"/>
              </w:rPr>
            </w:pPr>
          </w:p>
        </w:tc>
        <w:tc>
          <w:tcPr>
            <w:tcW w:w="95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spacing w:val="-6"/>
                <w:kern w:val="0"/>
                <w:sz w:val="18"/>
                <w:szCs w:val="18"/>
              </w:rPr>
            </w:pPr>
          </w:p>
        </w:tc>
        <w:tc>
          <w:tcPr>
            <w:tcW w:w="129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240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25"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07"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885"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eastAsia" w:ascii="宋体" w:hAnsi="宋体" w:eastAsia="宋体" w:cs="宋体"/>
                <w:spacing w:val="-6"/>
                <w:sz w:val="18"/>
                <w:szCs w:val="18"/>
              </w:rPr>
            </w:pPr>
          </w:p>
        </w:tc>
        <w:tc>
          <w:tcPr>
            <w:tcW w:w="923" w:type="dxa"/>
            <w:tcBorders>
              <w:top w:val="single" w:color="000000" w:sz="4" w:space="0"/>
              <w:left w:val="nil"/>
              <w:bottom w:val="single" w:color="000000" w:sz="4" w:space="0"/>
              <w:right w:val="single" w:color="000000" w:sz="4" w:space="0"/>
            </w:tcBorders>
            <w:vAlign w:val="center"/>
          </w:tcPr>
          <w:p>
            <w:pPr>
              <w:spacing w:line="240" w:lineRule="exact"/>
              <w:jc w:val="left"/>
              <w:rPr>
                <w:rFonts w:hint="eastAsia" w:ascii="宋体" w:hAnsi="宋体" w:eastAsia="宋体" w:cs="宋体"/>
                <w:spacing w:val="-6"/>
                <w:sz w:val="18"/>
                <w:szCs w:val="18"/>
              </w:rPr>
            </w:pPr>
          </w:p>
        </w:tc>
        <w:tc>
          <w:tcPr>
            <w:tcW w:w="91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ascii="宋体" w:hAnsi="宋体" w:eastAsia="宋体" w:cs="宋体"/>
                <w:spacing w:val="-6"/>
                <w:sz w:val="18"/>
                <w:szCs w:val="18"/>
              </w:rPr>
            </w:pPr>
          </w:p>
        </w:tc>
        <w:tc>
          <w:tcPr>
            <w:tcW w:w="776"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rFonts w:hint="eastAsia" w:ascii="宋体" w:hAnsi="宋体" w:eastAsia="宋体" w:cs="宋体"/>
                <w:spacing w:val="-6"/>
                <w:sz w:val="18"/>
                <w:szCs w:val="18"/>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r>
        <w:rPr>
          <w:rFonts w:hint="eastAsia" w:ascii="宋体" w:hAnsi="宋体" w:eastAsia="宋体" w:cs="宋体"/>
          <w:sz w:val="18"/>
          <w:szCs w:val="18"/>
        </w:rPr>
        <w:t>备注：本单位无</w:t>
      </w:r>
      <w:r>
        <w:rPr>
          <w:rFonts w:hint="eastAsia" w:ascii="宋体" w:hAnsi="宋体" w:cs="宋体"/>
          <w:sz w:val="18"/>
          <w:szCs w:val="18"/>
          <w:lang w:val="en-US" w:eastAsia="zh-CN"/>
        </w:rPr>
        <w:t>项目支出</w:t>
      </w:r>
      <w:r>
        <w:rPr>
          <w:rFonts w:hint="eastAsia" w:ascii="宋体" w:hAnsi="宋体" w:eastAsia="宋体" w:cs="宋体"/>
          <w:sz w:val="18"/>
          <w:szCs w:val="18"/>
        </w:rPr>
        <w:t>，故此表无数据</w:t>
      </w:r>
      <w:r>
        <w:rPr>
          <w:rFonts w:hint="eastAsia" w:ascii="宋体" w:hAnsi="宋体" w:cs="宋体"/>
          <w:sz w:val="18"/>
          <w:szCs w:val="18"/>
          <w:lang w:eastAsia="zh-CN"/>
        </w:rPr>
        <w:t>。</w:t>
      </w:r>
    </w:p>
    <w:p>
      <w:pPr>
        <w:pStyle w:val="6"/>
        <w:spacing w:line="600" w:lineRule="exact"/>
        <w:rPr>
          <w:rFonts w:eastAsia="方正黑体_GBK"/>
          <w:sz w:val="32"/>
          <w:szCs w:val="32"/>
        </w:rPr>
      </w:pPr>
      <w:r>
        <w:rPr>
          <w:rFonts w:eastAsia="方正黑体_GBK"/>
          <w:sz w:val="32"/>
          <w:szCs w:val="32"/>
        </w:rPr>
        <w:t>附件11</w:t>
      </w:r>
    </w:p>
    <w:tbl>
      <w:tblPr>
        <w:tblStyle w:val="9"/>
        <w:tblW w:w="14174" w:type="dxa"/>
        <w:jc w:val="center"/>
        <w:tblLayout w:type="fixed"/>
        <w:tblCellMar>
          <w:top w:w="0" w:type="dxa"/>
          <w:left w:w="108" w:type="dxa"/>
          <w:bottom w:w="0" w:type="dxa"/>
          <w:right w:w="108" w:type="dxa"/>
        </w:tblCellMar>
      </w:tblPr>
      <w:tblGrid>
        <w:gridCol w:w="108"/>
        <w:gridCol w:w="1499"/>
        <w:gridCol w:w="1133"/>
        <w:gridCol w:w="487"/>
        <w:gridCol w:w="646"/>
        <w:gridCol w:w="3276"/>
        <w:gridCol w:w="299"/>
        <w:gridCol w:w="1478"/>
        <w:gridCol w:w="1642"/>
        <w:gridCol w:w="505"/>
        <w:gridCol w:w="1220"/>
        <w:gridCol w:w="379"/>
        <w:gridCol w:w="1361"/>
        <w:gridCol w:w="141"/>
      </w:tblGrid>
      <w:tr>
        <w:tblPrEx>
          <w:tblCellMar>
            <w:top w:w="0" w:type="dxa"/>
            <w:left w:w="108" w:type="dxa"/>
            <w:bottom w:w="0" w:type="dxa"/>
            <w:right w:w="108" w:type="dxa"/>
          </w:tblCellMar>
        </w:tblPrEx>
        <w:trPr>
          <w:trHeight w:val="620" w:hRule="atLeast"/>
          <w:jc w:val="center"/>
        </w:trPr>
        <w:tc>
          <w:tcPr>
            <w:tcW w:w="14174" w:type="dxa"/>
            <w:gridSpan w:val="14"/>
            <w:tcBorders>
              <w:top w:val="nil"/>
              <w:left w:val="nil"/>
              <w:bottom w:val="nil"/>
              <w:right w:val="nil"/>
            </w:tcBorders>
            <w:vAlign w:val="center"/>
          </w:tcPr>
          <w:p>
            <w:pPr>
              <w:widowControl/>
              <w:spacing w:line="600" w:lineRule="exact"/>
              <w:jc w:val="center"/>
              <w:textAlignment w:val="center"/>
              <w:rPr>
                <w:rFonts w:hint="default" w:ascii="Times New Roman" w:hAnsi="Times New Roman" w:eastAsia="仿宋_GB2312" w:cs="Times New Roman"/>
                <w:sz w:val="40"/>
                <w:szCs w:val="40"/>
              </w:rPr>
            </w:pPr>
            <w:r>
              <w:rPr>
                <w:rFonts w:hint="default" w:ascii="Times New Roman" w:hAnsi="Times New Roman" w:eastAsia="方正小标宋_GBK" w:cs="Times New Roman"/>
                <w:kern w:val="0"/>
                <w:sz w:val="40"/>
                <w:szCs w:val="40"/>
              </w:rPr>
              <w:t>重庆市潼南区</w:t>
            </w:r>
            <w:r>
              <w:rPr>
                <w:rFonts w:hint="eastAsia" w:eastAsia="方正小标宋_GBK" w:cs="Times New Roman"/>
                <w:kern w:val="0"/>
                <w:sz w:val="40"/>
                <w:szCs w:val="40"/>
                <w:lang w:val="en-US" w:eastAsia="zh-CN"/>
              </w:rPr>
              <w:t>群力镇</w:t>
            </w:r>
            <w:r>
              <w:rPr>
                <w:rFonts w:hint="eastAsia" w:eastAsia="方正小标宋_GBK"/>
                <w:kern w:val="0"/>
                <w:sz w:val="40"/>
                <w:szCs w:val="40"/>
                <w:lang w:val="en-US" w:eastAsia="zh-CN"/>
              </w:rPr>
              <w:t>文化服务中心</w:t>
            </w:r>
            <w:r>
              <w:rPr>
                <w:rFonts w:hint="default" w:ascii="Times New Roman" w:hAnsi="Times New Roman" w:eastAsia="方正小标宋_GBK" w:cs="Times New Roman"/>
                <w:kern w:val="0"/>
                <w:sz w:val="40"/>
                <w:szCs w:val="40"/>
              </w:rPr>
              <w:t>整体绩效目标表</w:t>
            </w:r>
          </w:p>
        </w:tc>
      </w:tr>
      <w:tr>
        <w:tblPrEx>
          <w:tblCellMar>
            <w:top w:w="0" w:type="dxa"/>
            <w:left w:w="108" w:type="dxa"/>
            <w:bottom w:w="0" w:type="dxa"/>
            <w:right w:w="108" w:type="dxa"/>
          </w:tblCellMar>
        </w:tblPrEx>
        <w:trPr>
          <w:trHeight w:val="340" w:hRule="atLeast"/>
          <w:jc w:val="center"/>
        </w:trPr>
        <w:tc>
          <w:tcPr>
            <w:tcW w:w="3227" w:type="dxa"/>
            <w:gridSpan w:val="4"/>
            <w:tcBorders>
              <w:top w:val="nil"/>
              <w:left w:val="nil"/>
              <w:bottom w:val="nil"/>
              <w:right w:val="nil"/>
            </w:tcBorders>
            <w:vAlign w:val="center"/>
          </w:tcPr>
          <w:p>
            <w:pPr>
              <w:rPr>
                <w:rFonts w:hint="default" w:ascii="Times New Roman" w:hAnsi="Times New Roman" w:cs="Times New Roman"/>
              </w:rPr>
            </w:pPr>
          </w:p>
        </w:tc>
        <w:tc>
          <w:tcPr>
            <w:tcW w:w="3922" w:type="dxa"/>
            <w:gridSpan w:val="2"/>
            <w:tcBorders>
              <w:top w:val="nil"/>
              <w:left w:val="nil"/>
              <w:bottom w:val="nil"/>
              <w:right w:val="nil"/>
            </w:tcBorders>
            <w:vAlign w:val="center"/>
          </w:tcPr>
          <w:p>
            <w:pPr>
              <w:rPr>
                <w:rFonts w:hint="default" w:ascii="Times New Roman" w:hAnsi="Times New Roman" w:cs="Times New Roman"/>
              </w:rPr>
            </w:pPr>
          </w:p>
        </w:tc>
        <w:tc>
          <w:tcPr>
            <w:tcW w:w="1777" w:type="dxa"/>
            <w:gridSpan w:val="2"/>
            <w:tcBorders>
              <w:top w:val="nil"/>
              <w:left w:val="nil"/>
              <w:bottom w:val="nil"/>
              <w:right w:val="nil"/>
            </w:tcBorders>
            <w:vAlign w:val="center"/>
          </w:tcPr>
          <w:p>
            <w:pPr>
              <w:rPr>
                <w:rFonts w:hint="default" w:ascii="Times New Roman" w:hAnsi="Times New Roman" w:cs="Times New Roman"/>
              </w:rPr>
            </w:pPr>
          </w:p>
        </w:tc>
        <w:tc>
          <w:tcPr>
            <w:tcW w:w="2147" w:type="dxa"/>
            <w:gridSpan w:val="2"/>
            <w:tcBorders>
              <w:top w:val="nil"/>
              <w:left w:val="nil"/>
              <w:bottom w:val="nil"/>
              <w:right w:val="nil"/>
            </w:tcBorders>
            <w:vAlign w:val="center"/>
          </w:tcPr>
          <w:p>
            <w:pPr>
              <w:rPr>
                <w:rFonts w:hint="default" w:ascii="Times New Roman" w:hAnsi="Times New Roman" w:cs="Times New Roman"/>
              </w:rPr>
            </w:pPr>
          </w:p>
        </w:tc>
        <w:tc>
          <w:tcPr>
            <w:tcW w:w="1599" w:type="dxa"/>
            <w:gridSpan w:val="2"/>
            <w:tcBorders>
              <w:top w:val="nil"/>
              <w:left w:val="nil"/>
              <w:bottom w:val="nil"/>
              <w:right w:val="nil"/>
            </w:tcBorders>
            <w:vAlign w:val="center"/>
          </w:tcPr>
          <w:p>
            <w:pPr>
              <w:rPr>
                <w:rFonts w:hint="default" w:ascii="Times New Roman" w:hAnsi="Times New Roman" w:cs="Times New Roman"/>
              </w:rPr>
            </w:pPr>
          </w:p>
        </w:tc>
        <w:tc>
          <w:tcPr>
            <w:tcW w:w="1502" w:type="dxa"/>
            <w:gridSpan w:val="2"/>
            <w:tcBorders>
              <w:top w:val="nil"/>
              <w:left w:val="nil"/>
              <w:bottom w:val="nil"/>
              <w:right w:val="nil"/>
            </w:tcBorders>
            <w:vAlign w:val="center"/>
          </w:tcPr>
          <w:p>
            <w:pPr>
              <w:widowControl/>
              <w:jc w:val="right"/>
              <w:textAlignment w:val="center"/>
              <w:rPr>
                <w:rFonts w:hint="default" w:ascii="Times New Roman" w:hAnsi="Times New Roman" w:cs="Times New Roman"/>
              </w:rPr>
            </w:pPr>
            <w:r>
              <w:rPr>
                <w:rFonts w:hint="default" w:ascii="Times New Roman" w:hAnsi="Times New Roman" w:cs="Times New Roman"/>
                <w:kern w:val="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210" w:hRule="exact"/>
          <w:jc w:val="center"/>
        </w:trPr>
        <w:tc>
          <w:tcPr>
            <w:tcW w:w="2632"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13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357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478"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642"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2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c>
          <w:tcPr>
            <w:tcW w:w="174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750" w:hRule="exact"/>
          <w:jc w:val="center"/>
        </w:trPr>
        <w:tc>
          <w:tcPr>
            <w:tcW w:w="149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部门(单位)名称</w:t>
            </w:r>
          </w:p>
        </w:tc>
        <w:tc>
          <w:tcPr>
            <w:tcW w:w="5841" w:type="dxa"/>
            <w:gridSpan w:val="5"/>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819-潼南区群力镇</w:t>
            </w:r>
          </w:p>
        </w:tc>
        <w:tc>
          <w:tcPr>
            <w:tcW w:w="312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部门支出预算数（元)</w:t>
            </w:r>
          </w:p>
        </w:tc>
        <w:tc>
          <w:tcPr>
            <w:tcW w:w="3465" w:type="dxa"/>
            <w:gridSpan w:val="4"/>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44.84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875" w:hRule="exact"/>
          <w:jc w:val="center"/>
        </w:trPr>
        <w:tc>
          <w:tcPr>
            <w:tcW w:w="1499"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当年整体绩效目标</w:t>
            </w:r>
          </w:p>
        </w:tc>
        <w:tc>
          <w:tcPr>
            <w:tcW w:w="12426" w:type="dxa"/>
            <w:gridSpan w:val="11"/>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本部门在党委政府的领导下，在人大的监督下，组织开展宣传教育、文化娱乐、报刊阅读、科普培训、信息服务、体育健身和文化交流等活动，开展旅游咨询、市场推广等服务工作，配合做好文化遗产保护和文化市场监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restart"/>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绩效指标</w:t>
            </w: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一级指标</w:t>
            </w: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二级指标</w:t>
            </w: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三级指标</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指标权重</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指标性质</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满意度指标</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50</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453" w:hRule="exact"/>
          <w:jc w:val="center"/>
        </w:trPr>
        <w:tc>
          <w:tcPr>
            <w:tcW w:w="1499" w:type="dxa"/>
            <w:vMerge w:val="continue"/>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133"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357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可正常办公率</w:t>
            </w:r>
          </w:p>
        </w:tc>
        <w:tc>
          <w:tcPr>
            <w:tcW w:w="1478"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50</w:t>
            </w:r>
          </w:p>
        </w:tc>
        <w:tc>
          <w:tcPr>
            <w:tcW w:w="1642" w:type="dxa"/>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25"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w:t>
            </w:r>
          </w:p>
        </w:tc>
        <w:tc>
          <w:tcPr>
            <w:tcW w:w="1740" w:type="dxa"/>
            <w:gridSpan w:val="2"/>
            <w:tcBorders>
              <w:top w:val="single" w:color="000000" w:sz="8" w:space="0"/>
              <w:left w:val="single" w:color="000000" w:sz="8" w:space="0"/>
              <w:bottom w:val="single" w:color="000000" w:sz="8" w:space="0"/>
              <w:right w:val="single" w:color="000000" w:sz="8" w:space="0"/>
              <w:tl2br w:val="nil"/>
              <w:tr2bl w:val="nil"/>
            </w:tcBorders>
            <w:shd w:val="clear" w:color="auto" w:fill="FFFFFF"/>
            <w:noWrap w:val="0"/>
            <w:vAlign w:val="center"/>
          </w:tcPr>
          <w:p>
            <w:pPr>
              <w:spacing w:beforeLines="0" w:afterLines="0" w:line="210" w:lineRule="exact"/>
              <w:ind w:left="20"/>
              <w:jc w:val="center"/>
              <w:rPr>
                <w:rFonts w:hint="eastAsia" w:ascii="宋体" w:hAnsi="宋体" w:eastAsia="宋体" w:cs="宋体"/>
                <w:sz w:val="18"/>
                <w:szCs w:val="18"/>
              </w:rPr>
            </w:pPr>
            <w:r>
              <w:rPr>
                <w:rFonts w:hint="eastAsia" w:ascii="宋体" w:hAnsi="宋体" w:eastAsia="宋体" w:cs="宋体"/>
                <w:sz w:val="18"/>
                <w:szCs w:val="18"/>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gridAfter w:val="1"/>
          <w:wBefore w:w="108" w:type="dxa"/>
          <w:wAfter w:w="141" w:type="dxa"/>
          <w:trHeight w:val="315" w:hRule="exact"/>
          <w:jc w:val="center"/>
        </w:trPr>
        <w:tc>
          <w:tcPr>
            <w:tcW w:w="1499"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jc w:val="center"/>
              <w:rPr>
                <w:rFonts w:hint="eastAsia" w:ascii="宋体" w:hAnsi="宋体" w:eastAsia="宋体" w:cs="宋体"/>
                <w:sz w:val="18"/>
                <w:szCs w:val="18"/>
              </w:rPr>
            </w:pPr>
          </w:p>
        </w:tc>
        <w:tc>
          <w:tcPr>
            <w:tcW w:w="1133" w:type="dxa"/>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0" w:lineRule="exact"/>
              <w:ind w:right="20"/>
              <w:jc w:val="right"/>
              <w:rPr>
                <w:rFonts w:hint="eastAsia" w:ascii="宋体" w:hAnsi="宋体" w:eastAsia="宋体" w:cs="宋体"/>
                <w:sz w:val="18"/>
                <w:szCs w:val="18"/>
              </w:rPr>
            </w:pPr>
            <w:r>
              <w:rPr>
                <w:rFonts w:hint="eastAsia" w:ascii="宋体" w:hAnsi="宋体" w:eastAsia="宋体" w:cs="宋体"/>
                <w:sz w:val="18"/>
                <w:szCs w:val="18"/>
              </w:rPr>
              <w:t>联系人：</w:t>
            </w:r>
          </w:p>
        </w:tc>
        <w:tc>
          <w:tcPr>
            <w:tcW w:w="1133"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戴雅丽</w:t>
            </w:r>
          </w:p>
        </w:tc>
        <w:tc>
          <w:tcPr>
            <w:tcW w:w="357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312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line="210" w:lineRule="exact"/>
              <w:ind w:left="20"/>
              <w:rPr>
                <w:rFonts w:hint="eastAsia" w:ascii="宋体" w:hAnsi="宋体" w:eastAsia="宋体" w:cs="宋体"/>
                <w:sz w:val="18"/>
                <w:szCs w:val="18"/>
              </w:rPr>
            </w:pPr>
            <w:r>
              <w:rPr>
                <w:rFonts w:hint="eastAsia" w:ascii="宋体" w:hAnsi="宋体" w:eastAsia="宋体" w:cs="宋体"/>
                <w:sz w:val="18"/>
                <w:szCs w:val="18"/>
              </w:rPr>
              <w:t>联系电话：023-44816771</w:t>
            </w:r>
          </w:p>
        </w:tc>
        <w:tc>
          <w:tcPr>
            <w:tcW w:w="1725"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c>
          <w:tcPr>
            <w:tcW w:w="1740" w:type="dxa"/>
            <w:gridSpan w:val="2"/>
            <w:tcBorders>
              <w:top w:val="single" w:color="FFFFFF" w:sz="4" w:space="0"/>
              <w:left w:val="single" w:color="FFFFFF" w:sz="4" w:space="0"/>
              <w:bottom w:val="single" w:color="FFFFFF" w:sz="4" w:space="0"/>
              <w:right w:val="single" w:color="FFFFFF" w:sz="4" w:space="0"/>
              <w:tl2br w:val="nil"/>
              <w:tr2bl w:val="nil"/>
            </w:tcBorders>
            <w:shd w:val="clear" w:color="auto" w:fill="FFFFFF"/>
            <w:noWrap w:val="0"/>
            <w:vAlign w:val="center"/>
          </w:tcPr>
          <w:p>
            <w:pPr>
              <w:spacing w:beforeLines="0" w:afterLines="0"/>
              <w:rPr>
                <w:rFonts w:hint="eastAsia" w:ascii="宋体" w:hAnsi="宋体" w:eastAsia="宋体" w:cs="宋体"/>
                <w:sz w:val="18"/>
                <w:szCs w:val="18"/>
              </w:rPr>
            </w:pPr>
          </w:p>
        </w:tc>
      </w:tr>
    </w:tbl>
    <w:p>
      <w:pPr>
        <w:pStyle w:val="6"/>
        <w:spacing w:line="600" w:lineRule="exact"/>
        <w:rPr>
          <w:rFonts w:hint="eastAsia" w:ascii="Times New Roman" w:hAnsi="Times New Roman" w:eastAsia="方正黑体_GBK" w:cs="Times New Roman"/>
          <w:sz w:val="32"/>
          <w:szCs w:val="32"/>
          <w:lang w:val="en-US" w:eastAsia="zh-CN"/>
        </w:rPr>
      </w:pPr>
    </w:p>
    <w:p>
      <w:pPr>
        <w:pStyle w:val="6"/>
        <w:spacing w:line="600" w:lineRule="exact"/>
        <w:jc w:val="both"/>
        <w:rPr>
          <w:rFonts w:hint="default" w:eastAsia="方正小标宋_GBK" w:cs="Times New Roman"/>
          <w:kern w:val="0"/>
          <w:sz w:val="40"/>
          <w:szCs w:val="40"/>
          <w:lang w:val="en-US" w:eastAsia="zh-CN" w:bidi="ar-SA"/>
        </w:rPr>
      </w:pPr>
    </w:p>
    <w:sectPr>
      <w:footerReference r:id="rId4" w:type="default"/>
      <w:pgSz w:w="16838" w:h="11906" w:orient="landscape"/>
      <w:pgMar w:top="1418" w:right="1418" w:bottom="1418" w:left="1418" w:header="851" w:footer="99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2000000000000000000"/>
    <w:charset w:val="86"/>
    <w:family w:val="script"/>
    <w:pitch w:val="default"/>
    <w:sig w:usb0="A00002BF" w:usb1="38CF7CFA" w:usb2="00082016" w:usb3="00000000" w:csb0="00040001" w:csb1="00000000"/>
    <w:embedRegular r:id="rId1" w:fontKey="{0DAC5D9B-AA19-46FA-AE80-E60D3E82BBEB}"/>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2" w:fontKey="{86B8C55C-D1D2-412C-99D8-E22571746A29}"/>
  </w:font>
  <w:font w:name="方正小标宋_GBK">
    <w:panose1 w:val="02000000000000000000"/>
    <w:charset w:val="86"/>
    <w:family w:val="script"/>
    <w:pitch w:val="default"/>
    <w:sig w:usb0="A00002BF" w:usb1="38CF7CFA" w:usb2="00082016" w:usb3="00000000" w:csb0="00040001" w:csb1="00000000"/>
    <w:embedRegular r:id="rId3" w:fontKey="{16F95382-6AE8-4056-B706-1B50400F7EF6}"/>
  </w:font>
  <w:font w:name="仿宋_GB2312">
    <w:altName w:val="仿宋"/>
    <w:panose1 w:val="02010609030101010101"/>
    <w:charset w:val="86"/>
    <w:family w:val="modern"/>
    <w:pitch w:val="default"/>
    <w:sig w:usb0="00000000" w:usb1="00000000" w:usb2="00000000" w:usb3="00000000" w:csb0="00040000" w:csb1="00000000"/>
    <w:embedRegular r:id="rId4" w:fontKey="{83888AB7-E49C-4A0A-870B-B47D5DFBDA7D}"/>
  </w:font>
  <w:font w:name="方正黑体_GBK">
    <w:panose1 w:val="03000509000000000000"/>
    <w:charset w:val="86"/>
    <w:family w:val="script"/>
    <w:pitch w:val="default"/>
    <w:sig w:usb0="00000001" w:usb1="080E0000" w:usb2="00000000" w:usb3="00000000" w:csb0="00040000" w:csb1="00000000"/>
    <w:embedRegular r:id="rId5" w:fontKey="{9F90033A-FE54-4631-A2CD-988B1ECEB31C}"/>
  </w:font>
  <w:font w:name="方正楷体_GBK">
    <w:panose1 w:val="02000000000000000000"/>
    <w:charset w:val="86"/>
    <w:family w:val="script"/>
    <w:pitch w:val="default"/>
    <w:sig w:usb0="800002BF" w:usb1="38CF7CFA" w:usb2="00000016" w:usb3="00000000" w:csb0="00040000" w:csb1="00000000"/>
    <w:embedRegular r:id="rId6" w:fontKey="{5A9A4D8C-0A52-4EA8-A4E3-BAED000D5A10}"/>
  </w:font>
  <w:font w:name="方正仿宋简体">
    <w:panose1 w:val="02000000000000000000"/>
    <w:charset w:val="86"/>
    <w:family w:val="auto"/>
    <w:pitch w:val="default"/>
    <w:sig w:usb0="A00002BF" w:usb1="184F6CFA" w:usb2="00000012" w:usb3="00000000" w:csb0="00040001" w:csb1="00000000"/>
    <w:embedRegular r:id="rId7" w:fontKey="{EFB477F9-81AD-4726-A3F5-E5D0D629C9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408</w:t>
    </w:r>
    <w:r>
      <w:rPr>
        <w:rStyle w:val="11"/>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t>411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wMTMzZjhmYjY3MjYwODNhY2FjYmEwN2Q4MmY3NzUifQ=="/>
    <w:docVar w:name="KSO_WPS_MARK_KEY" w:val="549f03ad-1e6e-4a8d-8c95-fefd3fb013e0"/>
  </w:docVars>
  <w:rsids>
    <w:rsidRoot w:val="3C93402F"/>
    <w:rsid w:val="000304B9"/>
    <w:rsid w:val="0003706B"/>
    <w:rsid w:val="00053759"/>
    <w:rsid w:val="00054392"/>
    <w:rsid w:val="000A4AA7"/>
    <w:rsid w:val="0010727F"/>
    <w:rsid w:val="001310F8"/>
    <w:rsid w:val="00191811"/>
    <w:rsid w:val="00214D21"/>
    <w:rsid w:val="0022405D"/>
    <w:rsid w:val="00286DAB"/>
    <w:rsid w:val="002969A9"/>
    <w:rsid w:val="002A40F6"/>
    <w:rsid w:val="002E06F8"/>
    <w:rsid w:val="0032691B"/>
    <w:rsid w:val="00343544"/>
    <w:rsid w:val="00343D3E"/>
    <w:rsid w:val="0035780D"/>
    <w:rsid w:val="003C41BF"/>
    <w:rsid w:val="003E0863"/>
    <w:rsid w:val="003F57F2"/>
    <w:rsid w:val="00414B68"/>
    <w:rsid w:val="004300CB"/>
    <w:rsid w:val="0044161A"/>
    <w:rsid w:val="004B1678"/>
    <w:rsid w:val="004C04BD"/>
    <w:rsid w:val="004C76C3"/>
    <w:rsid w:val="00517411"/>
    <w:rsid w:val="00616F23"/>
    <w:rsid w:val="0064386D"/>
    <w:rsid w:val="00645533"/>
    <w:rsid w:val="00675608"/>
    <w:rsid w:val="0068143B"/>
    <w:rsid w:val="00690309"/>
    <w:rsid w:val="006A1C3C"/>
    <w:rsid w:val="006B161D"/>
    <w:rsid w:val="006F2A96"/>
    <w:rsid w:val="0071520F"/>
    <w:rsid w:val="00722C1D"/>
    <w:rsid w:val="00781CBE"/>
    <w:rsid w:val="007A554C"/>
    <w:rsid w:val="007C6921"/>
    <w:rsid w:val="007E2700"/>
    <w:rsid w:val="008011A3"/>
    <w:rsid w:val="008218F0"/>
    <w:rsid w:val="008224F2"/>
    <w:rsid w:val="0083630C"/>
    <w:rsid w:val="008820C5"/>
    <w:rsid w:val="008878A5"/>
    <w:rsid w:val="008C2C83"/>
    <w:rsid w:val="008D3E31"/>
    <w:rsid w:val="008D7B5B"/>
    <w:rsid w:val="00970311"/>
    <w:rsid w:val="00980EE4"/>
    <w:rsid w:val="009C0815"/>
    <w:rsid w:val="009F24FE"/>
    <w:rsid w:val="009F256A"/>
    <w:rsid w:val="00A00605"/>
    <w:rsid w:val="00A272F2"/>
    <w:rsid w:val="00A91667"/>
    <w:rsid w:val="00AA06C3"/>
    <w:rsid w:val="00AA08EA"/>
    <w:rsid w:val="00AC3945"/>
    <w:rsid w:val="00AD0C52"/>
    <w:rsid w:val="00AD2978"/>
    <w:rsid w:val="00AD541D"/>
    <w:rsid w:val="00AE7D48"/>
    <w:rsid w:val="00B0766A"/>
    <w:rsid w:val="00B53E3F"/>
    <w:rsid w:val="00B60A06"/>
    <w:rsid w:val="00BE7F84"/>
    <w:rsid w:val="00C204FF"/>
    <w:rsid w:val="00C32FC7"/>
    <w:rsid w:val="00CD2F64"/>
    <w:rsid w:val="00CD3892"/>
    <w:rsid w:val="00CE6AD7"/>
    <w:rsid w:val="00D15820"/>
    <w:rsid w:val="00D61957"/>
    <w:rsid w:val="00D76E54"/>
    <w:rsid w:val="00D8531A"/>
    <w:rsid w:val="00D9365C"/>
    <w:rsid w:val="00DB1EFC"/>
    <w:rsid w:val="00DE3EE8"/>
    <w:rsid w:val="00E147C3"/>
    <w:rsid w:val="00E32EE1"/>
    <w:rsid w:val="00E32F17"/>
    <w:rsid w:val="00E43CF2"/>
    <w:rsid w:val="00E7401B"/>
    <w:rsid w:val="00ED075B"/>
    <w:rsid w:val="00EE3975"/>
    <w:rsid w:val="00EE4C1C"/>
    <w:rsid w:val="00F0356C"/>
    <w:rsid w:val="00F21EB6"/>
    <w:rsid w:val="00F43BEC"/>
    <w:rsid w:val="00F74F1E"/>
    <w:rsid w:val="00F8785D"/>
    <w:rsid w:val="00FC051D"/>
    <w:rsid w:val="00FE0906"/>
    <w:rsid w:val="02820350"/>
    <w:rsid w:val="0318024C"/>
    <w:rsid w:val="04227034"/>
    <w:rsid w:val="04371904"/>
    <w:rsid w:val="04622B4E"/>
    <w:rsid w:val="051B68CD"/>
    <w:rsid w:val="05E00732"/>
    <w:rsid w:val="05E16ED2"/>
    <w:rsid w:val="06616243"/>
    <w:rsid w:val="07D74CDF"/>
    <w:rsid w:val="0802440D"/>
    <w:rsid w:val="087459EC"/>
    <w:rsid w:val="09066342"/>
    <w:rsid w:val="099C40FB"/>
    <w:rsid w:val="0A7F3D19"/>
    <w:rsid w:val="0B970E43"/>
    <w:rsid w:val="0DC43991"/>
    <w:rsid w:val="10455B23"/>
    <w:rsid w:val="119D3C86"/>
    <w:rsid w:val="13367EB4"/>
    <w:rsid w:val="14946A93"/>
    <w:rsid w:val="15681628"/>
    <w:rsid w:val="15F62788"/>
    <w:rsid w:val="18231D1A"/>
    <w:rsid w:val="1AA62AE4"/>
    <w:rsid w:val="1EED3BFB"/>
    <w:rsid w:val="206C2914"/>
    <w:rsid w:val="208115C4"/>
    <w:rsid w:val="21AA6177"/>
    <w:rsid w:val="22394811"/>
    <w:rsid w:val="22643293"/>
    <w:rsid w:val="236043E2"/>
    <w:rsid w:val="23C85263"/>
    <w:rsid w:val="2427482B"/>
    <w:rsid w:val="265F2724"/>
    <w:rsid w:val="27A02EA3"/>
    <w:rsid w:val="28E51EAA"/>
    <w:rsid w:val="2A150A97"/>
    <w:rsid w:val="2B2A36FB"/>
    <w:rsid w:val="2C194F20"/>
    <w:rsid w:val="301541ED"/>
    <w:rsid w:val="30263F71"/>
    <w:rsid w:val="32533F47"/>
    <w:rsid w:val="32D103B5"/>
    <w:rsid w:val="35C64805"/>
    <w:rsid w:val="372904BF"/>
    <w:rsid w:val="37BD385B"/>
    <w:rsid w:val="38EA5078"/>
    <w:rsid w:val="3C216780"/>
    <w:rsid w:val="3C9211CB"/>
    <w:rsid w:val="3C93402F"/>
    <w:rsid w:val="3EEB0939"/>
    <w:rsid w:val="3EF95346"/>
    <w:rsid w:val="3F1B53D0"/>
    <w:rsid w:val="3F212082"/>
    <w:rsid w:val="4087105B"/>
    <w:rsid w:val="426136E9"/>
    <w:rsid w:val="426F65D3"/>
    <w:rsid w:val="4374118B"/>
    <w:rsid w:val="43D9531B"/>
    <w:rsid w:val="44681FAE"/>
    <w:rsid w:val="44B64C4D"/>
    <w:rsid w:val="46EA05B5"/>
    <w:rsid w:val="48621D83"/>
    <w:rsid w:val="48934632"/>
    <w:rsid w:val="4A0A726D"/>
    <w:rsid w:val="4A68749E"/>
    <w:rsid w:val="4B0B6CBE"/>
    <w:rsid w:val="4B234E97"/>
    <w:rsid w:val="50131BB5"/>
    <w:rsid w:val="50DA38A7"/>
    <w:rsid w:val="5372354D"/>
    <w:rsid w:val="54DB3373"/>
    <w:rsid w:val="56A92D3D"/>
    <w:rsid w:val="56C71C1E"/>
    <w:rsid w:val="57902AC5"/>
    <w:rsid w:val="585316E8"/>
    <w:rsid w:val="59F111B9"/>
    <w:rsid w:val="5B1435B0"/>
    <w:rsid w:val="5D6326D7"/>
    <w:rsid w:val="5D7F232B"/>
    <w:rsid w:val="5EC16571"/>
    <w:rsid w:val="621456D4"/>
    <w:rsid w:val="65FA3F4B"/>
    <w:rsid w:val="6630546A"/>
    <w:rsid w:val="666A7523"/>
    <w:rsid w:val="669F1F03"/>
    <w:rsid w:val="685F3791"/>
    <w:rsid w:val="69A143EA"/>
    <w:rsid w:val="6DAA54AF"/>
    <w:rsid w:val="72484540"/>
    <w:rsid w:val="72A221EF"/>
    <w:rsid w:val="739F1FE3"/>
    <w:rsid w:val="742A49F3"/>
    <w:rsid w:val="74AB40B9"/>
    <w:rsid w:val="74AB522C"/>
    <w:rsid w:val="77B81E09"/>
    <w:rsid w:val="77F8480C"/>
    <w:rsid w:val="7B474C85"/>
    <w:rsid w:val="7D154B50"/>
    <w:rsid w:val="7D782ED3"/>
    <w:rsid w:val="7DFC16C4"/>
    <w:rsid w:val="7E0A6702"/>
    <w:rsid w:val="7E2C493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autoRedefine/>
    <w:semiHidden/>
    <w:unhideWhenUsed/>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21"/>
    <w:autoRedefine/>
    <w:qFormat/>
    <w:uiPriority w:val="99"/>
    <w:pPr>
      <w:widowControl/>
      <w:spacing w:line="480" w:lineRule="exact"/>
    </w:pPr>
    <w:rPr>
      <w:rFonts w:ascii="宋体" w:hAnsi="宋体" w:cs="宋体"/>
      <w:kern w:val="0"/>
      <w:sz w:val="24"/>
      <w:szCs w:val="24"/>
    </w:rPr>
  </w:style>
  <w:style w:type="paragraph" w:customStyle="1" w:styleId="3">
    <w:name w:val="默认"/>
    <w:basedOn w:val="1"/>
    <w:autoRedefine/>
    <w:qFormat/>
    <w:uiPriority w:val="99"/>
    <w:pPr>
      <w:widowControl/>
      <w:jc w:val="left"/>
    </w:pPr>
    <w:rPr>
      <w:rFonts w:ascii="Helvetica" w:hAnsi="Helvetica" w:cs="Helvetica"/>
      <w:color w:val="000000"/>
      <w:kern w:val="0"/>
      <w:sz w:val="22"/>
      <w:szCs w:val="22"/>
    </w:rPr>
  </w:style>
  <w:style w:type="paragraph" w:styleId="4">
    <w:name w:val="Plain Text"/>
    <w:basedOn w:val="1"/>
    <w:link w:val="32"/>
    <w:autoRedefine/>
    <w:qFormat/>
    <w:uiPriority w:val="99"/>
    <w:rPr>
      <w:rFonts w:ascii="宋体" w:hAnsi="Courier New" w:cs="宋体"/>
    </w:rPr>
  </w:style>
  <w:style w:type="paragraph" w:styleId="5">
    <w:name w:val="Balloon Text"/>
    <w:basedOn w:val="1"/>
    <w:link w:val="17"/>
    <w:autoRedefine/>
    <w:semiHidden/>
    <w:qFormat/>
    <w:uiPriority w:val="99"/>
    <w:rPr>
      <w:sz w:val="18"/>
      <w:szCs w:val="18"/>
    </w:rPr>
  </w:style>
  <w:style w:type="paragraph" w:styleId="6">
    <w:name w:val="footer"/>
    <w:basedOn w:val="1"/>
    <w:link w:val="12"/>
    <w:autoRedefine/>
    <w:qFormat/>
    <w:uiPriority w:val="99"/>
    <w:pPr>
      <w:tabs>
        <w:tab w:val="center" w:pos="4153"/>
        <w:tab w:val="right" w:pos="8306"/>
      </w:tabs>
      <w:snapToGrid w:val="0"/>
      <w:jc w:val="left"/>
    </w:pPr>
    <w:rPr>
      <w:sz w:val="18"/>
      <w:szCs w:val="18"/>
    </w:rPr>
  </w:style>
  <w:style w:type="paragraph" w:styleId="7">
    <w:name w:val="header"/>
    <w:basedOn w:val="1"/>
    <w:link w:val="14"/>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character" w:styleId="11">
    <w:name w:val="page number"/>
    <w:basedOn w:val="10"/>
    <w:autoRedefine/>
    <w:qFormat/>
    <w:uiPriority w:val="99"/>
  </w:style>
  <w:style w:type="character" w:customStyle="1" w:styleId="12">
    <w:name w:val="页脚 Char"/>
    <w:link w:val="6"/>
    <w:autoRedefine/>
    <w:qFormat/>
    <w:locked/>
    <w:uiPriority w:val="99"/>
    <w:rPr>
      <w:kern w:val="2"/>
      <w:sz w:val="22"/>
      <w:szCs w:val="22"/>
    </w:rPr>
  </w:style>
  <w:style w:type="paragraph" w:customStyle="1" w:styleId="13">
    <w:name w:val="列出段落1"/>
    <w:basedOn w:val="1"/>
    <w:autoRedefine/>
    <w:qFormat/>
    <w:uiPriority w:val="99"/>
    <w:pPr>
      <w:ind w:firstLine="420" w:firstLineChars="200"/>
    </w:pPr>
  </w:style>
  <w:style w:type="character" w:customStyle="1" w:styleId="14">
    <w:name w:val="页眉 Char"/>
    <w:link w:val="7"/>
    <w:autoRedefine/>
    <w:qFormat/>
    <w:locked/>
    <w:uiPriority w:val="99"/>
    <w:rPr>
      <w:kern w:val="2"/>
      <w:sz w:val="18"/>
      <w:szCs w:val="18"/>
    </w:rPr>
  </w:style>
  <w:style w:type="character" w:customStyle="1" w:styleId="15">
    <w:name w:val="font11"/>
    <w:autoRedefine/>
    <w:qFormat/>
    <w:uiPriority w:val="99"/>
    <w:rPr>
      <w:rFonts w:ascii="方正仿宋_GBK" w:hAnsi="方正仿宋_GBK" w:eastAsia="方正仿宋_GBK" w:cs="方正仿宋_GBK"/>
      <w:color w:val="000000"/>
      <w:sz w:val="20"/>
      <w:szCs w:val="20"/>
      <w:u w:val="none"/>
    </w:rPr>
  </w:style>
  <w:style w:type="character" w:customStyle="1" w:styleId="16">
    <w:name w:val="font21"/>
    <w:autoRedefine/>
    <w:qFormat/>
    <w:uiPriority w:val="99"/>
    <w:rPr>
      <w:rFonts w:ascii="方正仿宋_GBK" w:hAnsi="方正仿宋_GBK" w:eastAsia="方正仿宋_GBK" w:cs="方正仿宋_GBK"/>
      <w:color w:val="000000"/>
      <w:sz w:val="24"/>
      <w:szCs w:val="24"/>
      <w:u w:val="none"/>
    </w:rPr>
  </w:style>
  <w:style w:type="character" w:customStyle="1" w:styleId="17">
    <w:name w:val="批注框文本 Char"/>
    <w:link w:val="5"/>
    <w:autoRedefine/>
    <w:qFormat/>
    <w:locked/>
    <w:uiPriority w:val="99"/>
    <w:rPr>
      <w:kern w:val="2"/>
      <w:sz w:val="18"/>
      <w:szCs w:val="18"/>
    </w:rPr>
  </w:style>
  <w:style w:type="paragraph" w:customStyle="1" w:styleId="18">
    <w:name w:val="_Style 3"/>
    <w:basedOn w:val="1"/>
    <w:autoRedefine/>
    <w:qFormat/>
    <w:uiPriority w:val="99"/>
    <w:pPr>
      <w:ind w:firstLine="420" w:firstLineChars="200"/>
    </w:pPr>
  </w:style>
  <w:style w:type="character" w:customStyle="1" w:styleId="19">
    <w:name w:val="15"/>
    <w:autoRedefine/>
    <w:qFormat/>
    <w:uiPriority w:val="99"/>
    <w:rPr>
      <w:rFonts w:ascii="方正仿宋_GBK" w:eastAsia="方正仿宋_GBK" w:cs="方正仿宋_GBK"/>
      <w:color w:val="000000"/>
      <w:sz w:val="20"/>
      <w:szCs w:val="20"/>
    </w:rPr>
  </w:style>
  <w:style w:type="character" w:customStyle="1" w:styleId="20">
    <w:name w:val="16"/>
    <w:autoRedefine/>
    <w:qFormat/>
    <w:uiPriority w:val="99"/>
    <w:rPr>
      <w:rFonts w:ascii="方正仿宋_GBK" w:eastAsia="方正仿宋_GBK" w:cs="方正仿宋_GBK"/>
      <w:color w:val="000000"/>
      <w:sz w:val="20"/>
      <w:szCs w:val="20"/>
    </w:rPr>
  </w:style>
  <w:style w:type="character" w:customStyle="1" w:styleId="21">
    <w:name w:val="正文文本 Char"/>
    <w:link w:val="2"/>
    <w:autoRedefine/>
    <w:semiHidden/>
    <w:qFormat/>
    <w:locked/>
    <w:uiPriority w:val="99"/>
    <w:rPr>
      <w:sz w:val="21"/>
      <w:szCs w:val="21"/>
    </w:rPr>
  </w:style>
  <w:style w:type="character" w:customStyle="1" w:styleId="22">
    <w:name w:val="10"/>
    <w:autoRedefine/>
    <w:qFormat/>
    <w:uiPriority w:val="99"/>
    <w:rPr>
      <w:rFonts w:ascii="Times New Roman" w:hAnsi="Times New Roman" w:cs="Times New Roman"/>
    </w:rPr>
  </w:style>
  <w:style w:type="character" w:customStyle="1" w:styleId="23">
    <w:name w:val="17"/>
    <w:autoRedefine/>
    <w:qFormat/>
    <w:uiPriority w:val="99"/>
    <w:rPr>
      <w:rFonts w:ascii="方正仿宋_GBK" w:eastAsia="方正仿宋_GBK" w:cs="方正仿宋_GBK"/>
      <w:color w:val="000000"/>
      <w:sz w:val="18"/>
      <w:szCs w:val="18"/>
    </w:rPr>
  </w:style>
  <w:style w:type="character" w:customStyle="1" w:styleId="24">
    <w:name w:val="18"/>
    <w:autoRedefine/>
    <w:qFormat/>
    <w:uiPriority w:val="99"/>
    <w:rPr>
      <w:rFonts w:ascii="方正仿宋_GBK" w:eastAsia="方正仿宋_GBK" w:cs="方正仿宋_GBK"/>
      <w:color w:val="000000"/>
      <w:sz w:val="24"/>
      <w:szCs w:val="24"/>
    </w:rPr>
  </w:style>
  <w:style w:type="paragraph" w:customStyle="1" w:styleId="25">
    <w:name w:val="Default"/>
    <w:basedOn w:val="1"/>
    <w:next w:val="1"/>
    <w:autoRedefine/>
    <w:qFormat/>
    <w:uiPriority w:val="99"/>
    <w:pPr>
      <w:autoSpaceDE w:val="0"/>
      <w:autoSpaceDN w:val="0"/>
      <w:adjustRightInd w:val="0"/>
      <w:jc w:val="left"/>
    </w:pPr>
    <w:rPr>
      <w:rFonts w:ascii="仿宋" w:hAnsi="仿宋" w:cs="仿宋"/>
      <w:color w:val="000000"/>
      <w:kern w:val="0"/>
      <w:sz w:val="24"/>
      <w:szCs w:val="24"/>
    </w:rPr>
  </w:style>
  <w:style w:type="character" w:customStyle="1" w:styleId="26">
    <w:name w:val="19"/>
    <w:autoRedefine/>
    <w:qFormat/>
    <w:uiPriority w:val="99"/>
    <w:rPr>
      <w:rFonts w:ascii="宋体" w:hAnsi="宋体" w:eastAsia="宋体" w:cs="宋体"/>
      <w:color w:val="000000"/>
      <w:sz w:val="20"/>
      <w:szCs w:val="20"/>
    </w:rPr>
  </w:style>
  <w:style w:type="character" w:customStyle="1" w:styleId="27">
    <w:name w:val="20"/>
    <w:autoRedefine/>
    <w:qFormat/>
    <w:uiPriority w:val="99"/>
    <w:rPr>
      <w:rFonts w:ascii="宋体" w:hAnsi="宋体" w:eastAsia="宋体" w:cs="宋体"/>
      <w:color w:val="000000"/>
      <w:sz w:val="20"/>
      <w:szCs w:val="20"/>
    </w:rPr>
  </w:style>
  <w:style w:type="character" w:customStyle="1" w:styleId="28">
    <w:name w:val="21"/>
    <w:autoRedefine/>
    <w:qFormat/>
    <w:uiPriority w:val="99"/>
    <w:rPr>
      <w:rFonts w:ascii="宋体" w:hAnsi="宋体" w:eastAsia="宋体" w:cs="宋体"/>
      <w:color w:val="000000"/>
      <w:sz w:val="20"/>
      <w:szCs w:val="20"/>
    </w:rPr>
  </w:style>
  <w:style w:type="character" w:customStyle="1" w:styleId="29">
    <w:name w:val="22"/>
    <w:autoRedefine/>
    <w:qFormat/>
    <w:uiPriority w:val="99"/>
    <w:rPr>
      <w:rFonts w:ascii="宋体" w:hAnsi="宋体" w:eastAsia="宋体" w:cs="宋体"/>
      <w:color w:val="000000"/>
      <w:sz w:val="20"/>
      <w:szCs w:val="20"/>
    </w:rPr>
  </w:style>
  <w:style w:type="character" w:customStyle="1" w:styleId="30">
    <w:name w:val="23"/>
    <w:autoRedefine/>
    <w:qFormat/>
    <w:uiPriority w:val="99"/>
    <w:rPr>
      <w:rFonts w:ascii="宋体" w:hAnsi="宋体" w:eastAsia="宋体" w:cs="宋体"/>
      <w:color w:val="000000"/>
      <w:sz w:val="20"/>
      <w:szCs w:val="20"/>
    </w:rPr>
  </w:style>
  <w:style w:type="character" w:customStyle="1" w:styleId="31">
    <w:name w:val="24"/>
    <w:autoRedefine/>
    <w:qFormat/>
    <w:uiPriority w:val="99"/>
    <w:rPr>
      <w:rFonts w:ascii="宋体" w:hAnsi="宋体" w:eastAsia="宋体" w:cs="宋体"/>
      <w:color w:val="000000"/>
      <w:sz w:val="20"/>
      <w:szCs w:val="20"/>
    </w:rPr>
  </w:style>
  <w:style w:type="character" w:customStyle="1" w:styleId="32">
    <w:name w:val="纯文本 Char"/>
    <w:link w:val="4"/>
    <w:autoRedefine/>
    <w:semiHidden/>
    <w:qFormat/>
    <w:locked/>
    <w:uiPriority w:val="99"/>
    <w:rPr>
      <w:rFonts w:ascii="宋体" w:hAnsi="Courier New" w:cs="宋体"/>
      <w:sz w:val="21"/>
      <w:szCs w:val="21"/>
    </w:rPr>
  </w:style>
  <w:style w:type="paragraph" w:customStyle="1" w:styleId="33">
    <w:name w:val="列出段落11"/>
    <w:basedOn w:val="1"/>
    <w:autoRedefine/>
    <w:qFormat/>
    <w:uiPriority w:val="99"/>
    <w:pPr>
      <w:ind w:firstLine="420" w:firstLineChars="200"/>
    </w:pPr>
  </w:style>
  <w:style w:type="paragraph" w:styleId="34">
    <w:name w:val="List Paragraph"/>
    <w:basedOn w:val="1"/>
    <w:autoRedefine/>
    <w:qFormat/>
    <w:uiPriority w:val="34"/>
    <w:pPr>
      <w:ind w:firstLine="420" w:firstLineChars="200"/>
    </w:pPr>
  </w:style>
  <w:style w:type="character" w:customStyle="1" w:styleId="35">
    <w:name w:val="font61"/>
    <w:basedOn w:val="10"/>
    <w:autoRedefine/>
    <w:qFormat/>
    <w:uiPriority w:val="0"/>
    <w:rPr>
      <w:rFonts w:hint="default" w:ascii="Times New Roman" w:hAnsi="Times New Roman" w:cs="Times New Roman"/>
      <w:color w:val="000000"/>
      <w:sz w:val="20"/>
      <w:szCs w:val="20"/>
      <w:u w:val="none"/>
    </w:rPr>
  </w:style>
  <w:style w:type="character" w:customStyle="1" w:styleId="36">
    <w:name w:val="font41"/>
    <w:basedOn w:val="10"/>
    <w:autoRedefine/>
    <w:qFormat/>
    <w:uiPriority w:val="0"/>
    <w:rPr>
      <w:rFonts w:hint="eastAsia" w:ascii="方正仿宋_GBK" w:hAnsi="方正仿宋_GBK" w:eastAsia="方正仿宋_GBK" w:cs="方正仿宋_GBK"/>
      <w:color w:val="000000"/>
      <w:sz w:val="20"/>
      <w:szCs w:val="20"/>
      <w:u w:val="none"/>
    </w:rPr>
  </w:style>
  <w:style w:type="character" w:customStyle="1" w:styleId="37">
    <w:name w:val="font31"/>
    <w:basedOn w:val="10"/>
    <w:autoRedefine/>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EB36-9AA6-46DF-A9C9-182CA4A7F46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9533</Words>
  <Characters>14413</Characters>
  <Lines>1493</Lines>
  <Paragraphs>420</Paragraphs>
  <TotalTime>2</TotalTime>
  <ScaleCrop>false</ScaleCrop>
  <LinksUpToDate>false</LinksUpToDate>
  <CharactersWithSpaces>15205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2022-01-13T02:22:00Z</dcterms:created>
  <dc:creator>Administrator</dc:creator>
  <cp:lastModifiedBy>是太阳的阳</cp:lastModifiedBy>
  <dcterms:modified xsi:type="dcterms:W3CDTF">2024-03-11T01:41:21Z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924225636B014AEB804601339960C34B</vt:lpwstr>
  </property>
</Properties>
</file>