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简体" w:eastAsia="方正小标宋简体"/>
          <w:sz w:val="44"/>
          <w:szCs w:val="44"/>
          <w:lang w:val="en-US" w:eastAsia="zh-CN"/>
        </w:rPr>
      </w:pPr>
      <w:r>
        <w:rPr>
          <w:rFonts w:hint="eastAsia" w:ascii="方正小标宋简体" w:eastAsia="方正小标宋简体"/>
          <w:sz w:val="44"/>
          <w:szCs w:val="44"/>
        </w:rPr>
        <w:t>重庆市潼南区群力镇</w:t>
      </w:r>
      <w:r>
        <w:rPr>
          <w:rFonts w:hint="eastAsia" w:ascii="方正小标宋简体" w:eastAsia="方正小标宋简体"/>
          <w:sz w:val="44"/>
          <w:szCs w:val="44"/>
          <w:lang w:val="en-US" w:eastAsia="zh-CN"/>
        </w:rPr>
        <w:t>农业服务中心</w:t>
      </w:r>
    </w:p>
    <w:p>
      <w:pPr>
        <w:autoSpaceDE w:val="0"/>
        <w:spacing w:line="600" w:lineRule="exact"/>
        <w:jc w:val="center"/>
        <w:rPr>
          <w:rFonts w:eastAsia="方正小标宋_GBK"/>
          <w:sz w:val="44"/>
          <w:szCs w:val="44"/>
        </w:rPr>
      </w:pPr>
      <w:r>
        <w:rPr>
          <w:rFonts w:eastAsia="方正小标宋_GBK"/>
          <w:sz w:val="44"/>
          <w:szCs w:val="44"/>
        </w:rPr>
        <w:t>202</w:t>
      </w:r>
      <w:r>
        <w:rPr>
          <w:rFonts w:hint="eastAsia" w:eastAsia="方正小标宋_GBK"/>
          <w:sz w:val="44"/>
          <w:szCs w:val="44"/>
          <w:lang w:val="en-US" w:eastAsia="zh-CN"/>
        </w:rPr>
        <w:t>4</w:t>
      </w:r>
      <w:r>
        <w:rPr>
          <w:rFonts w:eastAsia="方正小标宋_GBK"/>
          <w:sz w:val="44"/>
          <w:szCs w:val="44"/>
        </w:rPr>
        <w:t>年部门预算情况说明</w:t>
      </w:r>
    </w:p>
    <w:p>
      <w:pPr>
        <w:spacing w:line="600" w:lineRule="exact"/>
        <w:ind w:firstLine="640" w:firstLineChars="200"/>
        <w:jc w:val="center"/>
        <w:rPr>
          <w:rFonts w:eastAsia="方正仿宋_GBK"/>
          <w:sz w:val="32"/>
          <w:szCs w:val="32"/>
        </w:rPr>
      </w:pPr>
      <w:r>
        <w:rPr>
          <w:rFonts w:eastAsia="仿宋_GB2312"/>
          <w:sz w:val="32"/>
          <w:szCs w:val="32"/>
        </w:rPr>
        <w:t xml:space="preserve"> </w:t>
      </w:r>
    </w:p>
    <w:p>
      <w:pPr>
        <w:spacing w:line="600" w:lineRule="exact"/>
        <w:ind w:firstLine="684" w:firstLineChars="214"/>
        <w:rPr>
          <w:rFonts w:eastAsia="方正黑体_GBK"/>
          <w:sz w:val="32"/>
          <w:szCs w:val="32"/>
        </w:rPr>
      </w:pPr>
      <w:r>
        <w:rPr>
          <w:rFonts w:eastAsia="方正黑体_GBK"/>
          <w:sz w:val="32"/>
          <w:szCs w:val="32"/>
        </w:rPr>
        <w:t>一、单位基本情况</w:t>
      </w:r>
    </w:p>
    <w:p>
      <w:pPr>
        <w:spacing w:line="600" w:lineRule="exact"/>
        <w:ind w:firstLine="684" w:firstLineChars="214"/>
        <w:rPr>
          <w:rFonts w:eastAsia="方正楷体_GBK"/>
          <w:sz w:val="32"/>
          <w:szCs w:val="32"/>
        </w:rPr>
      </w:pPr>
      <w:r>
        <w:rPr>
          <w:rFonts w:eastAsia="方正楷体_GBK"/>
          <w:sz w:val="32"/>
          <w:szCs w:val="32"/>
        </w:rPr>
        <w:t>（一）职能职责</w:t>
      </w:r>
    </w:p>
    <w:p>
      <w:pPr>
        <w:spacing w:line="600" w:lineRule="exact"/>
        <w:ind w:firstLine="684" w:firstLineChars="214"/>
        <w:rPr>
          <w:rFonts w:eastAsia="方正楷体_GBK"/>
          <w:sz w:val="32"/>
          <w:szCs w:val="32"/>
        </w:rPr>
      </w:pPr>
      <w:r>
        <w:rPr>
          <w:rFonts w:hint="eastAsia" w:ascii="方正仿宋简体" w:hAnsi="方正仿宋简体" w:eastAsia="方正仿宋简体" w:cs="方正仿宋简体"/>
          <w:kern w:val="0"/>
          <w:sz w:val="32"/>
          <w:szCs w:val="32"/>
          <w:shd w:val="clear" w:fill="FFFFFF"/>
        </w:rPr>
        <w:t>本</w:t>
      </w:r>
      <w:r>
        <w:rPr>
          <w:rFonts w:hint="default" w:ascii="Times New Roman" w:hAnsi="Times New Roman" w:eastAsia="仿宋_GB2312" w:cs="Times New Roman"/>
          <w:sz w:val="32"/>
        </w:rPr>
        <w:t>单位</w:t>
      </w:r>
      <w:r>
        <w:rPr>
          <w:rFonts w:hint="eastAsia" w:ascii="方正仿宋简体" w:hAnsi="方正仿宋简体" w:eastAsia="方正仿宋简体" w:cs="方正仿宋简体"/>
          <w:kern w:val="0"/>
          <w:sz w:val="32"/>
          <w:szCs w:val="32"/>
          <w:shd w:val="clear" w:fill="FFFFFF"/>
        </w:rPr>
        <w:t>在党委政府的领导下，在人大的监督下，开展农技、农机、林业、水利、水产、畜牧等方面的技术推广和信息发布、资源保护、灾害防治、防疫检疫等服务工作。进一步推动农村社会化服务体系的发展和完善，为乡村经济发展创造条件。</w:t>
      </w:r>
    </w:p>
    <w:p>
      <w:pPr>
        <w:spacing w:line="600" w:lineRule="exact"/>
        <w:ind w:firstLine="684" w:firstLineChars="214"/>
        <w:rPr>
          <w:rFonts w:eastAsia="方正仿宋_GBK"/>
          <w:sz w:val="32"/>
          <w:szCs w:val="32"/>
        </w:rPr>
      </w:pPr>
      <w:r>
        <w:rPr>
          <w:rFonts w:eastAsia="方正楷体_GBK"/>
          <w:sz w:val="32"/>
          <w:szCs w:val="32"/>
        </w:rPr>
        <w:t>（二）单位构成</w:t>
      </w:r>
    </w:p>
    <w:p>
      <w:pPr>
        <w:spacing w:line="600" w:lineRule="exact"/>
        <w:ind w:firstLine="684" w:firstLineChars="214"/>
        <w:rPr>
          <w:rFonts w:eastAsia="方正仿宋_GBK"/>
          <w:sz w:val="32"/>
          <w:szCs w:val="32"/>
        </w:rPr>
      </w:pPr>
      <w:r>
        <w:rPr>
          <w:rFonts w:hint="default" w:ascii="Times New Roman" w:hAnsi="Times New Roman" w:eastAsia="仿宋_GB2312" w:cs="Times New Roman"/>
          <w:sz w:val="32"/>
        </w:rPr>
        <w:t>本单位</w:t>
      </w:r>
      <w:r>
        <w:rPr>
          <w:rFonts w:hint="default" w:ascii="方正仿宋简体" w:hAnsi="方正仿宋简体" w:eastAsia="方正仿宋简体" w:cs="Times New Roman"/>
          <w:sz w:val="32"/>
          <w:szCs w:val="32"/>
          <w:highlight w:val="none"/>
          <w:lang w:val="en-US" w:eastAsia="zh-CN"/>
        </w:rPr>
        <w:t>由重庆市潼南区</w:t>
      </w:r>
      <w:r>
        <w:rPr>
          <w:rFonts w:hint="eastAsia" w:ascii="方正仿宋简体" w:hAnsi="方正仿宋简体" w:eastAsia="方正仿宋简体" w:cs="Times New Roman"/>
          <w:sz w:val="32"/>
          <w:szCs w:val="32"/>
          <w:highlight w:val="none"/>
          <w:lang w:val="en-US" w:eastAsia="zh-CN"/>
        </w:rPr>
        <w:t>群力</w:t>
      </w:r>
      <w:r>
        <w:rPr>
          <w:rFonts w:hint="eastAsia" w:ascii="方正仿宋简体" w:hAnsi="方正仿宋简体" w:eastAsia="方正仿宋简体"/>
          <w:sz w:val="32"/>
          <w:szCs w:val="32"/>
        </w:rPr>
        <w:t>镇</w:t>
      </w:r>
      <w:r>
        <w:rPr>
          <w:rFonts w:hint="eastAsia" w:ascii="方正仿宋简体" w:hAnsi="方正仿宋简体" w:eastAsia="方正仿宋简体"/>
          <w:sz w:val="32"/>
          <w:szCs w:val="32"/>
          <w:highlight w:val="none"/>
        </w:rPr>
        <w:t>农业服务中心</w:t>
      </w:r>
      <w:r>
        <w:rPr>
          <w:rFonts w:hint="eastAsia" w:ascii="方正仿宋简体" w:hAnsi="方正仿宋简体" w:eastAsia="方正仿宋简体"/>
          <w:sz w:val="32"/>
          <w:szCs w:val="32"/>
        </w:rPr>
        <w:t>组成，实有在职人员</w:t>
      </w:r>
      <w:r>
        <w:rPr>
          <w:rFonts w:hint="eastAsia" w:ascii="方正仿宋简体" w:hAnsi="方正仿宋简体" w:eastAsia="方正仿宋简体"/>
          <w:sz w:val="32"/>
          <w:szCs w:val="32"/>
          <w:lang w:val="en-US" w:eastAsia="zh-CN"/>
        </w:rPr>
        <w:t>7</w:t>
      </w:r>
      <w:r>
        <w:rPr>
          <w:rFonts w:hint="eastAsia" w:ascii="方正仿宋简体" w:hAnsi="方正仿宋简体" w:eastAsia="方正仿宋简体"/>
          <w:sz w:val="32"/>
          <w:szCs w:val="32"/>
        </w:rPr>
        <w:t>名，其中行政部门实有在职人员</w:t>
      </w:r>
      <w:r>
        <w:rPr>
          <w:rFonts w:hint="eastAsia" w:ascii="方正仿宋简体" w:hAnsi="方正仿宋简体" w:eastAsia="方正仿宋简体"/>
          <w:sz w:val="32"/>
          <w:szCs w:val="32"/>
          <w:lang w:val="en-US" w:eastAsia="zh-CN"/>
        </w:rPr>
        <w:t>0</w:t>
      </w:r>
      <w:r>
        <w:rPr>
          <w:rFonts w:hint="eastAsia" w:ascii="方正仿宋简体" w:hAnsi="方正仿宋简体" w:eastAsia="方正仿宋简体"/>
          <w:sz w:val="32"/>
          <w:szCs w:val="32"/>
        </w:rPr>
        <w:t>人，事业单位实有在职人员</w:t>
      </w:r>
      <w:r>
        <w:rPr>
          <w:rFonts w:hint="eastAsia" w:ascii="方正仿宋简体" w:hAnsi="方正仿宋简体" w:eastAsia="方正仿宋简体"/>
          <w:sz w:val="32"/>
          <w:szCs w:val="32"/>
          <w:lang w:val="en-US" w:eastAsia="zh-CN"/>
        </w:rPr>
        <w:t>7</w:t>
      </w:r>
      <w:r>
        <w:rPr>
          <w:rFonts w:hint="eastAsia" w:ascii="方正仿宋简体" w:hAnsi="方正仿宋简体" w:eastAsia="方正仿宋简体"/>
          <w:sz w:val="32"/>
          <w:szCs w:val="32"/>
        </w:rPr>
        <w:t>人。</w:t>
      </w:r>
      <w:r>
        <w:rPr>
          <w:rFonts w:hint="eastAsia" w:ascii="方正仿宋简体" w:hAnsi="方正仿宋简体" w:eastAsia="方正仿宋简体"/>
          <w:sz w:val="32"/>
          <w:szCs w:val="32"/>
          <w:highlight w:val="none"/>
        </w:rPr>
        <w:t>退休</w:t>
      </w:r>
      <w:r>
        <w:rPr>
          <w:rFonts w:hint="eastAsia" w:ascii="方正仿宋简体" w:hAnsi="方正仿宋简体" w:eastAsia="方正仿宋简体"/>
          <w:sz w:val="32"/>
          <w:szCs w:val="32"/>
          <w:highlight w:val="none"/>
          <w:lang w:val="en-US" w:eastAsia="zh-CN"/>
        </w:rPr>
        <w:t>人员3</w:t>
      </w:r>
      <w:r>
        <w:rPr>
          <w:rFonts w:hint="eastAsia" w:ascii="方正仿宋简体" w:hAnsi="方正仿宋简体" w:eastAsia="方正仿宋简体"/>
          <w:sz w:val="32"/>
          <w:szCs w:val="32"/>
          <w:highlight w:val="none"/>
        </w:rPr>
        <w:t>人，其中行政退休</w:t>
      </w:r>
      <w:r>
        <w:rPr>
          <w:rFonts w:hint="eastAsia" w:ascii="方正仿宋简体" w:hAnsi="方正仿宋简体" w:eastAsia="方正仿宋简体"/>
          <w:sz w:val="32"/>
          <w:szCs w:val="32"/>
          <w:highlight w:val="none"/>
          <w:lang w:val="en-US" w:eastAsia="zh-CN"/>
        </w:rPr>
        <w:t>0</w:t>
      </w:r>
      <w:r>
        <w:rPr>
          <w:rFonts w:hint="eastAsia" w:ascii="方正仿宋简体" w:hAnsi="方正仿宋简体" w:eastAsia="方正仿宋简体"/>
          <w:sz w:val="32"/>
          <w:szCs w:val="32"/>
          <w:highlight w:val="none"/>
        </w:rPr>
        <w:t>人，事业退休</w:t>
      </w:r>
      <w:r>
        <w:rPr>
          <w:rFonts w:hint="eastAsia" w:ascii="方正仿宋简体" w:hAnsi="方正仿宋简体" w:eastAsia="方正仿宋简体"/>
          <w:sz w:val="32"/>
          <w:szCs w:val="32"/>
          <w:highlight w:val="none"/>
          <w:lang w:val="en-US" w:eastAsia="zh-CN"/>
        </w:rPr>
        <w:t>3</w:t>
      </w:r>
      <w:r>
        <w:rPr>
          <w:rFonts w:hint="eastAsia" w:ascii="方正仿宋简体" w:hAnsi="方正仿宋简体" w:eastAsia="方正仿宋简体"/>
          <w:sz w:val="32"/>
          <w:szCs w:val="32"/>
          <w:highlight w:val="none"/>
        </w:rPr>
        <w:t>人。</w:t>
      </w:r>
    </w:p>
    <w:p>
      <w:pPr>
        <w:spacing w:line="600" w:lineRule="exact"/>
        <w:ind w:firstLine="684" w:firstLineChars="214"/>
        <w:rPr>
          <w:rFonts w:eastAsia="方正黑体_GBK"/>
          <w:sz w:val="32"/>
          <w:szCs w:val="32"/>
        </w:rPr>
      </w:pPr>
      <w:r>
        <w:rPr>
          <w:rFonts w:eastAsia="方正黑体_GBK"/>
          <w:sz w:val="32"/>
          <w:szCs w:val="32"/>
        </w:rPr>
        <w:t>二、部门收支总体情况</w:t>
      </w:r>
    </w:p>
    <w:p>
      <w:pPr>
        <w:spacing w:line="600" w:lineRule="exact"/>
        <w:ind w:firstLine="684" w:firstLineChars="214"/>
        <w:rPr>
          <w:rFonts w:eastAsia="方正仿宋_GBK"/>
          <w:sz w:val="32"/>
          <w:szCs w:val="32"/>
        </w:rPr>
      </w:pPr>
      <w:r>
        <w:rPr>
          <w:rFonts w:eastAsia="方正楷体_GBK"/>
          <w:sz w:val="32"/>
          <w:szCs w:val="32"/>
        </w:rPr>
        <w:t>（一）收入预算：</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 xml:space="preserve">年年初预算数 </w:t>
      </w:r>
      <w:r>
        <w:rPr>
          <w:rFonts w:hint="eastAsia" w:eastAsia="方正仿宋_GBK"/>
          <w:sz w:val="32"/>
          <w:szCs w:val="32"/>
        </w:rPr>
        <w:t>513.23</w:t>
      </w:r>
      <w:r>
        <w:rPr>
          <w:rFonts w:eastAsia="方正仿宋_GBK"/>
          <w:sz w:val="32"/>
          <w:szCs w:val="32"/>
        </w:rPr>
        <w:t>万元，其中：一般公共预算拨款</w:t>
      </w:r>
      <w:r>
        <w:rPr>
          <w:rFonts w:hint="eastAsia" w:eastAsia="方正仿宋_GBK"/>
          <w:sz w:val="32"/>
          <w:szCs w:val="32"/>
        </w:rPr>
        <w:t>513.23</w:t>
      </w:r>
      <w:r>
        <w:rPr>
          <w:rFonts w:eastAsia="方正仿宋_GBK"/>
          <w:sz w:val="32"/>
          <w:szCs w:val="32"/>
        </w:rPr>
        <w:t>万元，政府性基金预算拨款</w:t>
      </w:r>
      <w:r>
        <w:rPr>
          <w:rFonts w:hint="eastAsia" w:eastAsia="方正仿宋_GBK"/>
          <w:sz w:val="32"/>
          <w:szCs w:val="32"/>
          <w:lang w:val="en-US" w:eastAsia="zh-CN"/>
        </w:rPr>
        <w:t>0</w:t>
      </w:r>
      <w:r>
        <w:rPr>
          <w:rFonts w:eastAsia="方正仿宋_GBK"/>
          <w:sz w:val="32"/>
          <w:szCs w:val="32"/>
        </w:rPr>
        <w:t>万元,国有资本经营预算收入0万元，事业收入0万元，事业单位经营收入0 万元，其他收入0万元。收入较去年减少</w:t>
      </w:r>
      <w:r>
        <w:rPr>
          <w:rFonts w:hint="eastAsia" w:eastAsia="方正仿宋_GBK"/>
          <w:sz w:val="32"/>
          <w:szCs w:val="32"/>
          <w:lang w:val="en-US" w:eastAsia="zh-CN"/>
        </w:rPr>
        <w:t>8.41</w:t>
      </w:r>
      <w:r>
        <w:rPr>
          <w:rFonts w:eastAsia="方正仿宋_GBK"/>
          <w:sz w:val="32"/>
          <w:szCs w:val="32"/>
        </w:rPr>
        <w:t>万元，主要是基本支出增加</w:t>
      </w:r>
      <w:r>
        <w:rPr>
          <w:rFonts w:hint="eastAsia" w:eastAsia="方正仿宋_GBK"/>
          <w:sz w:val="32"/>
          <w:szCs w:val="32"/>
          <w:highlight w:val="none"/>
          <w:lang w:val="en-US" w:eastAsia="zh-CN"/>
        </w:rPr>
        <w:t>0.35</w:t>
      </w:r>
      <w:r>
        <w:rPr>
          <w:rFonts w:eastAsia="方正仿宋_GBK"/>
          <w:sz w:val="32"/>
          <w:szCs w:val="32"/>
        </w:rPr>
        <w:t>万元，项目支出减少</w:t>
      </w:r>
      <w:r>
        <w:rPr>
          <w:rFonts w:hint="eastAsia" w:eastAsia="方正仿宋_GBK"/>
          <w:sz w:val="32"/>
          <w:szCs w:val="32"/>
          <w:highlight w:val="none"/>
          <w:lang w:val="en-US" w:eastAsia="zh-CN"/>
        </w:rPr>
        <w:t>8.76</w:t>
      </w:r>
      <w:r>
        <w:rPr>
          <w:rFonts w:eastAsia="方正仿宋_GBK"/>
          <w:sz w:val="32"/>
          <w:szCs w:val="32"/>
        </w:rPr>
        <w:t>万元。</w:t>
      </w:r>
    </w:p>
    <w:p>
      <w:pPr>
        <w:spacing w:line="600" w:lineRule="exact"/>
        <w:ind w:firstLine="684" w:firstLineChars="214"/>
        <w:rPr>
          <w:rFonts w:eastAsia="方正仿宋_GBK"/>
          <w:sz w:val="32"/>
          <w:szCs w:val="32"/>
        </w:rPr>
      </w:pPr>
      <w:r>
        <w:rPr>
          <w:rFonts w:eastAsia="方正楷体_GBK"/>
          <w:sz w:val="32"/>
          <w:szCs w:val="32"/>
        </w:rPr>
        <w:t>（二）支出预算：</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年年初预算数</w:t>
      </w:r>
      <w:r>
        <w:rPr>
          <w:rFonts w:hint="eastAsia" w:eastAsia="方正仿宋_GBK"/>
          <w:sz w:val="32"/>
          <w:szCs w:val="32"/>
        </w:rPr>
        <w:t>513.23</w:t>
      </w:r>
      <w:r>
        <w:rPr>
          <w:rFonts w:eastAsia="方正仿宋_GBK"/>
          <w:sz w:val="32"/>
          <w:szCs w:val="32"/>
        </w:rPr>
        <w:t>万元，其中：社会保障和就业支出</w:t>
      </w:r>
      <w:r>
        <w:rPr>
          <w:rFonts w:hint="eastAsia" w:eastAsia="方正仿宋_GBK"/>
          <w:sz w:val="32"/>
          <w:szCs w:val="32"/>
        </w:rPr>
        <w:t>27</w:t>
      </w:r>
      <w:r>
        <w:rPr>
          <w:rFonts w:eastAsia="方正仿宋_GBK"/>
          <w:sz w:val="32"/>
          <w:szCs w:val="32"/>
        </w:rPr>
        <w:t>万元，卫生健康支出</w:t>
      </w:r>
      <w:r>
        <w:rPr>
          <w:rFonts w:hint="eastAsia" w:eastAsia="方正仿宋_GBK"/>
          <w:sz w:val="32"/>
          <w:szCs w:val="32"/>
        </w:rPr>
        <w:t>9.25</w:t>
      </w:r>
      <w:r>
        <w:rPr>
          <w:rFonts w:eastAsia="方正仿宋_GBK"/>
          <w:sz w:val="32"/>
          <w:szCs w:val="32"/>
        </w:rPr>
        <w:t>万元，农林水支出</w:t>
      </w:r>
      <w:r>
        <w:rPr>
          <w:rFonts w:hint="eastAsia" w:eastAsia="方正仿宋_GBK"/>
          <w:sz w:val="32"/>
          <w:szCs w:val="32"/>
        </w:rPr>
        <w:t>469.46</w:t>
      </w:r>
      <w:r>
        <w:rPr>
          <w:rFonts w:eastAsia="方正仿宋_GBK"/>
          <w:sz w:val="32"/>
          <w:szCs w:val="32"/>
        </w:rPr>
        <w:t>万元，住房保障支出</w:t>
      </w:r>
      <w:r>
        <w:rPr>
          <w:rFonts w:hint="eastAsia" w:eastAsia="方正仿宋_GBK"/>
          <w:sz w:val="32"/>
          <w:szCs w:val="32"/>
        </w:rPr>
        <w:t>7.53</w:t>
      </w:r>
      <w:r>
        <w:rPr>
          <w:rFonts w:eastAsia="方正仿宋_GBK"/>
          <w:sz w:val="32"/>
          <w:szCs w:val="32"/>
        </w:rPr>
        <w:t>万元。主要是基本支出增加</w:t>
      </w:r>
      <w:r>
        <w:rPr>
          <w:rFonts w:hint="eastAsia" w:eastAsia="方正仿宋_GBK"/>
          <w:sz w:val="32"/>
          <w:szCs w:val="32"/>
          <w:highlight w:val="none"/>
          <w:lang w:val="en-US" w:eastAsia="zh-CN"/>
        </w:rPr>
        <w:t>0.35</w:t>
      </w:r>
      <w:r>
        <w:rPr>
          <w:rFonts w:eastAsia="方正仿宋_GBK"/>
          <w:sz w:val="32"/>
          <w:szCs w:val="32"/>
        </w:rPr>
        <w:t>万元，项目支出减少</w:t>
      </w:r>
      <w:r>
        <w:rPr>
          <w:rFonts w:hint="eastAsia" w:eastAsia="方正仿宋_GBK"/>
          <w:sz w:val="32"/>
          <w:szCs w:val="32"/>
          <w:highlight w:val="none"/>
          <w:lang w:val="en-US" w:eastAsia="zh-CN"/>
        </w:rPr>
        <w:t>8.76</w:t>
      </w:r>
      <w:r>
        <w:rPr>
          <w:rFonts w:eastAsia="方正仿宋_GBK"/>
          <w:sz w:val="32"/>
          <w:szCs w:val="32"/>
        </w:rPr>
        <w:t>万元。</w:t>
      </w:r>
    </w:p>
    <w:p>
      <w:pPr>
        <w:spacing w:line="600" w:lineRule="exact"/>
        <w:ind w:firstLine="684" w:firstLineChars="214"/>
        <w:rPr>
          <w:rFonts w:eastAsia="方正黑体_GBK"/>
          <w:sz w:val="32"/>
          <w:szCs w:val="32"/>
        </w:rPr>
      </w:pPr>
      <w:r>
        <w:rPr>
          <w:rFonts w:eastAsia="方正黑体_GBK"/>
          <w:sz w:val="32"/>
          <w:szCs w:val="32"/>
        </w:rPr>
        <w:t>三、部门预算情况说明</w:t>
      </w:r>
    </w:p>
    <w:p>
      <w:pPr>
        <w:spacing w:line="600" w:lineRule="exact"/>
        <w:ind w:firstLine="684" w:firstLineChars="214"/>
        <w:rPr>
          <w:rFonts w:eastAsia="方正仿宋_GBK"/>
          <w:sz w:val="32"/>
          <w:szCs w:val="32"/>
          <w:highlight w:val="yellow"/>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年一般公共预算财政拨款收入</w:t>
      </w:r>
      <w:r>
        <w:rPr>
          <w:rFonts w:hint="eastAsia" w:eastAsia="方正仿宋_GBK"/>
          <w:sz w:val="32"/>
          <w:szCs w:val="32"/>
        </w:rPr>
        <w:t>513.23</w:t>
      </w:r>
      <w:r>
        <w:rPr>
          <w:rFonts w:eastAsia="方正仿宋_GBK"/>
          <w:sz w:val="32"/>
          <w:szCs w:val="32"/>
        </w:rPr>
        <w:t>万元，一般公共预算财政拨款支出</w:t>
      </w:r>
      <w:r>
        <w:rPr>
          <w:rFonts w:hint="eastAsia" w:eastAsia="方正仿宋_GBK"/>
          <w:sz w:val="32"/>
          <w:szCs w:val="32"/>
        </w:rPr>
        <w:t>513.23</w:t>
      </w:r>
      <w:r>
        <w:rPr>
          <w:rFonts w:eastAsia="方正仿宋_GBK"/>
          <w:sz w:val="32"/>
          <w:szCs w:val="32"/>
        </w:rPr>
        <w:t>万元，比202</w:t>
      </w:r>
      <w:r>
        <w:rPr>
          <w:rFonts w:hint="eastAsia" w:eastAsia="方正仿宋_GBK"/>
          <w:sz w:val="32"/>
          <w:szCs w:val="32"/>
          <w:lang w:val="en-US" w:eastAsia="zh-CN"/>
        </w:rPr>
        <w:t>3</w:t>
      </w:r>
      <w:r>
        <w:rPr>
          <w:rFonts w:eastAsia="方正仿宋_GBK"/>
          <w:sz w:val="32"/>
          <w:szCs w:val="32"/>
        </w:rPr>
        <w:t>年减少</w:t>
      </w:r>
      <w:r>
        <w:rPr>
          <w:rFonts w:hint="eastAsia" w:eastAsia="方正仿宋_GBK"/>
          <w:sz w:val="32"/>
          <w:szCs w:val="32"/>
          <w:lang w:val="en-US" w:eastAsia="zh-CN"/>
        </w:rPr>
        <w:t>8.41</w:t>
      </w:r>
      <w:r>
        <w:rPr>
          <w:rFonts w:eastAsia="方正仿宋_GBK"/>
          <w:sz w:val="32"/>
          <w:szCs w:val="32"/>
        </w:rPr>
        <w:t>万元。其中：基本支出</w:t>
      </w:r>
      <w:r>
        <w:rPr>
          <w:rFonts w:hint="eastAsia" w:eastAsia="方正仿宋_GBK"/>
          <w:sz w:val="32"/>
          <w:szCs w:val="32"/>
        </w:rPr>
        <w:t>172.69</w:t>
      </w:r>
      <w:r>
        <w:rPr>
          <w:rFonts w:eastAsia="方正仿宋_GBK"/>
          <w:sz w:val="32"/>
          <w:szCs w:val="32"/>
        </w:rPr>
        <w:t>万元，比202</w:t>
      </w:r>
      <w:r>
        <w:rPr>
          <w:rFonts w:hint="eastAsia" w:eastAsia="方正仿宋_GBK"/>
          <w:sz w:val="32"/>
          <w:szCs w:val="32"/>
          <w:lang w:val="en-US" w:eastAsia="zh-CN"/>
        </w:rPr>
        <w:t>3年</w:t>
      </w:r>
      <w:r>
        <w:rPr>
          <w:rFonts w:eastAsia="方正仿宋_GBK"/>
          <w:sz w:val="32"/>
          <w:szCs w:val="32"/>
        </w:rPr>
        <w:t>增加</w:t>
      </w:r>
      <w:r>
        <w:rPr>
          <w:rFonts w:hint="eastAsia" w:eastAsia="方正仿宋_GBK"/>
          <w:sz w:val="32"/>
          <w:szCs w:val="32"/>
          <w:highlight w:val="none"/>
          <w:lang w:val="en-US" w:eastAsia="zh-CN"/>
        </w:rPr>
        <w:t>0.35</w:t>
      </w:r>
      <w:r>
        <w:rPr>
          <w:rFonts w:eastAsia="方正仿宋_GBK"/>
          <w:sz w:val="32"/>
          <w:szCs w:val="32"/>
        </w:rPr>
        <w:t>万元，</w:t>
      </w:r>
      <w:r>
        <w:rPr>
          <w:rFonts w:eastAsia="方正仿宋_GBK"/>
          <w:sz w:val="32"/>
          <w:szCs w:val="32"/>
          <w:highlight w:val="none"/>
        </w:rPr>
        <w:t>主要原因是社会保障和就业支出</w:t>
      </w:r>
      <w:r>
        <w:rPr>
          <w:rFonts w:hint="eastAsia" w:eastAsia="方正仿宋_GBK"/>
          <w:sz w:val="32"/>
          <w:szCs w:val="32"/>
          <w:highlight w:val="none"/>
          <w:lang w:eastAsia="zh-CN"/>
        </w:rPr>
        <w:t>、</w:t>
      </w:r>
      <w:r>
        <w:rPr>
          <w:rFonts w:eastAsia="方正仿宋_GBK"/>
          <w:sz w:val="32"/>
          <w:szCs w:val="32"/>
          <w:highlight w:val="none"/>
        </w:rPr>
        <w:t>卫生健康支出支出增加</w:t>
      </w:r>
      <w:r>
        <w:rPr>
          <w:rFonts w:eastAsia="方正仿宋_GBK"/>
          <w:sz w:val="32"/>
          <w:szCs w:val="32"/>
        </w:rPr>
        <w:t>；项目支出</w:t>
      </w:r>
      <w:r>
        <w:rPr>
          <w:rFonts w:hint="eastAsia" w:eastAsia="方正仿宋_GBK"/>
          <w:sz w:val="32"/>
          <w:szCs w:val="32"/>
        </w:rPr>
        <w:t>340.54</w:t>
      </w:r>
      <w:r>
        <w:rPr>
          <w:rFonts w:eastAsia="方正仿宋_GBK"/>
          <w:sz w:val="32"/>
          <w:szCs w:val="32"/>
        </w:rPr>
        <w:t>万元，</w:t>
      </w:r>
      <w:r>
        <w:rPr>
          <w:rFonts w:eastAsia="方正仿宋_GBK"/>
          <w:sz w:val="32"/>
          <w:szCs w:val="32"/>
          <w:highlight w:val="none"/>
        </w:rPr>
        <w:t>比202</w:t>
      </w:r>
      <w:r>
        <w:rPr>
          <w:rFonts w:hint="eastAsia" w:eastAsia="方正仿宋_GBK"/>
          <w:sz w:val="32"/>
          <w:szCs w:val="32"/>
          <w:highlight w:val="none"/>
          <w:lang w:val="en-US" w:eastAsia="zh-CN"/>
        </w:rPr>
        <w:t>3</w:t>
      </w:r>
      <w:r>
        <w:rPr>
          <w:rFonts w:eastAsia="方正仿宋_GBK"/>
          <w:sz w:val="32"/>
          <w:szCs w:val="32"/>
          <w:highlight w:val="none"/>
        </w:rPr>
        <w:t>年减少</w:t>
      </w:r>
      <w:r>
        <w:rPr>
          <w:rFonts w:hint="eastAsia" w:eastAsia="方正仿宋_GBK"/>
          <w:sz w:val="32"/>
          <w:szCs w:val="32"/>
          <w:highlight w:val="none"/>
          <w:lang w:val="en-US" w:eastAsia="zh-CN"/>
        </w:rPr>
        <w:t>8.76</w:t>
      </w:r>
      <w:r>
        <w:rPr>
          <w:rFonts w:eastAsia="方正仿宋_GBK"/>
          <w:sz w:val="32"/>
          <w:szCs w:val="32"/>
          <w:highlight w:val="none"/>
        </w:rPr>
        <w:t>万元，主要原因是</w:t>
      </w:r>
      <w:r>
        <w:rPr>
          <w:rFonts w:hint="eastAsia" w:eastAsia="方正仿宋_GBK"/>
          <w:sz w:val="32"/>
          <w:szCs w:val="32"/>
          <w:highlight w:val="none"/>
          <w:lang w:val="en-US" w:eastAsia="zh-CN"/>
        </w:rPr>
        <w:t>村干部误工补助较上年预算数减少10万元</w:t>
      </w:r>
      <w:r>
        <w:rPr>
          <w:rFonts w:eastAsia="方正仿宋_GBK"/>
          <w:sz w:val="32"/>
          <w:szCs w:val="32"/>
          <w:highlight w:val="none"/>
        </w:rPr>
        <w:t>，故</w:t>
      </w:r>
      <w:r>
        <w:rPr>
          <w:rFonts w:hint="eastAsia" w:eastAsia="方正仿宋_GBK"/>
          <w:sz w:val="32"/>
          <w:szCs w:val="32"/>
          <w:highlight w:val="none"/>
          <w:lang w:val="en-US" w:eastAsia="zh-CN"/>
        </w:rPr>
        <w:t>使</w:t>
      </w:r>
      <w:r>
        <w:rPr>
          <w:rFonts w:eastAsia="方正仿宋_GBK"/>
          <w:sz w:val="32"/>
          <w:szCs w:val="32"/>
        </w:rPr>
        <w:t>项目支出</w:t>
      </w:r>
      <w:r>
        <w:rPr>
          <w:rFonts w:eastAsia="方正仿宋_GBK"/>
          <w:sz w:val="32"/>
          <w:szCs w:val="32"/>
          <w:highlight w:val="none"/>
        </w:rPr>
        <w:t>年初预算数减小。</w:t>
      </w:r>
    </w:p>
    <w:p>
      <w:pPr>
        <w:spacing w:line="600" w:lineRule="exact"/>
        <w:ind w:firstLine="684" w:firstLineChars="214"/>
        <w:rPr>
          <w:rFonts w:eastAsia="方正仿宋_GBK"/>
          <w:sz w:val="32"/>
          <w:szCs w:val="32"/>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年政府性基金预算收入</w:t>
      </w:r>
      <w:r>
        <w:rPr>
          <w:rFonts w:hint="eastAsia" w:eastAsia="方正仿宋_GBK"/>
          <w:sz w:val="32"/>
          <w:szCs w:val="32"/>
          <w:lang w:val="en-US" w:eastAsia="zh-CN"/>
        </w:rPr>
        <w:t>0</w:t>
      </w:r>
      <w:r>
        <w:rPr>
          <w:rFonts w:eastAsia="方正仿宋_GBK"/>
          <w:sz w:val="32"/>
          <w:szCs w:val="32"/>
        </w:rPr>
        <w:t>万元，政府性基金预算支出</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val="en-US" w:eastAsia="zh-CN"/>
        </w:rPr>
        <w:t>与上年持平</w:t>
      </w:r>
      <w:r>
        <w:rPr>
          <w:rFonts w:eastAsia="方正仿宋_GBK"/>
          <w:sz w:val="32"/>
          <w:szCs w:val="32"/>
        </w:rPr>
        <w:t>。</w:t>
      </w:r>
    </w:p>
    <w:p>
      <w:pPr>
        <w:spacing w:line="600" w:lineRule="exact"/>
        <w:ind w:firstLine="684" w:firstLineChars="214"/>
        <w:rPr>
          <w:rFonts w:eastAsia="方正黑体_GBK"/>
          <w:sz w:val="32"/>
          <w:szCs w:val="32"/>
        </w:rPr>
      </w:pPr>
      <w:r>
        <w:rPr>
          <w:rFonts w:eastAsia="方正黑体_GBK"/>
          <w:sz w:val="32"/>
          <w:szCs w:val="32"/>
        </w:rPr>
        <w:t>四、“三公”经费情况说明</w:t>
      </w:r>
    </w:p>
    <w:p>
      <w:pPr>
        <w:spacing w:line="600" w:lineRule="exact"/>
        <w:ind w:firstLine="684" w:firstLineChars="214"/>
        <w:rPr>
          <w:rFonts w:hint="eastAsia" w:eastAsia="方正仿宋_GBK"/>
          <w:sz w:val="32"/>
          <w:szCs w:val="32"/>
          <w:lang w:val="en-US" w:eastAsia="zh-CN"/>
        </w:rPr>
      </w:pP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年“三公”经费预算</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r>
        <w:rPr>
          <w:rFonts w:hint="eastAsia" w:eastAsia="方正仿宋_GBK"/>
          <w:sz w:val="32"/>
          <w:szCs w:val="32"/>
          <w:lang w:val="en-US" w:eastAsia="zh-CN"/>
        </w:rPr>
        <w:t>主要原因是该单位为群力镇二级预算单位，</w:t>
      </w:r>
      <w:r>
        <w:rPr>
          <w:rFonts w:eastAsia="方正仿宋_GBK"/>
          <w:sz w:val="32"/>
          <w:szCs w:val="32"/>
        </w:rPr>
        <w:t>“三公”经费</w:t>
      </w:r>
      <w:r>
        <w:rPr>
          <w:rFonts w:hint="eastAsia" w:eastAsia="方正仿宋_GBK"/>
          <w:sz w:val="32"/>
          <w:szCs w:val="32"/>
          <w:lang w:val="en-US" w:eastAsia="zh-CN"/>
        </w:rPr>
        <w:t>集中在群力镇（本级）支出，故本单位无“三公”经费预算</w:t>
      </w:r>
      <w:r>
        <w:rPr>
          <w:rFonts w:hint="eastAsia" w:eastAsia="方正仿宋_GBK"/>
          <w:sz w:val="32"/>
          <w:szCs w:val="32"/>
          <w:lang w:eastAsia="zh-CN"/>
        </w:rPr>
        <w:t>。</w:t>
      </w:r>
    </w:p>
    <w:p>
      <w:pPr>
        <w:spacing w:line="600" w:lineRule="exact"/>
        <w:ind w:firstLine="684" w:firstLineChars="214"/>
        <w:rPr>
          <w:rFonts w:eastAsia="方正黑体_GBK"/>
          <w:sz w:val="32"/>
          <w:szCs w:val="32"/>
        </w:rPr>
      </w:pPr>
      <w:r>
        <w:rPr>
          <w:rFonts w:eastAsia="方正黑体_GBK"/>
          <w:sz w:val="32"/>
          <w:szCs w:val="32"/>
        </w:rPr>
        <w:t>五、其他重要事项的情况说明</w:t>
      </w:r>
    </w:p>
    <w:p>
      <w:pPr>
        <w:spacing w:line="600" w:lineRule="exact"/>
        <w:ind w:firstLine="684" w:firstLineChars="214"/>
        <w:rPr>
          <w:rFonts w:eastAsia="方正仿宋_GBK"/>
          <w:sz w:val="32"/>
          <w:szCs w:val="32"/>
        </w:rPr>
      </w:pPr>
      <w:r>
        <w:rPr>
          <w:rFonts w:eastAsia="方正楷体_GBK"/>
          <w:sz w:val="32"/>
          <w:szCs w:val="32"/>
        </w:rPr>
        <w:t>1、机关运行经费</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年一般公共预算财政拨款运行经费</w:t>
      </w:r>
      <w:r>
        <w:rPr>
          <w:rFonts w:hint="eastAsia" w:eastAsia="方正仿宋_GBK"/>
          <w:sz w:val="32"/>
          <w:szCs w:val="32"/>
        </w:rPr>
        <w:t>25.84</w:t>
      </w:r>
      <w:r>
        <w:rPr>
          <w:rFonts w:eastAsia="方正仿宋_GBK"/>
          <w:sz w:val="32"/>
          <w:szCs w:val="32"/>
        </w:rPr>
        <w:t>万元，比上年</w:t>
      </w:r>
      <w:r>
        <w:rPr>
          <w:rFonts w:hint="eastAsia" w:eastAsia="方正仿宋_GBK"/>
          <w:sz w:val="32"/>
          <w:szCs w:val="32"/>
          <w:lang w:val="en-US" w:eastAsia="zh-CN"/>
        </w:rPr>
        <w:t>增加</w:t>
      </w:r>
      <w:r>
        <w:rPr>
          <w:rFonts w:hint="eastAsia" w:eastAsia="方正仿宋_GBK"/>
          <w:sz w:val="32"/>
          <w:szCs w:val="32"/>
          <w:highlight w:val="none"/>
          <w:lang w:val="en-US" w:eastAsia="zh-CN"/>
        </w:rPr>
        <w:t>0.68</w:t>
      </w:r>
      <w:r>
        <w:rPr>
          <w:rFonts w:eastAsia="方正仿宋_GBK"/>
          <w:sz w:val="32"/>
          <w:szCs w:val="32"/>
        </w:rPr>
        <w:t>万元，主要原因为</w:t>
      </w:r>
      <w:r>
        <w:rPr>
          <w:rFonts w:hint="eastAsia" w:eastAsia="方正仿宋_GBK"/>
          <w:sz w:val="32"/>
          <w:szCs w:val="32"/>
          <w:highlight w:val="none"/>
        </w:rPr>
        <w:t>结转2023年公用经费</w:t>
      </w:r>
      <w:r>
        <w:rPr>
          <w:rFonts w:hint="eastAsia" w:eastAsia="方正仿宋_GBK"/>
          <w:sz w:val="32"/>
          <w:szCs w:val="32"/>
          <w:highlight w:val="none"/>
          <w:lang w:val="en-US" w:eastAsia="zh-CN"/>
        </w:rPr>
        <w:t>0.81万元，使机关运行经费较上年有所增加</w:t>
      </w:r>
      <w:r>
        <w:rPr>
          <w:rFonts w:eastAsia="方正仿宋_GBK"/>
          <w:sz w:val="32"/>
          <w:szCs w:val="32"/>
        </w:rPr>
        <w:t>。</w:t>
      </w:r>
    </w:p>
    <w:p>
      <w:pPr>
        <w:spacing w:line="600" w:lineRule="exact"/>
        <w:ind w:firstLine="684" w:firstLineChars="214"/>
        <w:rPr>
          <w:rFonts w:hint="eastAsia" w:eastAsia="方正仿宋_GBK"/>
          <w:sz w:val="32"/>
          <w:szCs w:val="32"/>
          <w:lang w:eastAsia="zh-CN"/>
        </w:rPr>
      </w:pPr>
      <w:r>
        <w:rPr>
          <w:rFonts w:eastAsia="方正楷体_GBK"/>
          <w:sz w:val="32"/>
          <w:szCs w:val="32"/>
        </w:rPr>
        <w:t>2、政府采购情况。</w:t>
      </w:r>
      <w:r>
        <w:rPr>
          <w:rFonts w:eastAsia="方正仿宋_GBK"/>
          <w:sz w:val="32"/>
          <w:szCs w:val="32"/>
        </w:rPr>
        <w:t>单位政府采购预算总额</w:t>
      </w:r>
      <w:r>
        <w:rPr>
          <w:rFonts w:hint="eastAsia" w:eastAsia="方正仿宋_GBK"/>
          <w:sz w:val="32"/>
          <w:szCs w:val="32"/>
          <w:lang w:val="en-US" w:eastAsia="zh-CN"/>
        </w:rPr>
        <w:t>0</w:t>
      </w:r>
      <w:r>
        <w:rPr>
          <w:rFonts w:eastAsia="方正仿宋_GBK"/>
          <w:sz w:val="32"/>
          <w:szCs w:val="32"/>
        </w:rPr>
        <w:t>万元：政府采购货物预算</w:t>
      </w:r>
      <w:r>
        <w:rPr>
          <w:rFonts w:hint="eastAsia" w:eastAsia="方正仿宋_GBK"/>
          <w:sz w:val="32"/>
          <w:szCs w:val="32"/>
          <w:lang w:val="en-US" w:eastAsia="zh-CN"/>
        </w:rPr>
        <w:t>0</w:t>
      </w:r>
      <w:r>
        <w:rPr>
          <w:rFonts w:eastAsia="方正仿宋_GBK"/>
          <w:sz w:val="32"/>
          <w:szCs w:val="32"/>
        </w:rPr>
        <w:t>万元、政府采购服务预算</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p>
    <w:p>
      <w:pPr>
        <w:spacing w:line="600" w:lineRule="exact"/>
        <w:ind w:firstLine="684" w:firstLineChars="214"/>
        <w:rPr>
          <w:rFonts w:eastAsia="方正仿宋_GBK"/>
          <w:sz w:val="32"/>
          <w:szCs w:val="32"/>
        </w:rPr>
      </w:pPr>
      <w:r>
        <w:rPr>
          <w:rFonts w:eastAsia="方正楷体_GBK"/>
          <w:sz w:val="32"/>
          <w:szCs w:val="32"/>
        </w:rPr>
        <w:t>3、绩效目标设置情况</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年项目支出均实行了绩效目标管理，涉及一般公共预算当年财政拨款</w:t>
      </w:r>
      <w:r>
        <w:rPr>
          <w:rFonts w:hint="eastAsia" w:eastAsia="方正仿宋_GBK"/>
          <w:sz w:val="32"/>
          <w:szCs w:val="32"/>
        </w:rPr>
        <w:t>513.23</w:t>
      </w:r>
      <w:r>
        <w:rPr>
          <w:rFonts w:eastAsia="方正仿宋_GBK"/>
          <w:sz w:val="32"/>
          <w:szCs w:val="32"/>
        </w:rPr>
        <w:t>万元,涉及政府性基金预算当年财政拨款</w:t>
      </w:r>
      <w:r>
        <w:rPr>
          <w:rFonts w:hint="eastAsia" w:eastAsia="方正仿宋_GBK"/>
          <w:sz w:val="32"/>
          <w:szCs w:val="32"/>
          <w:lang w:val="en-US" w:eastAsia="zh-CN"/>
        </w:rPr>
        <w:t>0</w:t>
      </w:r>
      <w:r>
        <w:rPr>
          <w:rFonts w:eastAsia="方正仿宋_GBK"/>
          <w:sz w:val="32"/>
          <w:szCs w:val="32"/>
        </w:rPr>
        <w:t>万元。</w:t>
      </w:r>
    </w:p>
    <w:p>
      <w:pPr>
        <w:spacing w:line="560" w:lineRule="exact"/>
        <w:ind w:firstLine="640" w:firstLineChars="200"/>
        <w:rPr>
          <w:rFonts w:eastAsia="方正仿宋_GBK"/>
          <w:sz w:val="32"/>
          <w:szCs w:val="32"/>
        </w:rPr>
      </w:pPr>
      <w:r>
        <w:rPr>
          <w:rFonts w:eastAsia="方正楷体_GBK"/>
          <w:sz w:val="32"/>
          <w:szCs w:val="32"/>
        </w:rPr>
        <w:t>4、国有资产占有使用情况。</w:t>
      </w:r>
      <w:r>
        <w:rPr>
          <w:rFonts w:eastAsia="方正仿宋_GBK"/>
          <w:sz w:val="32"/>
          <w:szCs w:val="32"/>
        </w:rPr>
        <w:t>截止202</w:t>
      </w:r>
      <w:r>
        <w:rPr>
          <w:rFonts w:hint="eastAsia" w:eastAsia="方正仿宋_GBK"/>
          <w:sz w:val="32"/>
          <w:szCs w:val="32"/>
          <w:lang w:val="en-US" w:eastAsia="zh-CN"/>
        </w:rPr>
        <w:t>3</w:t>
      </w:r>
      <w:r>
        <w:rPr>
          <w:rFonts w:eastAsia="方正仿宋_GBK"/>
          <w:sz w:val="32"/>
          <w:szCs w:val="32"/>
        </w:rPr>
        <w:t>年12月，</w:t>
      </w:r>
      <w:r>
        <w:rPr>
          <w:rFonts w:ascii="方正仿宋简体" w:hAnsi="方正仿宋简体" w:eastAsia="方正仿宋简体"/>
          <w:color w:val="000000"/>
          <w:sz w:val="32"/>
          <w:szCs w:val="32"/>
        </w:rPr>
        <w:t>所属</w:t>
      </w:r>
      <w:r>
        <w:rPr>
          <w:rFonts w:hint="eastAsia" w:ascii="方正仿宋简体" w:hAnsi="方正仿宋简体" w:eastAsia="方正仿宋简体"/>
          <w:color w:val="000000"/>
          <w:sz w:val="32"/>
          <w:szCs w:val="32"/>
          <w:lang w:val="en-US" w:eastAsia="zh-CN"/>
        </w:rPr>
        <w:t>该</w:t>
      </w:r>
      <w:r>
        <w:rPr>
          <w:rFonts w:ascii="方正仿宋简体" w:hAnsi="方正仿宋简体" w:eastAsia="方正仿宋简体"/>
          <w:color w:val="000000"/>
          <w:sz w:val="32"/>
          <w:szCs w:val="32"/>
        </w:rPr>
        <w:t>预算单位共有车辆</w:t>
      </w:r>
      <w:r>
        <w:rPr>
          <w:rFonts w:hint="eastAsia" w:ascii="方正仿宋简体" w:hAnsi="方正仿宋简体" w:eastAsia="方正仿宋简体"/>
          <w:color w:val="000000"/>
          <w:sz w:val="32"/>
          <w:szCs w:val="32"/>
          <w:lang w:val="en-US" w:eastAsia="zh-CN"/>
        </w:rPr>
        <w:t>0</w:t>
      </w:r>
      <w:r>
        <w:rPr>
          <w:rFonts w:ascii="方正仿宋简体" w:hAnsi="方正仿宋简体" w:eastAsia="方正仿宋简体"/>
          <w:color w:val="000000"/>
          <w:sz w:val="32"/>
          <w:szCs w:val="32"/>
        </w:rPr>
        <w:t>辆。</w:t>
      </w:r>
    </w:p>
    <w:p>
      <w:pPr>
        <w:spacing w:line="600" w:lineRule="exact"/>
        <w:ind w:firstLine="684" w:firstLineChars="214"/>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六、专业性名词解释</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（一）财政拨款收入：</w:t>
      </w:r>
      <w:r>
        <w:rPr>
          <w:rFonts w:hint="eastAsia" w:ascii="Times New Roman" w:hAnsi="Times New Roman" w:eastAsia="方正仿宋_GBK" w:cs="Times New Roman"/>
          <w:kern w:val="2"/>
          <w:sz w:val="32"/>
          <w:szCs w:val="32"/>
          <w:lang w:val="en-US" w:eastAsia="zh-CN" w:bidi="ar-SA"/>
        </w:rPr>
        <w:t>指本年度从本级财政部门取得的财政拨款，包括一般公共预算财政拨款和政府性基金预算财政拨款。</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（二）其他收入：</w:t>
      </w:r>
      <w:r>
        <w:rPr>
          <w:rFonts w:hint="eastAsia" w:ascii="Times New Roman" w:hAnsi="Times New Roman" w:eastAsia="方正仿宋_GBK" w:cs="Times New Roman"/>
          <w:kern w:val="2"/>
          <w:sz w:val="32"/>
          <w:szCs w:val="32"/>
          <w:lang w:val="en-US" w:eastAsia="zh-CN" w:bidi="ar-SA"/>
        </w:rPr>
        <w:t>指单位取得的除“财政拨款收入”、“事业收入”、“经营收入”等以外的收入。</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（三）基本支出：</w:t>
      </w:r>
      <w:r>
        <w:rPr>
          <w:rFonts w:hint="eastAsia" w:ascii="Times New Roman" w:hAnsi="Times New Roman" w:eastAsia="方正仿宋_GBK" w:cs="Times New Roman"/>
          <w:kern w:val="2"/>
          <w:sz w:val="32"/>
          <w:szCs w:val="32"/>
          <w:lang w:val="en-US" w:eastAsia="zh-CN" w:bidi="ar-SA"/>
        </w:rPr>
        <w:t>指为保障机构正常运转、完成日常工作任务而发生的人员经费和公用经费。</w:t>
      </w:r>
    </w:p>
    <w:p>
      <w:pPr>
        <w:pStyle w:val="34"/>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（四）项目支出：</w:t>
      </w:r>
      <w:r>
        <w:rPr>
          <w:rFonts w:hint="eastAsia" w:ascii="Times New Roman" w:hAnsi="Times New Roman" w:eastAsia="方正仿宋_GBK" w:cs="Times New Roman"/>
          <w:kern w:val="2"/>
          <w:sz w:val="32"/>
          <w:szCs w:val="32"/>
          <w:lang w:val="en-US" w:eastAsia="zh-CN" w:bidi="ar-SA"/>
        </w:rPr>
        <w:t>指在基本支出之外为完成特定行政任务和事业发展目标所发生的支出。</w:t>
      </w:r>
    </w:p>
    <w:p>
      <w:pPr>
        <w:spacing w:line="560" w:lineRule="exact"/>
        <w:ind w:firstLine="640" w:firstLineChars="200"/>
        <w:rPr>
          <w:rFonts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（五）“三公”经费：</w:t>
      </w:r>
      <w:r>
        <w:rPr>
          <w:rFonts w:hint="eastAsia" w:ascii="Times New Roman" w:hAnsi="Times New Roman" w:eastAsia="方正仿宋_GBK" w:cs="Times New Roman"/>
          <w:kern w:val="2"/>
          <w:sz w:val="32"/>
          <w:szCs w:val="32"/>
          <w:lang w:val="en-US" w:eastAsia="zh-CN" w:bidi="ar-S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0" w:firstLineChars="200"/>
        <w:rPr>
          <w:rFonts w:ascii="Times New Roman" w:hAnsi="Times New Roman" w:eastAsia="方正仿宋_GBK" w:cs="Times New Roman"/>
          <w:kern w:val="2"/>
          <w:sz w:val="32"/>
          <w:szCs w:val="32"/>
          <w:lang w:val="en-US" w:eastAsia="zh-CN" w:bidi="ar-SA"/>
        </w:rPr>
      </w:pPr>
    </w:p>
    <w:p>
      <w:pPr>
        <w:spacing w:line="600" w:lineRule="exact"/>
        <w:ind w:firstLine="640" w:firstLineChars="200"/>
        <w:rPr>
          <w:rFonts w:hint="eastAsia" w:eastAsia="方正仿宋_GBK"/>
          <w:sz w:val="32"/>
          <w:szCs w:val="32"/>
          <w:lang w:val="en-US" w:eastAsia="zh-CN"/>
        </w:rPr>
      </w:pPr>
      <w:r>
        <w:rPr>
          <w:rFonts w:eastAsia="方正仿宋_GBK"/>
          <w:sz w:val="32"/>
          <w:szCs w:val="32"/>
        </w:rPr>
        <w:t>部门预算公开联系人：</w:t>
      </w:r>
      <w:r>
        <w:rPr>
          <w:rFonts w:hint="eastAsia" w:ascii="方正仿宋简体" w:hAnsi="方正仿宋简体" w:eastAsia="方正仿宋简体"/>
          <w:sz w:val="32"/>
          <w:szCs w:val="32"/>
        </w:rPr>
        <w:t>戴雅丽</w:t>
      </w:r>
      <w:r>
        <w:rPr>
          <w:rFonts w:hint="eastAsia" w:eastAsia="方正仿宋_GBK"/>
          <w:sz w:val="32"/>
          <w:szCs w:val="32"/>
          <w:lang w:val="en-US" w:eastAsia="zh-CN"/>
        </w:rPr>
        <w:t xml:space="preserve">    </w:t>
      </w:r>
      <w:r>
        <w:rPr>
          <w:rFonts w:eastAsia="方正仿宋_GBK"/>
          <w:sz w:val="32"/>
          <w:szCs w:val="32"/>
        </w:rPr>
        <w:t xml:space="preserve">     联系方式：</w:t>
      </w:r>
      <w:r>
        <w:rPr>
          <w:rFonts w:ascii="方正仿宋简体" w:hAnsi="方正仿宋简体" w:eastAsia="方正仿宋简体"/>
          <w:sz w:val="32"/>
          <w:szCs w:val="32"/>
        </w:rPr>
        <w:t>023-</w:t>
      </w:r>
      <w:r>
        <w:rPr>
          <w:rFonts w:hint="eastAsia" w:ascii="方正仿宋简体" w:hAnsi="方正仿宋简体" w:eastAsia="方正仿宋简体"/>
          <w:sz w:val="32"/>
          <w:szCs w:val="32"/>
        </w:rPr>
        <w:t>44</w:t>
      </w:r>
      <w:r>
        <w:rPr>
          <w:rFonts w:hint="eastAsia" w:ascii="方正仿宋简体" w:hAnsi="方正仿宋简体" w:eastAsia="方正仿宋简体"/>
          <w:sz w:val="32"/>
          <w:szCs w:val="32"/>
          <w:lang w:val="en-US" w:eastAsia="zh-CN"/>
        </w:rPr>
        <w:t>816771</w:t>
      </w:r>
      <w:r>
        <w:rPr>
          <w:rFonts w:hint="eastAsia" w:eastAsia="方正仿宋_GBK"/>
          <w:sz w:val="32"/>
          <w:szCs w:val="32"/>
          <w:lang w:val="en-US" w:eastAsia="zh-CN"/>
        </w:rPr>
        <w:t xml:space="preserve"> </w:t>
      </w:r>
    </w:p>
    <w:p>
      <w:pPr>
        <w:widowControl/>
        <w:jc w:val="left"/>
        <w:rPr>
          <w:rFonts w:eastAsia="方正黑体_GBK"/>
          <w:sz w:val="32"/>
          <w:szCs w:val="32"/>
        </w:rPr>
        <w:sectPr>
          <w:footerReference r:id="rId3" w:type="default"/>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附件1</w:t>
      </w:r>
    </w:p>
    <w:tbl>
      <w:tblPr>
        <w:tblStyle w:val="9"/>
        <w:tblW w:w="14174" w:type="dxa"/>
        <w:jc w:val="center"/>
        <w:tblLayout w:type="fixed"/>
        <w:tblCellMar>
          <w:top w:w="0" w:type="dxa"/>
          <w:left w:w="108" w:type="dxa"/>
          <w:bottom w:w="0" w:type="dxa"/>
          <w:right w:w="108" w:type="dxa"/>
        </w:tblCellMar>
      </w:tblPr>
      <w:tblGrid>
        <w:gridCol w:w="93"/>
        <w:gridCol w:w="2757"/>
        <w:gridCol w:w="1770"/>
        <w:gridCol w:w="2520"/>
        <w:gridCol w:w="1494"/>
        <w:gridCol w:w="141"/>
        <w:gridCol w:w="1242"/>
        <w:gridCol w:w="768"/>
        <w:gridCol w:w="615"/>
        <w:gridCol w:w="1050"/>
        <w:gridCol w:w="331"/>
        <w:gridCol w:w="1326"/>
        <w:gridCol w:w="67"/>
      </w:tblGrid>
      <w:tr>
        <w:tblPrEx>
          <w:tblCellMar>
            <w:top w:w="0" w:type="dxa"/>
            <w:left w:w="108" w:type="dxa"/>
            <w:bottom w:w="0" w:type="dxa"/>
            <w:right w:w="108" w:type="dxa"/>
          </w:tblCellMar>
        </w:tblPrEx>
        <w:trPr>
          <w:trHeight w:val="340" w:hRule="atLeast"/>
          <w:tblHeader/>
          <w:jc w:val="center"/>
        </w:trPr>
        <w:tc>
          <w:tcPr>
            <w:tcW w:w="14174" w:type="dxa"/>
            <w:gridSpan w:val="13"/>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群力镇农业服务中心</w:t>
            </w:r>
            <w:r>
              <w:rPr>
                <w:rFonts w:eastAsia="方正小标宋_GBK"/>
                <w:kern w:val="0"/>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5"/>
            <w:tcBorders>
              <w:top w:val="nil"/>
              <w:left w:val="nil"/>
              <w:bottom w:val="nil"/>
              <w:right w:val="nil"/>
            </w:tcBorders>
            <w:vAlign w:val="center"/>
          </w:tcPr>
          <w:p>
            <w:pPr>
              <w:spacing w:line="240" w:lineRule="exact"/>
              <w:jc w:val="center"/>
            </w:pPr>
          </w:p>
        </w:tc>
        <w:tc>
          <w:tcPr>
            <w:tcW w:w="1383" w:type="dxa"/>
            <w:gridSpan w:val="2"/>
            <w:tcBorders>
              <w:top w:val="nil"/>
              <w:left w:val="nil"/>
              <w:bottom w:val="nil"/>
              <w:right w:val="nil"/>
            </w:tcBorders>
            <w:vAlign w:val="center"/>
          </w:tcPr>
          <w:p>
            <w:pPr>
              <w:spacing w:line="240" w:lineRule="exact"/>
            </w:pPr>
          </w:p>
        </w:tc>
        <w:tc>
          <w:tcPr>
            <w:tcW w:w="1383" w:type="dxa"/>
            <w:gridSpan w:val="2"/>
            <w:tcBorders>
              <w:top w:val="nil"/>
              <w:left w:val="nil"/>
              <w:bottom w:val="nil"/>
              <w:right w:val="nil"/>
            </w:tcBorders>
            <w:vAlign w:val="center"/>
          </w:tcPr>
          <w:p>
            <w:pPr>
              <w:spacing w:line="240" w:lineRule="exact"/>
            </w:pPr>
          </w:p>
        </w:tc>
        <w:tc>
          <w:tcPr>
            <w:tcW w:w="1381" w:type="dxa"/>
            <w:gridSpan w:val="2"/>
            <w:tcBorders>
              <w:top w:val="nil"/>
              <w:left w:val="nil"/>
              <w:bottom w:val="nil"/>
              <w:right w:val="nil"/>
            </w:tcBorders>
            <w:vAlign w:val="center"/>
          </w:tcPr>
          <w:p>
            <w:pPr>
              <w:spacing w:line="240" w:lineRule="exact"/>
            </w:pPr>
          </w:p>
        </w:tc>
        <w:tc>
          <w:tcPr>
            <w:tcW w:w="1393"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362" w:hRule="atLeast"/>
          <w:jc w:val="center"/>
        </w:trPr>
        <w:tc>
          <w:tcPr>
            <w:tcW w:w="45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948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7"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政府性基金预算</w:t>
            </w: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83"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一、本年收入</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513.23</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一、本年支出</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513.23</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513.23</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513.23</w:t>
            </w: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27.00</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27.00</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国有资本经营预算资金</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农林水支出</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469.46</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469.46</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二、上年结转</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二、结转下年</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65"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48"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国有资本经营收入</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31"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67" w:type="dxa"/>
          <w:trHeight w:val="414" w:hRule="atLeast"/>
          <w:jc w:val="center"/>
        </w:trPr>
        <w:tc>
          <w:tcPr>
            <w:tcW w:w="2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收入合计</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513.23</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支出合计</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513.23</w:t>
            </w:r>
          </w:p>
        </w:tc>
        <w:tc>
          <w:tcPr>
            <w:tcW w:w="20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513.23</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pStyle w:val="6"/>
        <w:spacing w:line="600" w:lineRule="exact"/>
        <w:rPr>
          <w:rFonts w:eastAsia="方正黑体_GBK"/>
          <w:sz w:val="32"/>
          <w:szCs w:val="32"/>
        </w:rPr>
      </w:pPr>
    </w:p>
    <w:p>
      <w:pPr>
        <w:pStyle w:val="6"/>
        <w:spacing w:line="600" w:lineRule="exact"/>
        <w:rPr>
          <w:rFonts w:eastAsia="方正黑体_GBK"/>
          <w:sz w:val="32"/>
          <w:szCs w:val="32"/>
        </w:rPr>
      </w:pPr>
      <w:r>
        <w:rPr>
          <w:rFonts w:eastAsia="方正黑体_GBK"/>
          <w:sz w:val="32"/>
          <w:szCs w:val="32"/>
        </w:rPr>
        <w:t>附件2</w:t>
      </w:r>
    </w:p>
    <w:tbl>
      <w:tblPr>
        <w:tblStyle w:val="9"/>
        <w:tblW w:w="14122" w:type="dxa"/>
        <w:jc w:val="center"/>
        <w:tblLayout w:type="fixed"/>
        <w:tblCellMar>
          <w:top w:w="0" w:type="dxa"/>
          <w:left w:w="108" w:type="dxa"/>
          <w:bottom w:w="0" w:type="dxa"/>
          <w:right w:w="108" w:type="dxa"/>
        </w:tblCellMar>
      </w:tblPr>
      <w:tblGrid>
        <w:gridCol w:w="93"/>
        <w:gridCol w:w="1172"/>
        <w:gridCol w:w="494"/>
        <w:gridCol w:w="4391"/>
        <w:gridCol w:w="1927"/>
        <w:gridCol w:w="489"/>
        <w:gridCol w:w="1470"/>
        <w:gridCol w:w="197"/>
        <w:gridCol w:w="1667"/>
        <w:gridCol w:w="157"/>
        <w:gridCol w:w="1913"/>
        <w:gridCol w:w="152"/>
      </w:tblGrid>
      <w:tr>
        <w:tblPrEx>
          <w:tblCellMar>
            <w:top w:w="0" w:type="dxa"/>
            <w:left w:w="108" w:type="dxa"/>
            <w:bottom w:w="0" w:type="dxa"/>
            <w:right w:w="108" w:type="dxa"/>
          </w:tblCellMar>
        </w:tblPrEx>
        <w:trPr>
          <w:gridAfter w:val="1"/>
          <w:wAfter w:w="152" w:type="dxa"/>
          <w:trHeight w:val="340" w:hRule="atLeast"/>
          <w:tblHeader/>
          <w:jc w:val="center"/>
        </w:trPr>
        <w:tc>
          <w:tcPr>
            <w:tcW w:w="13970" w:type="dxa"/>
            <w:gridSpan w:val="11"/>
            <w:tcBorders>
              <w:top w:val="nil"/>
              <w:left w:val="nil"/>
              <w:bottom w:val="nil"/>
              <w:right w:val="nil"/>
            </w:tcBorders>
            <w:vAlign w:val="center"/>
          </w:tcPr>
          <w:p>
            <w:pPr>
              <w:widowControl/>
              <w:spacing w:line="600" w:lineRule="exact"/>
              <w:jc w:val="center"/>
              <w:textAlignment w:val="center"/>
              <w:rPr>
                <w:rFonts w:eastAsia="方正小标宋_GBK"/>
                <w:kern w:val="0"/>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群力镇农业服务中心</w:t>
            </w:r>
            <w:r>
              <w:rPr>
                <w:rFonts w:eastAsia="方正小标宋_GBK"/>
                <w:kern w:val="0"/>
                <w:sz w:val="40"/>
                <w:szCs w:val="40"/>
              </w:rPr>
              <w:t>一般公共预算财政拨款支出预算表</w:t>
            </w:r>
          </w:p>
        </w:tc>
      </w:tr>
      <w:tr>
        <w:tblPrEx>
          <w:tblCellMar>
            <w:top w:w="0" w:type="dxa"/>
            <w:left w:w="108" w:type="dxa"/>
            <w:bottom w:w="0" w:type="dxa"/>
            <w:right w:w="108" w:type="dxa"/>
          </w:tblCellMar>
        </w:tblPrEx>
        <w:trPr>
          <w:gridAfter w:val="1"/>
          <w:wAfter w:w="152" w:type="dxa"/>
          <w:trHeight w:val="340" w:hRule="atLeast"/>
          <w:tblHeader/>
          <w:jc w:val="center"/>
        </w:trPr>
        <w:tc>
          <w:tcPr>
            <w:tcW w:w="1759" w:type="dxa"/>
            <w:gridSpan w:val="3"/>
            <w:tcBorders>
              <w:top w:val="nil"/>
              <w:left w:val="nil"/>
              <w:bottom w:val="nil"/>
              <w:right w:val="nil"/>
            </w:tcBorders>
            <w:vAlign w:val="center"/>
          </w:tcPr>
          <w:p>
            <w:pPr>
              <w:spacing w:line="240" w:lineRule="exact"/>
            </w:pPr>
          </w:p>
        </w:tc>
        <w:tc>
          <w:tcPr>
            <w:tcW w:w="6807" w:type="dxa"/>
            <w:gridSpan w:val="3"/>
            <w:tcBorders>
              <w:top w:val="nil"/>
              <w:left w:val="nil"/>
              <w:bottom w:val="nil"/>
              <w:right w:val="nil"/>
            </w:tcBorders>
            <w:vAlign w:val="center"/>
          </w:tcPr>
          <w:p>
            <w:pPr>
              <w:spacing w:line="240" w:lineRule="exact"/>
              <w:jc w:val="center"/>
            </w:pPr>
          </w:p>
        </w:tc>
        <w:tc>
          <w:tcPr>
            <w:tcW w:w="1667" w:type="dxa"/>
            <w:gridSpan w:val="2"/>
            <w:tcBorders>
              <w:top w:val="nil"/>
              <w:left w:val="nil"/>
              <w:bottom w:val="nil"/>
              <w:right w:val="nil"/>
            </w:tcBorders>
            <w:vAlign w:val="center"/>
          </w:tcPr>
          <w:p>
            <w:pPr>
              <w:spacing w:line="240" w:lineRule="exact"/>
            </w:pPr>
          </w:p>
        </w:tc>
        <w:tc>
          <w:tcPr>
            <w:tcW w:w="1667" w:type="dxa"/>
            <w:tcBorders>
              <w:top w:val="nil"/>
              <w:left w:val="nil"/>
              <w:bottom w:val="nil"/>
              <w:right w:val="nil"/>
            </w:tcBorders>
            <w:vAlign w:val="center"/>
          </w:tcPr>
          <w:p>
            <w:pPr>
              <w:spacing w:line="240" w:lineRule="exact"/>
            </w:pPr>
          </w:p>
        </w:tc>
        <w:tc>
          <w:tcPr>
            <w:tcW w:w="2070" w:type="dxa"/>
            <w:gridSpan w:val="2"/>
            <w:tcBorders>
              <w:top w:val="nil"/>
              <w:left w:val="nil"/>
              <w:bottom w:val="nil"/>
              <w:right w:val="nil"/>
            </w:tcBorders>
            <w:vAlign w:val="center"/>
          </w:tcPr>
          <w:p>
            <w:pPr>
              <w:widowControl/>
              <w:spacing w:line="240" w:lineRule="exact"/>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690" w:hRule="atLeast"/>
          <w:jc w:val="center"/>
        </w:trPr>
        <w:tc>
          <w:tcPr>
            <w:tcW w:w="60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w:t>
            </w:r>
          </w:p>
        </w:tc>
        <w:tc>
          <w:tcPr>
            <w:tcW w:w="1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2023年预算数</w:t>
            </w:r>
          </w:p>
        </w:tc>
        <w:tc>
          <w:tcPr>
            <w:tcW w:w="60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586"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科目编码</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基本支出 </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60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521.64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513.23</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172.69</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27.00</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10.04</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10.04</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其他行政事业单位养老支出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10.64</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7.98</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7.98</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20807</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就业补助</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2080799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其他就业补助支出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9.27</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9.27</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2101102</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7.35</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2101199</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农林水支出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479.68</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469.46</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132.88</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21301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农业农村</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130.38</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132.88</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132.88</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2130104</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130.38</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132.88</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132.88</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21307</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农村综合改革</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349.30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336.58</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2130705</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对村民委员会和村党支部的补助</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349.30</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336.58</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7.35</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7.35</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2210201</w:t>
            </w:r>
          </w:p>
        </w:tc>
        <w:tc>
          <w:tcPr>
            <w:tcW w:w="4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7.35</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0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465" w:hRule="atLeast"/>
          <w:jc w:val="center"/>
        </w:trPr>
        <w:tc>
          <w:tcPr>
            <w:tcW w:w="14029"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备注：本表反映当年一般公共预算财政拨款支出情况。</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附件3</w:t>
      </w:r>
    </w:p>
    <w:tbl>
      <w:tblPr>
        <w:tblStyle w:val="9"/>
        <w:tblW w:w="14092" w:type="dxa"/>
        <w:jc w:val="center"/>
        <w:tblLayout w:type="fixed"/>
        <w:tblCellMar>
          <w:top w:w="0" w:type="dxa"/>
          <w:left w:w="108" w:type="dxa"/>
          <w:bottom w:w="0" w:type="dxa"/>
          <w:right w:w="108" w:type="dxa"/>
        </w:tblCellMar>
      </w:tblPr>
      <w:tblGrid>
        <w:gridCol w:w="93"/>
        <w:gridCol w:w="1696"/>
        <w:gridCol w:w="674"/>
        <w:gridCol w:w="3694"/>
        <w:gridCol w:w="2072"/>
        <w:gridCol w:w="448"/>
        <w:gridCol w:w="1528"/>
        <w:gridCol w:w="1154"/>
        <w:gridCol w:w="822"/>
        <w:gridCol w:w="1803"/>
        <w:gridCol w:w="108"/>
      </w:tblGrid>
      <w:tr>
        <w:tblPrEx>
          <w:tblCellMar>
            <w:top w:w="0" w:type="dxa"/>
            <w:left w:w="108" w:type="dxa"/>
            <w:bottom w:w="0" w:type="dxa"/>
            <w:right w:w="108" w:type="dxa"/>
          </w:tblCellMar>
        </w:tblPrEx>
        <w:trPr>
          <w:gridAfter w:val="1"/>
          <w:wAfter w:w="108" w:type="dxa"/>
          <w:trHeight w:val="340" w:hRule="atLeast"/>
          <w:tblHeader/>
          <w:jc w:val="center"/>
        </w:trPr>
        <w:tc>
          <w:tcPr>
            <w:tcW w:w="13984" w:type="dxa"/>
            <w:gridSpan w:val="10"/>
            <w:tcBorders>
              <w:top w:val="nil"/>
              <w:left w:val="nil"/>
              <w:bottom w:val="nil"/>
              <w:right w:val="nil"/>
            </w:tcBorders>
            <w:vAlign w:val="center"/>
          </w:tcPr>
          <w:p>
            <w:pPr>
              <w:spacing w:line="600" w:lineRule="exact"/>
              <w:jc w:val="center"/>
              <w:rPr>
                <w:rFonts w:hint="eastAsia" w:eastAsia="方正小标宋_GBK"/>
                <w:sz w:val="40"/>
                <w:szCs w:val="40"/>
                <w:lang w:eastAsia="zh-CN"/>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农业服务中心</w:t>
            </w:r>
          </w:p>
          <w:p>
            <w:pPr>
              <w:spacing w:line="600" w:lineRule="exact"/>
              <w:jc w:val="center"/>
              <w:rPr>
                <w:rFonts w:eastAsia="方正小标宋_GBK"/>
                <w:sz w:val="40"/>
                <w:szCs w:val="40"/>
              </w:rPr>
            </w:pPr>
            <w:r>
              <w:rPr>
                <w:rFonts w:eastAsia="方正小标宋_GBK"/>
                <w:sz w:val="40"/>
                <w:szCs w:val="40"/>
              </w:rPr>
              <w:t>一般公共预算财政拨款基本支出预算表</w:t>
            </w:r>
          </w:p>
        </w:tc>
      </w:tr>
      <w:tr>
        <w:tblPrEx>
          <w:tblCellMar>
            <w:top w:w="0" w:type="dxa"/>
            <w:left w:w="108" w:type="dxa"/>
            <w:bottom w:w="0" w:type="dxa"/>
            <w:right w:w="108" w:type="dxa"/>
          </w:tblCellMar>
        </w:tblPrEx>
        <w:trPr>
          <w:gridAfter w:val="1"/>
          <w:wAfter w:w="108" w:type="dxa"/>
          <w:trHeight w:val="340" w:hRule="atLeast"/>
          <w:tblHeader/>
          <w:jc w:val="center"/>
        </w:trPr>
        <w:tc>
          <w:tcPr>
            <w:tcW w:w="2463" w:type="dxa"/>
            <w:gridSpan w:val="3"/>
            <w:tcBorders>
              <w:top w:val="nil"/>
              <w:left w:val="nil"/>
              <w:bottom w:val="nil"/>
              <w:right w:val="nil"/>
            </w:tcBorders>
            <w:vAlign w:val="center"/>
          </w:tcPr>
          <w:p/>
        </w:tc>
        <w:tc>
          <w:tcPr>
            <w:tcW w:w="5766" w:type="dxa"/>
            <w:gridSpan w:val="2"/>
            <w:tcBorders>
              <w:top w:val="nil"/>
              <w:left w:val="nil"/>
              <w:bottom w:val="nil"/>
              <w:right w:val="nil"/>
            </w:tcBorders>
            <w:vAlign w:val="center"/>
          </w:tcPr>
          <w:p>
            <w:pPr>
              <w:jc w:val="center"/>
            </w:pPr>
          </w:p>
        </w:tc>
        <w:tc>
          <w:tcPr>
            <w:tcW w:w="1976" w:type="dxa"/>
            <w:gridSpan w:val="2"/>
            <w:tcBorders>
              <w:top w:val="nil"/>
              <w:left w:val="nil"/>
              <w:bottom w:val="nil"/>
              <w:right w:val="nil"/>
            </w:tcBorders>
            <w:vAlign w:val="center"/>
          </w:tcPr>
          <w:p/>
        </w:tc>
        <w:tc>
          <w:tcPr>
            <w:tcW w:w="1976" w:type="dxa"/>
            <w:gridSpan w:val="2"/>
            <w:tcBorders>
              <w:top w:val="nil"/>
              <w:left w:val="nil"/>
              <w:bottom w:val="nil"/>
              <w:right w:val="nil"/>
            </w:tcBorders>
            <w:vAlign w:val="center"/>
          </w:tcPr>
          <w:p/>
        </w:tc>
        <w:tc>
          <w:tcPr>
            <w:tcW w:w="1803" w:type="dxa"/>
            <w:tcBorders>
              <w:top w:val="nil"/>
              <w:left w:val="nil"/>
              <w:bottom w:val="nil"/>
              <w:right w:val="nil"/>
            </w:tcBorders>
            <w:vAlign w:val="center"/>
          </w:tcPr>
          <w:p>
            <w:pPr>
              <w:widowControl/>
              <w:jc w:val="right"/>
              <w:textAlignment w:val="center"/>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9" w:hRule="atLeast"/>
          <w:jc w:val="center"/>
        </w:trPr>
        <w:tc>
          <w:tcPr>
            <w:tcW w:w="60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经济分类科目</w:t>
            </w:r>
          </w:p>
        </w:tc>
        <w:tc>
          <w:tcPr>
            <w:tcW w:w="793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52"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人员经费</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606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172.69</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u w:val="none"/>
                <w:lang w:val="en-US" w:eastAsia="zh-CN" w:bidi="ar"/>
              </w:rPr>
              <w:t>146.85</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138.27</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138.27</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3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30101</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35.26</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35.26</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30102</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5.10</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30107</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绩效工资</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65.85</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65.85</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30108</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10.04</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10.04</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30109</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职业年金缴费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5.02</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30110</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5.33</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5.33</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30112</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3.01</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30113</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7.53</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30114</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1.12</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25.84</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30201</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11.01</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96"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30202</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印刷费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30205</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水费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30206</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电费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30211</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差旅费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30216</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培训费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0.47</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30228</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0.75</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30229</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sz w:val="18"/>
                <w:szCs w:val="18"/>
              </w:rPr>
            </w:pP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8.58</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8.58</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30307</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医疗费补助</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0.60</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0.60</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93" w:type="dxa"/>
          <w:trHeight w:val="379" w:hRule="atLeast"/>
          <w:jc w:val="center"/>
        </w:trPr>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30399</w:t>
            </w:r>
          </w:p>
        </w:tc>
        <w:tc>
          <w:tcPr>
            <w:tcW w:w="43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其他对个人和家庭的补助</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7.98</w:t>
            </w:r>
          </w:p>
        </w:tc>
        <w:tc>
          <w:tcPr>
            <w:tcW w:w="2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7.98</w:t>
            </w:r>
          </w:p>
        </w:tc>
        <w:tc>
          <w:tcPr>
            <w:tcW w:w="273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p>
    <w:p>
      <w:pPr>
        <w:pStyle w:val="6"/>
        <w:spacing w:line="600" w:lineRule="exact"/>
        <w:rPr>
          <w:rFonts w:eastAsia="方正黑体_GBK"/>
          <w:sz w:val="32"/>
          <w:szCs w:val="32"/>
        </w:rPr>
      </w:pPr>
      <w:r>
        <w:rPr>
          <w:rFonts w:eastAsia="方正黑体_GBK"/>
          <w:sz w:val="32"/>
          <w:szCs w:val="32"/>
        </w:rPr>
        <w:t>附件4</w:t>
      </w:r>
    </w:p>
    <w:p>
      <w:pPr>
        <w:pStyle w:val="6"/>
        <w:spacing w:line="600" w:lineRule="exact"/>
        <w:jc w:val="center"/>
        <w:rPr>
          <w:rFonts w:eastAsia="方正黑体_GBK"/>
          <w:sz w:val="32"/>
          <w:szCs w:val="32"/>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农业服务中心</w:t>
      </w:r>
      <w:r>
        <w:rPr>
          <w:rFonts w:eastAsia="方正小标宋_GBK"/>
          <w:sz w:val="40"/>
          <w:szCs w:val="40"/>
        </w:rPr>
        <w:t>一般公共预算支出“三公”经费预算表</w:t>
      </w:r>
    </w:p>
    <w:p>
      <w:pPr>
        <w:pStyle w:val="6"/>
        <w:spacing w:line="600" w:lineRule="exact"/>
        <w:jc w:val="right"/>
        <w:rPr>
          <w:rFonts w:eastAsia="方正黑体_GBK"/>
          <w:sz w:val="32"/>
          <w:szCs w:val="32"/>
        </w:rPr>
      </w:pPr>
      <w:r>
        <w:rPr>
          <w:kern w:val="0"/>
        </w:rPr>
        <w:t>单位：万元</w:t>
      </w:r>
    </w:p>
    <w:tbl>
      <w:tblPr>
        <w:tblStyle w:val="9"/>
        <w:tblW w:w="4922" w:type="pct"/>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6"/>
        <w:gridCol w:w="777"/>
        <w:gridCol w:w="1044"/>
        <w:gridCol w:w="1003"/>
        <w:gridCol w:w="1170"/>
        <w:gridCol w:w="1215"/>
        <w:gridCol w:w="735"/>
        <w:gridCol w:w="1185"/>
        <w:gridCol w:w="900"/>
        <w:gridCol w:w="1770"/>
        <w:gridCol w:w="1770"/>
        <w:gridCol w:w="1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trPr>
        <w:tc>
          <w:tcPr>
            <w:tcW w:w="2166"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2023年预算数</w:t>
            </w:r>
          </w:p>
        </w:tc>
        <w:tc>
          <w:tcPr>
            <w:tcW w:w="283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3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14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4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c>
          <w:tcPr>
            <w:tcW w:w="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5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5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3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4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5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widowControl/>
        <w:jc w:val="left"/>
        <w:rPr>
          <w:rFonts w:hint="eastAsia" w:ascii="宋体" w:hAnsi="宋体" w:eastAsia="宋体" w:cs="宋体"/>
          <w:sz w:val="18"/>
          <w:szCs w:val="18"/>
        </w:rPr>
      </w:pPr>
    </w:p>
    <w:p>
      <w:pPr>
        <w:widowControl/>
        <w:jc w:val="left"/>
        <w:rPr>
          <w:rFonts w:hint="eastAsia" w:ascii="宋体" w:hAnsi="宋体" w:eastAsia="宋体" w:cs="宋体"/>
          <w:sz w:val="18"/>
          <w:szCs w:val="18"/>
          <w:lang w:eastAsia="zh-CN"/>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本单位无三公经费预算，故此表无数据</w:t>
      </w:r>
      <w:r>
        <w:rPr>
          <w:rFonts w:hint="eastAsia" w:ascii="宋体" w:hAnsi="宋体" w:eastAsia="宋体" w:cs="宋体"/>
          <w:sz w:val="18"/>
          <w:szCs w:val="18"/>
          <w:lang w:eastAsia="zh-CN"/>
        </w:rPr>
        <w:t>。</w:t>
      </w:r>
    </w:p>
    <w:p>
      <w:pPr>
        <w:pStyle w:val="6"/>
        <w:spacing w:line="600" w:lineRule="exact"/>
        <w:rPr>
          <w:rFonts w:eastAsia="方正黑体_GBK"/>
          <w:sz w:val="32"/>
          <w:szCs w:val="32"/>
        </w:rPr>
      </w:pPr>
      <w:r>
        <w:rPr>
          <w:rFonts w:eastAsia="方正黑体_GBK"/>
          <w:sz w:val="32"/>
          <w:szCs w:val="32"/>
        </w:rPr>
        <w:t>附件5</w:t>
      </w:r>
    </w:p>
    <w:tbl>
      <w:tblPr>
        <w:tblStyle w:val="9"/>
        <w:tblW w:w="13975" w:type="dxa"/>
        <w:jc w:val="center"/>
        <w:tblLayout w:type="fixed"/>
        <w:tblCellMar>
          <w:top w:w="0" w:type="dxa"/>
          <w:left w:w="108" w:type="dxa"/>
          <w:bottom w:w="0" w:type="dxa"/>
          <w:right w:w="108" w:type="dxa"/>
        </w:tblCellMar>
      </w:tblPr>
      <w:tblGrid>
        <w:gridCol w:w="1713"/>
        <w:gridCol w:w="3545"/>
        <w:gridCol w:w="1496"/>
        <w:gridCol w:w="62"/>
        <w:gridCol w:w="1433"/>
        <w:gridCol w:w="953"/>
        <w:gridCol w:w="2386"/>
        <w:gridCol w:w="2387"/>
      </w:tblGrid>
      <w:tr>
        <w:tblPrEx>
          <w:tblCellMar>
            <w:top w:w="0" w:type="dxa"/>
            <w:left w:w="108" w:type="dxa"/>
            <w:bottom w:w="0" w:type="dxa"/>
            <w:right w:w="108" w:type="dxa"/>
          </w:tblCellMar>
        </w:tblPrEx>
        <w:trPr>
          <w:trHeight w:val="340" w:hRule="atLeast"/>
          <w:jc w:val="center"/>
        </w:trPr>
        <w:tc>
          <w:tcPr>
            <w:tcW w:w="13975"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农业服务中心</w:t>
            </w:r>
            <w:r>
              <w:rPr>
                <w:rFonts w:eastAsia="方正小标宋_GBK"/>
                <w:sz w:val="40"/>
                <w:szCs w:val="40"/>
              </w:rPr>
              <w:t>政府性基金预算支出表</w:t>
            </w:r>
          </w:p>
        </w:tc>
      </w:tr>
      <w:tr>
        <w:tblPrEx>
          <w:tblCellMar>
            <w:top w:w="0" w:type="dxa"/>
            <w:left w:w="108" w:type="dxa"/>
            <w:bottom w:w="0" w:type="dxa"/>
            <w:right w:w="108" w:type="dxa"/>
          </w:tblCellMar>
        </w:tblPrEx>
        <w:trPr>
          <w:trHeight w:val="340" w:hRule="atLeast"/>
          <w:jc w:val="center"/>
        </w:trPr>
        <w:tc>
          <w:tcPr>
            <w:tcW w:w="1713" w:type="dxa"/>
            <w:tcBorders>
              <w:top w:val="nil"/>
              <w:left w:val="nil"/>
              <w:bottom w:val="nil"/>
              <w:right w:val="nil"/>
            </w:tcBorders>
            <w:vAlign w:val="center"/>
          </w:tcPr>
          <w:p/>
        </w:tc>
        <w:tc>
          <w:tcPr>
            <w:tcW w:w="3545" w:type="dxa"/>
            <w:tcBorders>
              <w:top w:val="nil"/>
              <w:left w:val="nil"/>
              <w:bottom w:val="nil"/>
              <w:right w:val="nil"/>
            </w:tcBorders>
            <w:vAlign w:val="center"/>
          </w:tcPr>
          <w:p>
            <w:pPr>
              <w:jc w:val="center"/>
            </w:pPr>
          </w:p>
        </w:tc>
        <w:tc>
          <w:tcPr>
            <w:tcW w:w="1496" w:type="dxa"/>
            <w:tcBorders>
              <w:top w:val="nil"/>
              <w:left w:val="nil"/>
              <w:bottom w:val="nil"/>
              <w:right w:val="nil"/>
            </w:tcBorders>
            <w:vAlign w:val="center"/>
          </w:tcPr>
          <w:p/>
        </w:tc>
        <w:tc>
          <w:tcPr>
            <w:tcW w:w="1495" w:type="dxa"/>
            <w:gridSpan w:val="2"/>
            <w:tcBorders>
              <w:top w:val="nil"/>
              <w:left w:val="nil"/>
              <w:bottom w:val="nil"/>
              <w:right w:val="nil"/>
            </w:tcBorders>
            <w:vAlign w:val="center"/>
          </w:tcPr>
          <w:p/>
        </w:tc>
        <w:tc>
          <w:tcPr>
            <w:tcW w:w="5726" w:type="dxa"/>
            <w:gridSpan w:val="3"/>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jc w:val="center"/>
        </w:trPr>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科目编码</w:t>
            </w:r>
          </w:p>
        </w:tc>
        <w:tc>
          <w:tcPr>
            <w:tcW w:w="5103" w:type="dxa"/>
            <w:gridSpan w:val="3"/>
            <w:vMerge w:val="restart"/>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科目名称</w:t>
            </w:r>
          </w:p>
        </w:tc>
        <w:tc>
          <w:tcPr>
            <w:tcW w:w="7159" w:type="dxa"/>
            <w:gridSpan w:val="4"/>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本年政府性基金预算财政拨款支出</w:t>
            </w:r>
          </w:p>
        </w:tc>
      </w:tr>
      <w:tr>
        <w:tblPrEx>
          <w:tblCellMar>
            <w:top w:w="0" w:type="dxa"/>
            <w:left w:w="108" w:type="dxa"/>
            <w:bottom w:w="0" w:type="dxa"/>
            <w:right w:w="108" w:type="dxa"/>
          </w:tblCellMar>
        </w:tblPrEx>
        <w:trPr>
          <w:trHeight w:val="340" w:hRule="atLeast"/>
          <w:jc w:val="center"/>
        </w:trPr>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103" w:type="dxa"/>
            <w:gridSpan w:val="3"/>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386"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总计</w:t>
            </w:r>
          </w:p>
        </w:tc>
        <w:tc>
          <w:tcPr>
            <w:tcW w:w="2386"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基本支出</w:t>
            </w:r>
          </w:p>
        </w:tc>
        <w:tc>
          <w:tcPr>
            <w:tcW w:w="23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项目支出</w:t>
            </w: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rPr>
              <w:t>合计</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kern w:val="0"/>
                <w:sz w:val="18"/>
                <w:szCs w:val="18"/>
              </w:rPr>
              <w:t xml:space="preserve">  </w:t>
            </w: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r>
              <w:rPr>
                <w:rFonts w:hint="eastAsia" w:ascii="宋体" w:hAnsi="宋体" w:eastAsia="宋体" w:cs="宋体"/>
                <w:kern w:val="0"/>
                <w:sz w:val="18"/>
                <w:szCs w:val="18"/>
              </w:rPr>
              <w:t xml:space="preserve"> </w:t>
            </w: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sz w:val="18"/>
                <w:szCs w:val="18"/>
              </w:rPr>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c>
          <w:tcPr>
            <w:tcW w:w="2386"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2387"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sz w:val="18"/>
                <w:szCs w:val="18"/>
              </w:rPr>
            </w:pPr>
          </w:p>
        </w:tc>
      </w:tr>
    </w:tbl>
    <w:p>
      <w:pPr>
        <w:widowControl/>
        <w:jc w:val="left"/>
        <w:rPr>
          <w:rFonts w:eastAsia="方正黑体_GBK"/>
          <w:sz w:val="32"/>
          <w:szCs w:val="32"/>
        </w:rPr>
      </w:pPr>
    </w:p>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r>
        <w:rPr>
          <w:rFonts w:hint="eastAsia" w:ascii="宋体" w:hAnsi="宋体" w:eastAsia="宋体" w:cs="宋体"/>
          <w:sz w:val="18"/>
          <w:szCs w:val="18"/>
        </w:rPr>
        <w:t>备注：本单位无政府性基金收支，故此表无数据</w:t>
      </w:r>
      <w:r>
        <w:rPr>
          <w:rFonts w:hint="eastAsia" w:ascii="宋体" w:hAnsi="宋体" w:cs="宋体"/>
          <w:sz w:val="18"/>
          <w:szCs w:val="18"/>
          <w:lang w:eastAsia="zh-CN"/>
        </w:rPr>
        <w:t>。</w:t>
      </w:r>
    </w:p>
    <w:p>
      <w:pPr>
        <w:pStyle w:val="6"/>
        <w:spacing w:line="600" w:lineRule="exact"/>
        <w:rPr>
          <w:rFonts w:eastAsia="方正黑体_GBK"/>
          <w:sz w:val="32"/>
          <w:szCs w:val="32"/>
        </w:rPr>
      </w:pPr>
      <w:r>
        <w:rPr>
          <w:rFonts w:eastAsia="方正黑体_GBK"/>
          <w:sz w:val="32"/>
          <w:szCs w:val="32"/>
        </w:rPr>
        <w:t>附件6</w:t>
      </w:r>
    </w:p>
    <w:tbl>
      <w:tblPr>
        <w:tblStyle w:val="9"/>
        <w:tblW w:w="14174" w:type="dxa"/>
        <w:jc w:val="center"/>
        <w:tblLayout w:type="fixed"/>
        <w:tblCellMar>
          <w:top w:w="0" w:type="dxa"/>
          <w:left w:w="108" w:type="dxa"/>
          <w:bottom w:w="0" w:type="dxa"/>
          <w:right w:w="108" w:type="dxa"/>
        </w:tblCellMar>
      </w:tblPr>
      <w:tblGrid>
        <w:gridCol w:w="93"/>
        <w:gridCol w:w="3935"/>
        <w:gridCol w:w="2466"/>
        <w:gridCol w:w="99"/>
        <w:gridCol w:w="4545"/>
        <w:gridCol w:w="683"/>
        <w:gridCol w:w="2167"/>
        <w:gridCol w:w="186"/>
      </w:tblGrid>
      <w:tr>
        <w:tblPrEx>
          <w:tblCellMar>
            <w:top w:w="0" w:type="dxa"/>
            <w:left w:w="108" w:type="dxa"/>
            <w:bottom w:w="0" w:type="dxa"/>
            <w:right w:w="108" w:type="dxa"/>
          </w:tblCellMar>
        </w:tblPrEx>
        <w:trPr>
          <w:trHeight w:val="340" w:hRule="atLeast"/>
          <w:tblHeader/>
          <w:jc w:val="center"/>
        </w:trPr>
        <w:tc>
          <w:tcPr>
            <w:tcW w:w="14174"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农业服务中心</w:t>
            </w:r>
            <w:r>
              <w:rPr>
                <w:rFonts w:eastAsia="方正小标宋_GBK"/>
                <w:sz w:val="40"/>
                <w:szCs w:val="40"/>
              </w:rPr>
              <w:t>部门收支总表</w:t>
            </w:r>
          </w:p>
        </w:tc>
      </w:tr>
      <w:tr>
        <w:tblPrEx>
          <w:tblCellMar>
            <w:top w:w="0" w:type="dxa"/>
            <w:left w:w="108" w:type="dxa"/>
            <w:bottom w:w="0" w:type="dxa"/>
            <w:right w:w="108" w:type="dxa"/>
          </w:tblCellMar>
        </w:tblPrEx>
        <w:trPr>
          <w:trHeight w:val="340" w:hRule="atLeast"/>
          <w:tblHeader/>
          <w:jc w:val="center"/>
        </w:trPr>
        <w:tc>
          <w:tcPr>
            <w:tcW w:w="6494" w:type="dxa"/>
            <w:gridSpan w:val="3"/>
            <w:tcBorders>
              <w:top w:val="nil"/>
              <w:left w:val="nil"/>
              <w:bottom w:val="nil"/>
              <w:right w:val="nil"/>
            </w:tcBorders>
            <w:vAlign w:val="center"/>
          </w:tcPr>
          <w:p>
            <w:pPr>
              <w:jc w:val="center"/>
            </w:pPr>
          </w:p>
        </w:tc>
        <w:tc>
          <w:tcPr>
            <w:tcW w:w="5327" w:type="dxa"/>
            <w:gridSpan w:val="3"/>
            <w:tcBorders>
              <w:top w:val="nil"/>
              <w:left w:val="nil"/>
              <w:bottom w:val="nil"/>
              <w:right w:val="nil"/>
            </w:tcBorders>
            <w:vAlign w:val="center"/>
          </w:tcPr>
          <w:p/>
        </w:tc>
        <w:tc>
          <w:tcPr>
            <w:tcW w:w="2353" w:type="dxa"/>
            <w:gridSpan w:val="2"/>
            <w:tcBorders>
              <w:top w:val="nil"/>
              <w:left w:val="nil"/>
              <w:bottom w:val="nil"/>
              <w:right w:val="nil"/>
            </w:tcBorders>
            <w:vAlign w:val="center"/>
          </w:tcPr>
          <w:p>
            <w:pPr>
              <w:jc w:val="right"/>
            </w:pPr>
            <w:r>
              <w:rPr>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690" w:hRule="atLeast"/>
          <w:jc w:val="center"/>
        </w:trPr>
        <w:tc>
          <w:tcPr>
            <w:tcW w:w="65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73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655"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500"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513.23</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513.23</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农林水支出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附属单位上缴收入资金 </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事业单位经营收入资金</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93" w:type="dxa"/>
          <w:wAfter w:w="186" w:type="dxa"/>
          <w:trHeight w:val="414" w:hRule="atLeast"/>
          <w:jc w:val="center"/>
        </w:trPr>
        <w:tc>
          <w:tcPr>
            <w:tcW w:w="3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其他收入资金 </w:t>
            </w:r>
          </w:p>
        </w:tc>
        <w:tc>
          <w:tcPr>
            <w:tcW w:w="25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附件7</w:t>
      </w:r>
    </w:p>
    <w:p>
      <w:pPr>
        <w:widowControl/>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农业服务中心</w:t>
      </w:r>
      <w:r>
        <w:rPr>
          <w:rFonts w:eastAsia="方正小标宋_GBK"/>
          <w:sz w:val="40"/>
          <w:szCs w:val="40"/>
        </w:rPr>
        <w:t>部门收入总表</w:t>
      </w:r>
    </w:p>
    <w:p>
      <w:pPr>
        <w:widowControl/>
        <w:jc w:val="right"/>
        <w:rPr>
          <w:rFonts w:eastAsia="方正小标宋_GBK"/>
          <w:sz w:val="40"/>
          <w:szCs w:val="40"/>
        </w:rPr>
      </w:pPr>
      <w:r>
        <w:rPr>
          <w:kern w:val="0"/>
        </w:rPr>
        <w:t>单位：万元</w:t>
      </w:r>
    </w:p>
    <w:tbl>
      <w:tblPr>
        <w:tblStyle w:val="9"/>
        <w:tblW w:w="1387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1"/>
        <w:gridCol w:w="234"/>
        <w:gridCol w:w="3599"/>
        <w:gridCol w:w="1096"/>
        <w:gridCol w:w="1166"/>
        <w:gridCol w:w="945"/>
        <w:gridCol w:w="990"/>
        <w:gridCol w:w="960"/>
        <w:gridCol w:w="600"/>
        <w:gridCol w:w="810"/>
        <w:gridCol w:w="829"/>
        <w:gridCol w:w="975"/>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4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一般公共预算拨款收入</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政府性基金预算拨款收入</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国有资本经营预算拨款收入</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财政专户管理资金收入</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8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事业单位经营收入</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12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3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48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513.23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513.23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27.00</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10.04</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2080599</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其他行政事业单位养老支出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20807</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就业补助</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2080799</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其他就业补助支出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2101102</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2101199</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农林水支出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469.46</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469.46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21301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农业农村</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132.88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132.88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2130104</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132.88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132.88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21307</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农村综合改革</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2130705</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对村民委员会和村党支部的补助</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336.58</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2210201</w:t>
            </w:r>
          </w:p>
        </w:tc>
        <w:tc>
          <w:tcPr>
            <w:tcW w:w="3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11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widowControl/>
        <w:jc w:val="both"/>
        <w:rPr>
          <w:rFonts w:eastAsia="方正小标宋_GBK"/>
          <w:sz w:val="40"/>
          <w:szCs w:val="40"/>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附件8</w:t>
      </w:r>
    </w:p>
    <w:p>
      <w:pPr>
        <w:pStyle w:val="6"/>
        <w:spacing w:line="600" w:lineRule="exact"/>
        <w:jc w:val="center"/>
        <w:rPr>
          <w:rFonts w:eastAsia="方正小标宋_GBK"/>
          <w:kern w:val="0"/>
          <w:sz w:val="40"/>
          <w:szCs w:val="40"/>
        </w:rPr>
      </w:pPr>
      <w:r>
        <w:rPr>
          <w:rFonts w:eastAsia="方正小标宋_GBK"/>
          <w:kern w:val="0"/>
          <w:sz w:val="40"/>
          <w:szCs w:val="40"/>
        </w:rPr>
        <w:t>重庆市潼南区</w:t>
      </w:r>
      <w:r>
        <w:rPr>
          <w:rFonts w:hint="eastAsia" w:eastAsia="方正小标宋_GBK"/>
          <w:kern w:val="0"/>
          <w:sz w:val="40"/>
          <w:szCs w:val="40"/>
          <w:lang w:val="en-US" w:eastAsia="zh-CN"/>
        </w:rPr>
        <w:t>群力镇农业服务中心</w:t>
      </w:r>
      <w:r>
        <w:rPr>
          <w:rFonts w:eastAsia="方正小标宋_GBK"/>
          <w:kern w:val="0"/>
          <w:sz w:val="40"/>
          <w:szCs w:val="40"/>
        </w:rPr>
        <w:t>部门支出总表</w:t>
      </w:r>
    </w:p>
    <w:p>
      <w:pPr>
        <w:pStyle w:val="6"/>
        <w:spacing w:line="600" w:lineRule="exact"/>
        <w:jc w:val="right"/>
        <w:rPr>
          <w:rFonts w:eastAsia="方正小标宋_GBK"/>
          <w:kern w:val="0"/>
          <w:sz w:val="40"/>
          <w:szCs w:val="40"/>
        </w:rPr>
      </w:pPr>
      <w:r>
        <w:rPr>
          <w:kern w:val="0"/>
        </w:rPr>
        <w:t>单位：万元</w:t>
      </w:r>
    </w:p>
    <w:tbl>
      <w:tblPr>
        <w:tblStyle w:val="9"/>
        <w:tblW w:w="14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952"/>
        <w:gridCol w:w="5253"/>
        <w:gridCol w:w="2265"/>
        <w:gridCol w:w="2220"/>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513.23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172.69</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340.54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行政事业单位养老支出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10.04</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2080506</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2080599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其他行政事业单位养老支出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20807</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就业补助</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2080799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其他就业补助支出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行政事业单位医疗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2101102</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2101199</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其他行政事业单位医疗支出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农林水支出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469.46</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132.88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21301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农业农村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132.88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132.88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2130104</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132.88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132.88</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21307</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农村综合改革</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2130705</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对村民委员会和村党支部的补助</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336.58</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w:t>
            </w:r>
          </w:p>
        </w:tc>
        <w:tc>
          <w:tcPr>
            <w:tcW w:w="52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住房改革支出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2210201</w:t>
            </w:r>
          </w:p>
        </w:tc>
        <w:tc>
          <w:tcPr>
            <w:tcW w:w="5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7.53</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pStyle w:val="6"/>
        <w:spacing w:line="600" w:lineRule="exact"/>
        <w:jc w:val="both"/>
        <w:rPr>
          <w:rFonts w:eastAsia="方正小标宋_GBK"/>
          <w:kern w:val="0"/>
          <w:sz w:val="40"/>
          <w:szCs w:val="40"/>
        </w:rPr>
      </w:pPr>
    </w:p>
    <w:p>
      <w:pPr>
        <w:widowControl/>
        <w:jc w:val="left"/>
        <w:rPr>
          <w:rFonts w:eastAsia="方正黑体_GBK"/>
          <w:sz w:val="32"/>
          <w:szCs w:val="32"/>
        </w:rPr>
      </w:pPr>
    </w:p>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附件9</w:t>
      </w:r>
    </w:p>
    <w:tbl>
      <w:tblPr>
        <w:tblStyle w:val="9"/>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农业服务中心</w:t>
            </w:r>
            <w:r>
              <w:rPr>
                <w:rFonts w:eastAsia="方正小标宋_GBK"/>
                <w:sz w:val="40"/>
                <w:szCs w:val="40"/>
              </w:rPr>
              <w:t>政府采购预算明细表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项目编号</w:t>
            </w:r>
          </w:p>
        </w:tc>
        <w:tc>
          <w:tcPr>
            <w:tcW w:w="119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项目</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总计</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财政专户管理资金收入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事业收入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上级补助收入</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附属单位上缴收入</w:t>
            </w: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事业单位经营收入</w:t>
            </w:r>
          </w:p>
        </w:tc>
        <w:tc>
          <w:tcPr>
            <w:tcW w:w="81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i w:val="0"/>
                <w:iCs w:val="0"/>
                <w:color w:val="000000"/>
                <w:kern w:val="0"/>
                <w:sz w:val="18"/>
                <w:szCs w:val="18"/>
                <w:u w:val="none"/>
                <w:lang w:val="en-US" w:eastAsia="zh-CN" w:bidi="ar"/>
              </w:rPr>
              <w:t>其他收入</w:t>
            </w:r>
          </w:p>
        </w:tc>
      </w:tr>
      <w:tr>
        <w:tblPrEx>
          <w:tblCellMar>
            <w:top w:w="0" w:type="dxa"/>
            <w:left w:w="108" w:type="dxa"/>
            <w:bottom w:w="0" w:type="dxa"/>
            <w:right w:w="108" w:type="dxa"/>
          </w:tblCellMar>
        </w:tblPrEx>
        <w:trPr>
          <w:trHeight w:val="516" w:hRule="atLeast"/>
          <w:jc w:val="center"/>
        </w:trPr>
        <w:tc>
          <w:tcPr>
            <w:tcW w:w="243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r>
              <w:rPr>
                <w:rFonts w:hint="eastAsia" w:ascii="宋体" w:hAnsi="宋体" w:eastAsia="宋体" w:cs="宋体"/>
                <w:b/>
                <w:bCs/>
                <w:i w:val="0"/>
                <w:iCs w:val="0"/>
                <w:color w:val="000000"/>
                <w:kern w:val="0"/>
                <w:sz w:val="18"/>
                <w:szCs w:val="18"/>
                <w:u w:val="none"/>
                <w:lang w:val="en-US" w:eastAsia="zh-CN" w:bidi="ar"/>
              </w:rPr>
              <w:t>合计</w:t>
            </w: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81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9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1195"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c>
          <w:tcPr>
            <w:tcW w:w="814" w:type="dxa"/>
            <w:tcBorders>
              <w:top w:val="single" w:color="000000" w:sz="4" w:space="0"/>
              <w:left w:val="nil"/>
              <w:bottom w:val="single" w:color="000000" w:sz="4" w:space="0"/>
              <w:right w:val="single" w:color="000000" w:sz="4" w:space="0"/>
            </w:tcBorders>
            <w:vAlign w:val="center"/>
          </w:tcPr>
          <w:p>
            <w:pPr>
              <w:jc w:val="right"/>
              <w:rPr>
                <w:rFonts w:hint="eastAsia" w:ascii="宋体" w:hAnsi="宋体" w:eastAsia="宋体" w:cs="宋体"/>
                <w:sz w:val="18"/>
                <w:szCs w:val="18"/>
              </w:rPr>
            </w:pPr>
          </w:p>
        </w:tc>
      </w:tr>
    </w:tbl>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rPr>
          <w:rFonts w:eastAsia="仿宋_GB2312"/>
          <w:sz w:val="20"/>
          <w:szCs w:val="20"/>
        </w:rPr>
      </w:pPr>
      <w:r>
        <w:rPr>
          <w:rFonts w:eastAsia="仿宋_GB2312"/>
          <w:sz w:val="20"/>
          <w:szCs w:val="20"/>
        </w:rPr>
        <w:t xml:space="preserve"> </w:t>
      </w:r>
    </w:p>
    <w:p>
      <w:pPr>
        <w:pStyle w:val="6"/>
        <w:spacing w:line="600" w:lineRule="exact"/>
        <w:rPr>
          <w:rFonts w:eastAsia="仿宋_GB2312"/>
          <w:sz w:val="20"/>
          <w:szCs w:val="20"/>
        </w:rPr>
      </w:pPr>
      <w:r>
        <w:rPr>
          <w:rFonts w:eastAsia="仿宋_GB2312"/>
          <w:sz w:val="20"/>
          <w:szCs w:val="20"/>
        </w:rPr>
        <w:br w:type="page"/>
      </w:r>
      <w:r>
        <w:rPr>
          <w:rFonts w:eastAsia="方正黑体_GBK"/>
          <w:sz w:val="32"/>
          <w:szCs w:val="32"/>
        </w:rPr>
        <w:t>附件10</w:t>
      </w:r>
      <w:r>
        <w:rPr>
          <w:rFonts w:eastAsia="仿宋_GB2312"/>
          <w:sz w:val="20"/>
          <w:szCs w:val="20"/>
        </w:rPr>
        <w:t xml:space="preserve"> </w:t>
      </w:r>
    </w:p>
    <w:tbl>
      <w:tblPr>
        <w:tblStyle w:val="9"/>
        <w:tblW w:w="13972" w:type="dxa"/>
        <w:jc w:val="center"/>
        <w:tblLayout w:type="fixed"/>
        <w:tblCellMar>
          <w:top w:w="0" w:type="dxa"/>
          <w:left w:w="108" w:type="dxa"/>
          <w:bottom w:w="0" w:type="dxa"/>
          <w:right w:w="108" w:type="dxa"/>
        </w:tblCellMar>
      </w:tblPr>
      <w:tblGrid>
        <w:gridCol w:w="427"/>
        <w:gridCol w:w="1205"/>
        <w:gridCol w:w="953"/>
        <w:gridCol w:w="1290"/>
        <w:gridCol w:w="2400"/>
        <w:gridCol w:w="825"/>
        <w:gridCol w:w="907"/>
        <w:gridCol w:w="885"/>
        <w:gridCol w:w="923"/>
        <w:gridCol w:w="915"/>
        <w:gridCol w:w="776"/>
        <w:gridCol w:w="794"/>
        <w:gridCol w:w="794"/>
        <w:gridCol w:w="878"/>
      </w:tblGrid>
      <w:tr>
        <w:tblPrEx>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FFFFFF"/>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val="en-US" w:eastAsia="zh-CN"/>
              </w:rPr>
              <w:t>群力镇</w:t>
            </w:r>
            <w:r>
              <w:rPr>
                <w:rFonts w:hint="eastAsia" w:eastAsia="方正小标宋_GBK"/>
                <w:kern w:val="0"/>
                <w:sz w:val="40"/>
                <w:szCs w:val="40"/>
                <w:lang w:val="en-US" w:eastAsia="zh-CN"/>
              </w:rPr>
              <w:t>农业服务中心</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585" w:type="dxa"/>
            <w:gridSpan w:val="3"/>
            <w:tcBorders>
              <w:top w:val="nil"/>
              <w:left w:val="nil"/>
              <w:bottom w:val="nil"/>
              <w:right w:val="nil"/>
            </w:tcBorders>
            <w:shd w:val="clear" w:color="auto" w:fill="FFFFFF"/>
            <w:vAlign w:val="center"/>
          </w:tcPr>
          <w:p>
            <w:pPr>
              <w:widowControl/>
              <w:spacing w:line="240" w:lineRule="exact"/>
              <w:jc w:val="left"/>
              <w:textAlignment w:val="center"/>
              <w:rPr>
                <w:spacing w:val="-6"/>
              </w:rPr>
            </w:pPr>
          </w:p>
        </w:tc>
        <w:tc>
          <w:tcPr>
            <w:tcW w:w="1290" w:type="dxa"/>
            <w:tcBorders>
              <w:top w:val="nil"/>
              <w:left w:val="nil"/>
              <w:bottom w:val="nil"/>
              <w:right w:val="nil"/>
            </w:tcBorders>
            <w:shd w:val="clear" w:color="auto" w:fill="FFFFFF"/>
            <w:vAlign w:val="center"/>
          </w:tcPr>
          <w:p>
            <w:pPr>
              <w:spacing w:line="240" w:lineRule="exact"/>
              <w:jc w:val="left"/>
              <w:rPr>
                <w:spacing w:val="-6"/>
              </w:rPr>
            </w:pPr>
          </w:p>
        </w:tc>
        <w:tc>
          <w:tcPr>
            <w:tcW w:w="2400" w:type="dxa"/>
            <w:tcBorders>
              <w:top w:val="nil"/>
              <w:left w:val="nil"/>
              <w:bottom w:val="nil"/>
              <w:right w:val="nil"/>
            </w:tcBorders>
            <w:shd w:val="clear" w:color="auto" w:fill="FFFFFF"/>
            <w:vAlign w:val="center"/>
          </w:tcPr>
          <w:p>
            <w:pPr>
              <w:spacing w:line="240" w:lineRule="exact"/>
              <w:jc w:val="left"/>
              <w:rPr>
                <w:spacing w:val="-6"/>
              </w:rPr>
            </w:pPr>
          </w:p>
        </w:tc>
        <w:tc>
          <w:tcPr>
            <w:tcW w:w="825" w:type="dxa"/>
            <w:tcBorders>
              <w:top w:val="nil"/>
              <w:left w:val="nil"/>
              <w:bottom w:val="nil"/>
              <w:right w:val="nil"/>
            </w:tcBorders>
            <w:shd w:val="clear" w:color="auto" w:fill="FFFFFF"/>
            <w:vAlign w:val="center"/>
          </w:tcPr>
          <w:p>
            <w:pPr>
              <w:spacing w:line="240" w:lineRule="exact"/>
              <w:jc w:val="left"/>
              <w:rPr>
                <w:spacing w:val="-6"/>
              </w:rPr>
            </w:pPr>
          </w:p>
        </w:tc>
        <w:tc>
          <w:tcPr>
            <w:tcW w:w="907" w:type="dxa"/>
            <w:tcBorders>
              <w:top w:val="nil"/>
              <w:left w:val="nil"/>
              <w:bottom w:val="nil"/>
              <w:right w:val="nil"/>
            </w:tcBorders>
            <w:shd w:val="clear" w:color="auto" w:fill="FFFFFF"/>
            <w:vAlign w:val="center"/>
          </w:tcPr>
          <w:p>
            <w:pPr>
              <w:spacing w:line="240" w:lineRule="exact"/>
              <w:jc w:val="left"/>
              <w:rPr>
                <w:spacing w:val="-6"/>
              </w:rPr>
            </w:pPr>
          </w:p>
        </w:tc>
        <w:tc>
          <w:tcPr>
            <w:tcW w:w="885" w:type="dxa"/>
            <w:tcBorders>
              <w:top w:val="nil"/>
              <w:left w:val="nil"/>
              <w:bottom w:val="nil"/>
              <w:right w:val="nil"/>
            </w:tcBorders>
            <w:shd w:val="clear" w:color="auto" w:fill="FFFFFF"/>
            <w:vAlign w:val="center"/>
          </w:tcPr>
          <w:p>
            <w:pPr>
              <w:spacing w:line="240" w:lineRule="exact"/>
              <w:jc w:val="left"/>
              <w:rPr>
                <w:spacing w:val="-6"/>
              </w:rPr>
            </w:pPr>
          </w:p>
        </w:tc>
        <w:tc>
          <w:tcPr>
            <w:tcW w:w="923" w:type="dxa"/>
            <w:tcBorders>
              <w:top w:val="nil"/>
              <w:left w:val="nil"/>
              <w:bottom w:val="nil"/>
              <w:right w:val="nil"/>
            </w:tcBorders>
            <w:shd w:val="clear" w:color="auto" w:fill="FFFFFF"/>
            <w:vAlign w:val="center"/>
          </w:tcPr>
          <w:p>
            <w:pPr>
              <w:spacing w:line="240" w:lineRule="exact"/>
              <w:jc w:val="left"/>
              <w:rPr>
                <w:spacing w:val="-6"/>
              </w:rPr>
            </w:pPr>
          </w:p>
        </w:tc>
        <w:tc>
          <w:tcPr>
            <w:tcW w:w="4157" w:type="dxa"/>
            <w:gridSpan w:val="5"/>
            <w:tcBorders>
              <w:top w:val="nil"/>
              <w:left w:val="nil"/>
              <w:bottom w:val="nil"/>
              <w:right w:val="nil"/>
            </w:tcBorders>
            <w:shd w:val="clear" w:color="auto" w:fill="FFFFFF"/>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序号</w:t>
            </w:r>
          </w:p>
        </w:tc>
        <w:tc>
          <w:tcPr>
            <w:tcW w:w="1205" w:type="dxa"/>
            <w:vMerge w:val="restart"/>
            <w:tcBorders>
              <w:top w:val="single" w:color="000000" w:sz="4" w:space="0"/>
              <w:left w:val="nil"/>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预算单位</w:t>
            </w:r>
          </w:p>
        </w:tc>
        <w:tc>
          <w:tcPr>
            <w:tcW w:w="2243" w:type="dxa"/>
            <w:gridSpan w:val="2"/>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功能分类科目</w:t>
            </w:r>
          </w:p>
        </w:tc>
        <w:tc>
          <w:tcPr>
            <w:tcW w:w="2400" w:type="dxa"/>
            <w:tcBorders>
              <w:top w:val="single" w:color="000000" w:sz="4" w:space="0"/>
              <w:left w:val="nil"/>
              <w:bottom w:val="single" w:color="000000" w:sz="4" w:space="0"/>
              <w:right w:val="nil"/>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项目名称</w:t>
            </w: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合计</w:t>
            </w:r>
          </w:p>
        </w:tc>
        <w:tc>
          <w:tcPr>
            <w:tcW w:w="3630"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年初特定目标</w:t>
            </w:r>
          </w:p>
        </w:tc>
        <w:tc>
          <w:tcPr>
            <w:tcW w:w="3242" w:type="dxa"/>
            <w:gridSpan w:val="4"/>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上级专项</w:t>
            </w:r>
          </w:p>
        </w:tc>
      </w:tr>
      <w:tr>
        <w:tblPrEx>
          <w:tblCellMar>
            <w:top w:w="0" w:type="dxa"/>
            <w:left w:w="108" w:type="dxa"/>
            <w:bottom w:w="0" w:type="dxa"/>
            <w:right w:w="108" w:type="dxa"/>
          </w:tblCellMar>
        </w:tblPrEx>
        <w:trPr>
          <w:trHeight w:val="340" w:hRule="atLeast"/>
          <w:tblHeader/>
          <w:jc w:val="center"/>
        </w:trPr>
        <w:tc>
          <w:tcPr>
            <w:tcW w:w="427" w:type="dxa"/>
            <w:vMerge w:val="continue"/>
            <w:tcBorders>
              <w:top w:val="single" w:color="000000" w:sz="4" w:space="0"/>
              <w:left w:val="single" w:color="000000" w:sz="4" w:space="0"/>
              <w:bottom w:val="nil"/>
              <w:right w:val="single" w:color="000000" w:sz="4" w:space="0"/>
            </w:tcBorders>
            <w:vAlign w:val="center"/>
          </w:tcPr>
          <w:p>
            <w:pPr>
              <w:widowControl/>
              <w:jc w:val="left"/>
              <w:rPr>
                <w:rFonts w:hint="eastAsia" w:ascii="宋体" w:hAnsi="宋体" w:eastAsia="宋体" w:cs="宋体"/>
                <w:spacing w:val="-6"/>
                <w:sz w:val="18"/>
                <w:szCs w:val="18"/>
              </w:rPr>
            </w:pPr>
          </w:p>
        </w:tc>
        <w:tc>
          <w:tcPr>
            <w:tcW w:w="1205" w:type="dxa"/>
            <w:vMerge w:val="continue"/>
            <w:tcBorders>
              <w:top w:val="single" w:color="000000" w:sz="4" w:space="0"/>
              <w:left w:val="nil"/>
              <w:bottom w:val="nil"/>
              <w:right w:val="single" w:color="000000" w:sz="4" w:space="0"/>
            </w:tcBorders>
            <w:vAlign w:val="center"/>
          </w:tcPr>
          <w:p>
            <w:pPr>
              <w:widowControl/>
              <w:jc w:val="left"/>
              <w:rPr>
                <w:rFonts w:hint="eastAsia" w:ascii="宋体" w:hAnsi="宋体" w:eastAsia="宋体" w:cs="宋体"/>
                <w:spacing w:val="-6"/>
                <w:sz w:val="18"/>
                <w:szCs w:val="18"/>
              </w:rPr>
            </w:pPr>
          </w:p>
        </w:tc>
        <w:tc>
          <w:tcPr>
            <w:tcW w:w="953"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科目</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编码</w:t>
            </w:r>
          </w:p>
        </w:tc>
        <w:tc>
          <w:tcPr>
            <w:tcW w:w="1290" w:type="dxa"/>
            <w:tcBorders>
              <w:top w:val="nil"/>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科目名称</w:t>
            </w:r>
          </w:p>
        </w:tc>
        <w:tc>
          <w:tcPr>
            <w:tcW w:w="2400" w:type="dxa"/>
            <w:tcBorders>
              <w:top w:val="single" w:color="000000" w:sz="4" w:space="0"/>
              <w:left w:val="nil"/>
              <w:bottom w:val="single" w:color="000000" w:sz="4" w:space="0"/>
              <w:right w:val="nil"/>
            </w:tcBorders>
            <w:shd w:val="clear" w:color="auto" w:fill="FFFFFF"/>
            <w:vAlign w:val="center"/>
          </w:tcPr>
          <w:p>
            <w:pPr>
              <w:spacing w:line="240" w:lineRule="exact"/>
              <w:jc w:val="center"/>
              <w:rPr>
                <w:rFonts w:hint="eastAsia" w:ascii="宋体" w:hAnsi="宋体" w:eastAsia="宋体" w:cs="宋体"/>
                <w:spacing w:val="-6"/>
                <w:sz w:val="18"/>
                <w:szCs w:val="18"/>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40" w:lineRule="exact"/>
              <w:jc w:val="center"/>
              <w:rPr>
                <w:rFonts w:hint="eastAsia" w:ascii="宋体" w:hAnsi="宋体" w:eastAsia="宋体" w:cs="宋体"/>
                <w:spacing w:val="-6"/>
                <w:sz w:val="18"/>
                <w:szCs w:val="18"/>
              </w:rPr>
            </w:pPr>
          </w:p>
        </w:tc>
        <w:tc>
          <w:tcPr>
            <w:tcW w:w="907"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小计</w:t>
            </w:r>
          </w:p>
        </w:tc>
        <w:tc>
          <w:tcPr>
            <w:tcW w:w="88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人员性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923"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一般性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91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民生配套项目</w:t>
            </w:r>
          </w:p>
        </w:tc>
        <w:tc>
          <w:tcPr>
            <w:tcW w:w="776"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小计</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提前下达专项</w:t>
            </w:r>
          </w:p>
        </w:tc>
        <w:tc>
          <w:tcPr>
            <w:tcW w:w="794"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结转</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项目</w:t>
            </w:r>
          </w:p>
        </w:tc>
        <w:tc>
          <w:tcPr>
            <w:tcW w:w="878"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kern w:val="0"/>
                <w:sz w:val="18"/>
                <w:szCs w:val="18"/>
              </w:rPr>
            </w:pPr>
            <w:r>
              <w:rPr>
                <w:rFonts w:hint="eastAsia" w:ascii="宋体" w:hAnsi="宋体" w:eastAsia="宋体" w:cs="宋体"/>
                <w:spacing w:val="-6"/>
                <w:kern w:val="0"/>
                <w:sz w:val="18"/>
                <w:szCs w:val="18"/>
              </w:rPr>
              <w:t>市级</w:t>
            </w:r>
          </w:p>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专项</w:t>
            </w:r>
          </w:p>
        </w:tc>
      </w:tr>
      <w:tr>
        <w:tblPrEx>
          <w:tblCellMar>
            <w:top w:w="0" w:type="dxa"/>
            <w:left w:w="108" w:type="dxa"/>
            <w:bottom w:w="0" w:type="dxa"/>
            <w:right w:w="108" w:type="dxa"/>
          </w:tblCellMar>
        </w:tblPrEx>
        <w:trPr>
          <w:trHeight w:val="50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p>
        </w:tc>
        <w:tc>
          <w:tcPr>
            <w:tcW w:w="1205" w:type="dxa"/>
            <w:tcBorders>
              <w:top w:val="single" w:color="000000" w:sz="4" w:space="0"/>
              <w:left w:val="nil"/>
              <w:bottom w:val="single" w:color="000000" w:sz="4" w:space="0"/>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spacing w:val="-6"/>
                <w:sz w:val="18"/>
                <w:szCs w:val="18"/>
              </w:rPr>
            </w:pPr>
          </w:p>
        </w:tc>
        <w:tc>
          <w:tcPr>
            <w:tcW w:w="953" w:type="dxa"/>
            <w:tcBorders>
              <w:top w:val="nil"/>
              <w:left w:val="nil"/>
              <w:bottom w:val="nil"/>
              <w:right w:val="single" w:color="000000" w:sz="4" w:space="0"/>
            </w:tcBorders>
            <w:shd w:val="clear" w:color="auto" w:fill="FFFFFF"/>
            <w:vAlign w:val="center"/>
          </w:tcPr>
          <w:p>
            <w:pPr>
              <w:widowControl/>
              <w:spacing w:line="240" w:lineRule="exact"/>
              <w:ind w:right="-105" w:rightChars="-50"/>
              <w:jc w:val="left"/>
              <w:textAlignment w:val="center"/>
              <w:rPr>
                <w:rFonts w:hint="eastAsia" w:ascii="宋体" w:hAnsi="宋体" w:eastAsia="宋体" w:cs="宋体"/>
                <w:spacing w:val="-6"/>
                <w:kern w:val="0"/>
                <w:sz w:val="18"/>
                <w:szCs w:val="18"/>
              </w:rPr>
            </w:pPr>
          </w:p>
        </w:tc>
        <w:tc>
          <w:tcPr>
            <w:tcW w:w="1290" w:type="dxa"/>
            <w:tcBorders>
              <w:top w:val="nil"/>
              <w:left w:val="nil"/>
              <w:bottom w:val="nil"/>
              <w:right w:val="single" w:color="000000" w:sz="4" w:space="0"/>
            </w:tcBorders>
            <w:shd w:val="clear" w:color="auto" w:fill="FFFFFF"/>
            <w:vAlign w:val="center"/>
          </w:tcPr>
          <w:p>
            <w:pPr>
              <w:spacing w:line="240" w:lineRule="exact"/>
              <w:jc w:val="left"/>
              <w:rPr>
                <w:rFonts w:hint="eastAsia" w:ascii="宋体" w:hAnsi="宋体" w:eastAsia="宋体" w:cs="宋体"/>
                <w:spacing w:val="-6"/>
                <w:sz w:val="18"/>
                <w:szCs w:val="18"/>
              </w:rPr>
            </w:pPr>
          </w:p>
        </w:tc>
        <w:tc>
          <w:tcPr>
            <w:tcW w:w="2400" w:type="dxa"/>
            <w:tcBorders>
              <w:top w:val="nil"/>
              <w:left w:val="nil"/>
              <w:bottom w:val="nil"/>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合计</w:t>
            </w:r>
          </w:p>
        </w:tc>
        <w:tc>
          <w:tcPr>
            <w:tcW w:w="825" w:type="dxa"/>
            <w:tcBorders>
              <w:top w:val="nil"/>
              <w:left w:val="nil"/>
              <w:bottom w:val="nil"/>
              <w:right w:val="single" w:color="000000" w:sz="4" w:space="0"/>
            </w:tcBorders>
            <w:shd w:val="clear" w:color="auto" w:fill="FFFFFF"/>
            <w:vAlign w:val="center"/>
          </w:tcPr>
          <w:p>
            <w:pPr>
              <w:keepNext w:val="0"/>
              <w:keepLines w:val="0"/>
              <w:widowControl/>
              <w:suppressLineNumbers w:val="0"/>
              <w:jc w:val="right"/>
              <w:textAlignment w:val="center"/>
              <w:rPr>
                <w:rFonts w:hint="default" w:ascii="宋体" w:hAnsi="宋体" w:eastAsia="宋体" w:cs="宋体"/>
                <w:b w:val="0"/>
                <w:bCs w:val="0"/>
                <w:spacing w:val="-6"/>
                <w:sz w:val="18"/>
                <w:szCs w:val="18"/>
                <w:lang w:val="en-US"/>
              </w:rPr>
            </w:pPr>
            <w:r>
              <w:rPr>
                <w:rFonts w:hint="eastAsia" w:ascii="宋体" w:hAnsi="宋体" w:cs="宋体"/>
                <w:b w:val="0"/>
                <w:bCs w:val="0"/>
                <w:i w:val="0"/>
                <w:iCs w:val="0"/>
                <w:color w:val="000000"/>
                <w:kern w:val="0"/>
                <w:sz w:val="18"/>
                <w:szCs w:val="18"/>
                <w:u w:val="none"/>
                <w:lang w:val="en-US" w:eastAsia="zh-CN" w:bidi="ar"/>
              </w:rPr>
              <w:t>340.54</w:t>
            </w:r>
          </w:p>
        </w:tc>
        <w:tc>
          <w:tcPr>
            <w:tcW w:w="907" w:type="dxa"/>
            <w:tcBorders>
              <w:top w:val="nil"/>
              <w:left w:val="nil"/>
              <w:bottom w:val="nil"/>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val="0"/>
                <w:bCs w:val="0"/>
                <w:spacing w:val="-6"/>
                <w:sz w:val="18"/>
                <w:szCs w:val="18"/>
              </w:rPr>
            </w:pPr>
            <w:r>
              <w:rPr>
                <w:rFonts w:hint="eastAsia" w:ascii="宋体" w:hAnsi="宋体" w:cs="宋体"/>
                <w:b w:val="0"/>
                <w:bCs w:val="0"/>
                <w:i w:val="0"/>
                <w:iCs w:val="0"/>
                <w:color w:val="000000"/>
                <w:kern w:val="0"/>
                <w:sz w:val="18"/>
                <w:szCs w:val="18"/>
                <w:u w:val="none"/>
                <w:lang w:val="en-US" w:eastAsia="zh-CN" w:bidi="ar"/>
              </w:rPr>
              <w:t>340.54</w:t>
            </w:r>
          </w:p>
        </w:tc>
        <w:tc>
          <w:tcPr>
            <w:tcW w:w="885" w:type="dxa"/>
            <w:tcBorders>
              <w:top w:val="nil"/>
              <w:left w:val="nil"/>
              <w:bottom w:val="nil"/>
              <w:right w:val="single" w:color="000000" w:sz="4" w:space="0"/>
            </w:tcBorders>
            <w:shd w:val="clear" w:color="auto" w:fill="FFFFFF"/>
            <w:vAlign w:val="center"/>
          </w:tcPr>
          <w:p>
            <w:pPr>
              <w:widowControl/>
              <w:spacing w:line="240" w:lineRule="exact"/>
              <w:jc w:val="right"/>
              <w:textAlignment w:val="center"/>
              <w:rPr>
                <w:rFonts w:hint="eastAsia" w:ascii="宋体" w:hAnsi="宋体" w:eastAsia="宋体" w:cs="宋体"/>
                <w:b w:val="0"/>
                <w:bCs w:val="0"/>
                <w:spacing w:val="-6"/>
                <w:sz w:val="18"/>
                <w:szCs w:val="18"/>
              </w:rPr>
            </w:pPr>
          </w:p>
        </w:tc>
        <w:tc>
          <w:tcPr>
            <w:tcW w:w="923"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b w:val="0"/>
                <w:bCs w:val="0"/>
                <w:spacing w:val="-6"/>
                <w:sz w:val="18"/>
                <w:szCs w:val="18"/>
              </w:rPr>
            </w:pPr>
            <w:r>
              <w:rPr>
                <w:rFonts w:hint="eastAsia" w:ascii="宋体" w:hAnsi="宋体" w:cs="宋体"/>
                <w:b w:val="0"/>
                <w:bCs w:val="0"/>
                <w:i w:val="0"/>
                <w:iCs w:val="0"/>
                <w:color w:val="000000"/>
                <w:kern w:val="0"/>
                <w:sz w:val="18"/>
                <w:szCs w:val="18"/>
                <w:u w:val="none"/>
                <w:lang w:val="en-US" w:eastAsia="zh-CN" w:bidi="ar"/>
              </w:rPr>
              <w:t>340.54</w:t>
            </w:r>
          </w:p>
        </w:tc>
        <w:tc>
          <w:tcPr>
            <w:tcW w:w="915"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94"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878" w:type="dxa"/>
            <w:tcBorders>
              <w:top w:val="nil"/>
              <w:left w:val="nil"/>
              <w:bottom w:val="nil"/>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1</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潼南区群力农业服务中心</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r>
              <w:rPr>
                <w:rFonts w:hint="eastAsia" w:ascii="宋体" w:hAnsi="宋体" w:eastAsia="宋体" w:cs="宋体"/>
                <w:i w:val="0"/>
                <w:iCs w:val="0"/>
                <w:color w:val="000000"/>
                <w:kern w:val="0"/>
                <w:sz w:val="18"/>
                <w:szCs w:val="18"/>
                <w:u w:val="none"/>
                <w:lang w:val="en-US" w:eastAsia="zh-CN" w:bidi="ar"/>
              </w:rPr>
              <w:t>2130705</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对村民委员会和村党支部的补助</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群力镇村社误工补助（常年性项目）</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220.00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220.00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220.00</w:t>
            </w: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2</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潼南区群力农业服务中心</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r>
              <w:rPr>
                <w:rFonts w:hint="eastAsia" w:ascii="宋体" w:hAnsi="宋体" w:eastAsia="宋体" w:cs="宋体"/>
                <w:i w:val="0"/>
                <w:iCs w:val="0"/>
                <w:color w:val="000000"/>
                <w:kern w:val="0"/>
                <w:sz w:val="18"/>
                <w:szCs w:val="18"/>
                <w:u w:val="none"/>
                <w:lang w:val="en-US" w:eastAsia="zh-CN" w:bidi="ar"/>
              </w:rPr>
              <w:t>2130705</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对村民委员会和村党支部的补助</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群力镇离任村干补助（常年性项目）</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16.00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16.00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16.00</w:t>
            </w: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936"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3</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潼南区群力农业服务中心</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r>
              <w:rPr>
                <w:rFonts w:hint="eastAsia" w:ascii="宋体" w:hAnsi="宋体" w:eastAsia="宋体" w:cs="宋体"/>
                <w:i w:val="0"/>
                <w:iCs w:val="0"/>
                <w:color w:val="000000"/>
                <w:kern w:val="0"/>
                <w:sz w:val="18"/>
                <w:szCs w:val="18"/>
                <w:u w:val="none"/>
                <w:lang w:val="en-US" w:eastAsia="zh-CN" w:bidi="ar"/>
              </w:rPr>
              <w:t>2130705</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对村民委员会和村党支部的补助</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群力镇本土人才补助（常年性项目）</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28.00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28.00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28.00</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4</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潼南区群力农业服务中心</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r>
              <w:rPr>
                <w:rFonts w:hint="eastAsia" w:ascii="宋体" w:hAnsi="宋体" w:eastAsia="宋体" w:cs="宋体"/>
                <w:i w:val="0"/>
                <w:iCs w:val="0"/>
                <w:color w:val="000000"/>
                <w:kern w:val="0"/>
                <w:sz w:val="18"/>
                <w:szCs w:val="18"/>
                <w:u w:val="none"/>
                <w:lang w:val="en-US" w:eastAsia="zh-CN" w:bidi="ar"/>
              </w:rPr>
              <w:t>2080799</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其他就业补助支出</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群力镇交通劝导员补助（常年性项目）</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3.96</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3.96</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3.96</w:t>
            </w: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5</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潼南区群力农业服务中心</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r>
              <w:rPr>
                <w:rFonts w:hint="eastAsia" w:ascii="宋体" w:hAnsi="宋体" w:eastAsia="宋体" w:cs="宋体"/>
                <w:i w:val="0"/>
                <w:iCs w:val="0"/>
                <w:color w:val="000000"/>
                <w:kern w:val="0"/>
                <w:sz w:val="18"/>
                <w:szCs w:val="18"/>
                <w:u w:val="none"/>
                <w:lang w:val="en-US" w:eastAsia="zh-CN" w:bidi="ar"/>
              </w:rPr>
              <w:t>2130705</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对村民委员会和村党支部的补助</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群力镇村级运转及服务群众经费（常年性项目）</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43.00</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43.00</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43.00</w:t>
            </w: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center"/>
              <w:textAlignment w:val="center"/>
              <w:rPr>
                <w:rFonts w:hint="eastAsia" w:ascii="宋体" w:hAnsi="宋体" w:eastAsia="宋体" w:cs="宋体"/>
                <w:spacing w:val="-6"/>
                <w:sz w:val="18"/>
                <w:szCs w:val="18"/>
              </w:rPr>
            </w:pPr>
            <w:r>
              <w:rPr>
                <w:rFonts w:hint="eastAsia" w:ascii="宋体" w:hAnsi="宋体" w:eastAsia="宋体" w:cs="宋体"/>
                <w:spacing w:val="-6"/>
                <w:kern w:val="0"/>
                <w:sz w:val="18"/>
                <w:szCs w:val="18"/>
              </w:rPr>
              <w:t>6</w:t>
            </w:r>
          </w:p>
        </w:tc>
        <w:tc>
          <w:tcPr>
            <w:tcW w:w="12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潼南区群力农业服务中心</w:t>
            </w:r>
          </w:p>
        </w:tc>
        <w:tc>
          <w:tcPr>
            <w:tcW w:w="95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kern w:val="0"/>
                <w:sz w:val="18"/>
                <w:szCs w:val="18"/>
              </w:rPr>
            </w:pPr>
            <w:r>
              <w:rPr>
                <w:rFonts w:hint="eastAsia" w:ascii="宋体" w:hAnsi="宋体" w:eastAsia="宋体" w:cs="宋体"/>
                <w:i w:val="0"/>
                <w:iCs w:val="0"/>
                <w:color w:val="000000"/>
                <w:kern w:val="0"/>
                <w:sz w:val="18"/>
                <w:szCs w:val="18"/>
                <w:u w:val="none"/>
                <w:lang w:val="en-US" w:eastAsia="zh-CN" w:bidi="ar"/>
              </w:rPr>
              <w:t>2130705</w:t>
            </w:r>
          </w:p>
        </w:tc>
        <w:tc>
          <w:tcPr>
            <w:tcW w:w="129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对村民委员会和村党支部的补助</w:t>
            </w:r>
          </w:p>
        </w:tc>
        <w:tc>
          <w:tcPr>
            <w:tcW w:w="240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群力镇村居五险（常年性项目）</w:t>
            </w:r>
          </w:p>
        </w:tc>
        <w:tc>
          <w:tcPr>
            <w:tcW w:w="82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29.58</w:t>
            </w:r>
          </w:p>
        </w:tc>
        <w:tc>
          <w:tcPr>
            <w:tcW w:w="9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29.58</w:t>
            </w:r>
          </w:p>
        </w:tc>
        <w:tc>
          <w:tcPr>
            <w:tcW w:w="885"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9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spacing w:val="-6"/>
                <w:sz w:val="18"/>
                <w:szCs w:val="18"/>
              </w:rPr>
            </w:pPr>
            <w:r>
              <w:rPr>
                <w:rFonts w:hint="eastAsia" w:ascii="宋体" w:hAnsi="宋体" w:eastAsia="宋体" w:cs="宋体"/>
                <w:i w:val="0"/>
                <w:iCs w:val="0"/>
                <w:color w:val="000000"/>
                <w:kern w:val="0"/>
                <w:sz w:val="18"/>
                <w:szCs w:val="18"/>
                <w:u w:val="none"/>
                <w:lang w:val="en-US" w:eastAsia="zh-CN" w:bidi="ar"/>
              </w:rPr>
              <w:t>29.58</w:t>
            </w:r>
          </w:p>
        </w:tc>
        <w:tc>
          <w:tcPr>
            <w:tcW w:w="915"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ascii="宋体" w:hAnsi="宋体" w:eastAsia="宋体" w:cs="宋体"/>
                <w:spacing w:val="-6"/>
                <w:sz w:val="18"/>
                <w:szCs w:val="18"/>
              </w:rPr>
            </w:pPr>
          </w:p>
        </w:tc>
        <w:tc>
          <w:tcPr>
            <w:tcW w:w="776"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c>
          <w:tcPr>
            <w:tcW w:w="878"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ascii="宋体" w:hAnsi="宋体" w:eastAsia="宋体" w:cs="宋体"/>
                <w:spacing w:val="-6"/>
                <w:sz w:val="18"/>
                <w:szCs w:val="18"/>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6"/>
        <w:spacing w:line="600" w:lineRule="exact"/>
        <w:rPr>
          <w:rFonts w:eastAsia="方正黑体_GBK"/>
          <w:sz w:val="32"/>
          <w:szCs w:val="32"/>
        </w:rPr>
      </w:pPr>
      <w:r>
        <w:rPr>
          <w:rFonts w:eastAsia="方正黑体_GBK"/>
          <w:sz w:val="32"/>
          <w:szCs w:val="32"/>
        </w:rPr>
        <w:t>附件11</w:t>
      </w:r>
    </w:p>
    <w:tbl>
      <w:tblPr>
        <w:tblStyle w:val="9"/>
        <w:tblW w:w="14174" w:type="dxa"/>
        <w:jc w:val="center"/>
        <w:tblLayout w:type="fixed"/>
        <w:tblCellMar>
          <w:top w:w="0" w:type="dxa"/>
          <w:left w:w="108" w:type="dxa"/>
          <w:bottom w:w="0" w:type="dxa"/>
          <w:right w:w="108" w:type="dxa"/>
        </w:tblCellMar>
      </w:tblPr>
      <w:tblGrid>
        <w:gridCol w:w="108"/>
        <w:gridCol w:w="1499"/>
        <w:gridCol w:w="1133"/>
        <w:gridCol w:w="487"/>
        <w:gridCol w:w="646"/>
        <w:gridCol w:w="3276"/>
        <w:gridCol w:w="299"/>
        <w:gridCol w:w="1478"/>
        <w:gridCol w:w="1642"/>
        <w:gridCol w:w="505"/>
        <w:gridCol w:w="1220"/>
        <w:gridCol w:w="379"/>
        <w:gridCol w:w="1361"/>
        <w:gridCol w:w="141"/>
      </w:tblGrid>
      <w:tr>
        <w:tblPrEx>
          <w:tblCellMar>
            <w:top w:w="0" w:type="dxa"/>
            <w:left w:w="108" w:type="dxa"/>
            <w:bottom w:w="0" w:type="dxa"/>
            <w:right w:w="108" w:type="dxa"/>
          </w:tblCellMar>
        </w:tblPrEx>
        <w:trPr>
          <w:trHeight w:val="620" w:hRule="atLeast"/>
          <w:jc w:val="center"/>
        </w:trPr>
        <w:tc>
          <w:tcPr>
            <w:tcW w:w="14174" w:type="dxa"/>
            <w:gridSpan w:val="14"/>
            <w:tcBorders>
              <w:top w:val="nil"/>
              <w:left w:val="nil"/>
              <w:bottom w:val="nil"/>
              <w:right w:val="nil"/>
            </w:tcBorders>
            <w:vAlign w:val="center"/>
          </w:tcPr>
          <w:p>
            <w:pPr>
              <w:widowControl/>
              <w:spacing w:line="600" w:lineRule="exact"/>
              <w:jc w:val="center"/>
              <w:textAlignment w:val="center"/>
              <w:rPr>
                <w:rFonts w:hint="default" w:ascii="Times New Roman" w:hAnsi="Times New Roman" w:eastAsia="仿宋_GB2312" w:cs="Times New Roman"/>
                <w:sz w:val="40"/>
                <w:szCs w:val="40"/>
              </w:rPr>
            </w:pPr>
            <w:r>
              <w:rPr>
                <w:rFonts w:hint="default" w:ascii="Times New Roman" w:hAnsi="Times New Roman" w:eastAsia="方正小标宋_GBK" w:cs="Times New Roman"/>
                <w:kern w:val="0"/>
                <w:sz w:val="40"/>
                <w:szCs w:val="40"/>
              </w:rPr>
              <w:t>重庆市潼南区</w:t>
            </w:r>
            <w:r>
              <w:rPr>
                <w:rFonts w:hint="eastAsia" w:eastAsia="方正小标宋_GBK" w:cs="Times New Roman"/>
                <w:kern w:val="0"/>
                <w:sz w:val="40"/>
                <w:szCs w:val="40"/>
                <w:lang w:val="en-US" w:eastAsia="zh-CN"/>
              </w:rPr>
              <w:t>群力镇</w:t>
            </w:r>
            <w:r>
              <w:rPr>
                <w:rFonts w:hint="eastAsia" w:eastAsia="方正小标宋_GBK"/>
                <w:kern w:val="0"/>
                <w:sz w:val="40"/>
                <w:szCs w:val="40"/>
                <w:lang w:val="en-US" w:eastAsia="zh-CN"/>
              </w:rPr>
              <w:t>农业服务中心</w:t>
            </w:r>
            <w:r>
              <w:rPr>
                <w:rFonts w:hint="default" w:ascii="Times New Roman" w:hAnsi="Times New Roman" w:eastAsia="方正小标宋_GBK" w:cs="Times New Roman"/>
                <w:kern w:val="0"/>
                <w:sz w:val="40"/>
                <w:szCs w:val="40"/>
              </w:rPr>
              <w:t>整体绩效目标表</w:t>
            </w:r>
          </w:p>
        </w:tc>
      </w:tr>
      <w:tr>
        <w:tblPrEx>
          <w:tblCellMar>
            <w:top w:w="0" w:type="dxa"/>
            <w:left w:w="108" w:type="dxa"/>
            <w:bottom w:w="0" w:type="dxa"/>
            <w:right w:w="108" w:type="dxa"/>
          </w:tblCellMar>
        </w:tblPrEx>
        <w:trPr>
          <w:trHeight w:val="340" w:hRule="atLeast"/>
          <w:jc w:val="center"/>
        </w:trPr>
        <w:tc>
          <w:tcPr>
            <w:tcW w:w="3227" w:type="dxa"/>
            <w:gridSpan w:val="4"/>
            <w:tcBorders>
              <w:top w:val="nil"/>
              <w:left w:val="nil"/>
              <w:bottom w:val="nil"/>
              <w:right w:val="nil"/>
            </w:tcBorders>
            <w:vAlign w:val="center"/>
          </w:tcPr>
          <w:p>
            <w:pPr>
              <w:rPr>
                <w:rFonts w:hint="default" w:ascii="Times New Roman" w:hAnsi="Times New Roman" w:cs="Times New Roman"/>
              </w:rPr>
            </w:pPr>
          </w:p>
        </w:tc>
        <w:tc>
          <w:tcPr>
            <w:tcW w:w="3922" w:type="dxa"/>
            <w:gridSpan w:val="2"/>
            <w:tcBorders>
              <w:top w:val="nil"/>
              <w:left w:val="nil"/>
              <w:bottom w:val="nil"/>
              <w:right w:val="nil"/>
            </w:tcBorders>
            <w:vAlign w:val="center"/>
          </w:tcPr>
          <w:p>
            <w:pPr>
              <w:rPr>
                <w:rFonts w:hint="default" w:ascii="Times New Roman" w:hAnsi="Times New Roman" w:cs="Times New Roman"/>
              </w:rPr>
            </w:pPr>
          </w:p>
        </w:tc>
        <w:tc>
          <w:tcPr>
            <w:tcW w:w="1777" w:type="dxa"/>
            <w:gridSpan w:val="2"/>
            <w:tcBorders>
              <w:top w:val="nil"/>
              <w:left w:val="nil"/>
              <w:bottom w:val="nil"/>
              <w:right w:val="nil"/>
            </w:tcBorders>
            <w:vAlign w:val="center"/>
          </w:tcPr>
          <w:p>
            <w:pPr>
              <w:rPr>
                <w:rFonts w:hint="default" w:ascii="Times New Roman" w:hAnsi="Times New Roman" w:cs="Times New Roman"/>
              </w:rPr>
            </w:pPr>
          </w:p>
        </w:tc>
        <w:tc>
          <w:tcPr>
            <w:tcW w:w="2147" w:type="dxa"/>
            <w:gridSpan w:val="2"/>
            <w:tcBorders>
              <w:top w:val="nil"/>
              <w:left w:val="nil"/>
              <w:bottom w:val="nil"/>
              <w:right w:val="nil"/>
            </w:tcBorders>
            <w:vAlign w:val="center"/>
          </w:tcPr>
          <w:p>
            <w:pPr>
              <w:rPr>
                <w:rFonts w:hint="default" w:ascii="Times New Roman" w:hAnsi="Times New Roman" w:cs="Times New Roman"/>
              </w:rPr>
            </w:pPr>
          </w:p>
        </w:tc>
        <w:tc>
          <w:tcPr>
            <w:tcW w:w="1599" w:type="dxa"/>
            <w:gridSpan w:val="2"/>
            <w:tcBorders>
              <w:top w:val="nil"/>
              <w:left w:val="nil"/>
              <w:bottom w:val="nil"/>
              <w:right w:val="nil"/>
            </w:tcBorders>
            <w:vAlign w:val="center"/>
          </w:tcPr>
          <w:p>
            <w:pPr>
              <w:rPr>
                <w:rFonts w:hint="default" w:ascii="Times New Roman" w:hAnsi="Times New Roman" w:cs="Times New Roman"/>
              </w:rPr>
            </w:pPr>
          </w:p>
        </w:tc>
        <w:tc>
          <w:tcPr>
            <w:tcW w:w="1502" w:type="dxa"/>
            <w:gridSpan w:val="2"/>
            <w:tcBorders>
              <w:top w:val="nil"/>
              <w:left w:val="nil"/>
              <w:bottom w:val="nil"/>
              <w:right w:val="nil"/>
            </w:tcBorders>
            <w:vAlign w:val="center"/>
          </w:tcPr>
          <w:p>
            <w:pPr>
              <w:widowControl/>
              <w:jc w:val="right"/>
              <w:textAlignment w:val="center"/>
              <w:rPr>
                <w:rFonts w:hint="default" w:ascii="Times New Roman" w:hAnsi="Times New Roman" w:cs="Times New Roman"/>
              </w:rPr>
            </w:pPr>
            <w:r>
              <w:rPr>
                <w:rFonts w:hint="default" w:ascii="Times New Roman" w:hAnsi="Times New Roman" w:cs="Times New Roman"/>
                <w:kern w:val="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210" w:hRule="exact"/>
          <w:jc w:val="center"/>
        </w:trPr>
        <w:tc>
          <w:tcPr>
            <w:tcW w:w="2632"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1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357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478"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642"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2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c>
          <w:tcPr>
            <w:tcW w:w="17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750" w:hRule="exact"/>
          <w:jc w:val="center"/>
        </w:trPr>
        <w:tc>
          <w:tcPr>
            <w:tcW w:w="149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部门(单位)名称</w:t>
            </w:r>
          </w:p>
        </w:tc>
        <w:tc>
          <w:tcPr>
            <w:tcW w:w="5841" w:type="dxa"/>
            <w:gridSpan w:val="5"/>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819-潼南区群力镇</w:t>
            </w:r>
          </w:p>
        </w:tc>
        <w:tc>
          <w:tcPr>
            <w:tcW w:w="312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部门支出预算数（元)</w:t>
            </w:r>
          </w:p>
        </w:tc>
        <w:tc>
          <w:tcPr>
            <w:tcW w:w="3465" w:type="dxa"/>
            <w:gridSpan w:val="4"/>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513.23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875" w:hRule="exact"/>
          <w:jc w:val="center"/>
        </w:trPr>
        <w:tc>
          <w:tcPr>
            <w:tcW w:w="1499"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当年整体绩效目标</w:t>
            </w:r>
          </w:p>
        </w:tc>
        <w:tc>
          <w:tcPr>
            <w:tcW w:w="12426" w:type="dxa"/>
            <w:gridSpan w:val="11"/>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按照组织部相关文件安排，保障村党支部及村居民委员会正常运转，保障村社干部、本土人才、交通劝导员等生活补助按时发放。确保基层干部服务群众能力有所提升，维护群力镇社会稳定，使人民群众幸福感、获得感、安全感不断增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绩效指标</w:t>
            </w: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一级指标</w:t>
            </w: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二级指标</w:t>
            </w: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三级指标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指标权重</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计量单位</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指标性质</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场镇及村居卫生清理周期</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日</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满意度</w:t>
            </w:r>
            <w:bookmarkStart w:id="0" w:name="_GoBack"/>
            <w:bookmarkEnd w:id="0"/>
            <w:r>
              <w:rPr>
                <w:rFonts w:hint="eastAsia" w:ascii="宋体" w:hAnsi="宋体" w:eastAsia="宋体" w:cs="宋体"/>
                <w:sz w:val="18"/>
                <w:szCs w:val="18"/>
              </w:rPr>
              <w:t>指标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lang w:eastAsia="zh-CN"/>
              </w:rPr>
            </w:pPr>
            <w:r>
              <w:rPr>
                <w:rFonts w:hint="eastAsia" w:ascii="宋体" w:hAnsi="宋体" w:eastAsia="宋体" w:cs="宋体"/>
                <w:sz w:val="18"/>
                <w:szCs w:val="18"/>
              </w:rPr>
              <w:t>1</w:t>
            </w:r>
            <w:r>
              <w:rPr>
                <w:rFonts w:hint="eastAsia" w:ascii="宋体" w:hAnsi="宋体" w:cs="宋体"/>
                <w:sz w:val="18"/>
                <w:szCs w:val="18"/>
                <w:lang w:val="en-US" w:eastAsia="zh-CN"/>
              </w:rPr>
              <w:t>5</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村居正常运转天数</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日</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lang w:eastAsia="zh-CN"/>
              </w:rPr>
            </w:pPr>
            <w:r>
              <w:rPr>
                <w:rFonts w:hint="eastAsia" w:ascii="宋体" w:hAnsi="宋体" w:eastAsia="宋体" w:cs="宋体"/>
                <w:sz w:val="18"/>
                <w:szCs w:val="18"/>
              </w:rPr>
              <w:t>36</w:t>
            </w:r>
            <w:r>
              <w:rPr>
                <w:rFonts w:hint="eastAsia" w:ascii="宋体" w:hAnsi="宋体" w:eastAsia="宋体" w:cs="宋体"/>
                <w:sz w:val="18"/>
                <w:szCs w:val="18"/>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在职村社干部、本土人才务工补助发放</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定性</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default" w:ascii="宋体" w:hAnsi="宋体" w:eastAsia="宋体" w:cs="宋体"/>
                <w:sz w:val="18"/>
                <w:szCs w:val="18"/>
                <w:lang w:val="en-US" w:eastAsia="zh-CN"/>
              </w:rPr>
            </w:pPr>
            <w:r>
              <w:rPr>
                <w:rFonts w:hint="eastAsia" w:ascii="宋体" w:hAnsi="宋体" w:eastAsia="宋体" w:cs="宋体"/>
                <w:sz w:val="18"/>
                <w:szCs w:val="18"/>
              </w:rPr>
              <w:t>村居五险</w:t>
            </w:r>
            <w:r>
              <w:rPr>
                <w:rFonts w:hint="eastAsia" w:ascii="宋体" w:hAnsi="宋体" w:eastAsia="宋体" w:cs="宋体"/>
                <w:sz w:val="18"/>
                <w:szCs w:val="18"/>
                <w:lang w:val="en-US" w:eastAsia="zh-CN"/>
              </w:rPr>
              <w:t>按要求发放</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leftChars="0"/>
              <w:jc w:val="center"/>
              <w:rPr>
                <w:rFonts w:hint="eastAsia" w:ascii="宋体" w:hAnsi="宋体" w:eastAsia="宋体" w:cs="宋体"/>
                <w:sz w:val="18"/>
                <w:szCs w:val="18"/>
              </w:rPr>
            </w:pPr>
            <w:r>
              <w:rPr>
                <w:rFonts w:hint="eastAsia" w:ascii="宋体" w:hAnsi="宋体" w:eastAsia="宋体" w:cs="宋体"/>
                <w:sz w:val="18"/>
                <w:szCs w:val="18"/>
              </w:rPr>
              <w:t>定性</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leftChars="0"/>
              <w:jc w:val="center"/>
              <w:rPr>
                <w:rFonts w:hint="eastAsia" w:ascii="宋体" w:hAnsi="宋体" w:eastAsia="宋体" w:cs="宋体"/>
                <w:sz w:val="18"/>
                <w:szCs w:val="18"/>
              </w:rPr>
            </w:pPr>
            <w:r>
              <w:rPr>
                <w:rFonts w:hint="eastAsia" w:ascii="宋体" w:hAnsi="宋体" w:eastAsia="宋体" w:cs="宋体"/>
                <w:sz w:val="18"/>
                <w:szCs w:val="18"/>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可正常办公率</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lang w:eastAsia="zh-CN"/>
              </w:rPr>
            </w:pPr>
            <w:r>
              <w:rPr>
                <w:rFonts w:hint="eastAsia" w:ascii="宋体" w:hAnsi="宋体" w:eastAsia="宋体" w:cs="宋体"/>
                <w:sz w:val="18"/>
                <w:szCs w:val="18"/>
              </w:rPr>
              <w:t>1</w:t>
            </w:r>
            <w:r>
              <w:rPr>
                <w:rFonts w:hint="eastAsia" w:ascii="宋体" w:hAnsi="宋体" w:cs="宋体"/>
                <w:sz w:val="18"/>
                <w:szCs w:val="18"/>
                <w:lang w:val="en-US" w:eastAsia="zh-CN"/>
              </w:rPr>
              <w:t>5</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环境整洁、人居环境舒适度</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村居运转及服务群众专项经费</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元/年</w:t>
            </w: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430000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453" w:hRule="exact"/>
          <w:jc w:val="center"/>
        </w:trPr>
        <w:tc>
          <w:tcPr>
            <w:tcW w:w="1499"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133"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357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离职村干、老党员补贴</w:t>
            </w:r>
          </w:p>
        </w:tc>
        <w:tc>
          <w:tcPr>
            <w:tcW w:w="1478"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1642" w:type="dxa"/>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725"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定性</w:t>
            </w:r>
          </w:p>
        </w:tc>
        <w:tc>
          <w:tcPr>
            <w:tcW w:w="1740" w:type="dxa"/>
            <w:gridSpan w:val="2"/>
            <w:tcBorders>
              <w:top w:val="single" w:color="000000" w:sz="8" w:space="0"/>
              <w:left w:val="single" w:color="000000" w:sz="8" w:space="0"/>
              <w:bottom w:val="single" w:color="000000" w:sz="8" w:space="0"/>
              <w:right w:val="single" w:color="000000" w:sz="8" w:space="0"/>
              <w:tl2br w:val="nil"/>
              <w:tr2bl w:val="nil"/>
            </w:tcBorders>
            <w:shd w:val="clear" w:color="auto" w:fill="FFFFFF"/>
            <w:noWrap w:val="0"/>
            <w:vAlign w:val="center"/>
          </w:tcPr>
          <w:p>
            <w:pPr>
              <w:spacing w:beforeLines="0" w:afterLines="0" w:line="210" w:lineRule="exact"/>
              <w:ind w:left="20"/>
              <w:jc w:val="center"/>
              <w:rPr>
                <w:rFonts w:hint="eastAsia" w:ascii="宋体" w:hAnsi="宋体" w:eastAsia="宋体" w:cs="宋体"/>
                <w:sz w:val="18"/>
                <w:szCs w:val="18"/>
              </w:rPr>
            </w:pPr>
            <w:r>
              <w:rPr>
                <w:rFonts w:hint="eastAsia" w:ascii="宋体" w:hAnsi="宋体" w:eastAsia="宋体" w:cs="宋体"/>
                <w:sz w:val="18"/>
                <w:szCs w:val="18"/>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Before w:val="1"/>
          <w:gridAfter w:val="1"/>
          <w:wBefore w:w="108" w:type="dxa"/>
          <w:wAfter w:w="141" w:type="dxa"/>
          <w:trHeight w:val="315" w:hRule="exact"/>
          <w:jc w:val="center"/>
        </w:trPr>
        <w:tc>
          <w:tcPr>
            <w:tcW w:w="1499"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jc w:val="center"/>
              <w:rPr>
                <w:rFonts w:hint="eastAsia" w:ascii="宋体" w:hAnsi="宋体" w:eastAsia="宋体" w:cs="宋体"/>
                <w:sz w:val="18"/>
                <w:szCs w:val="18"/>
              </w:rPr>
            </w:pPr>
          </w:p>
        </w:tc>
        <w:tc>
          <w:tcPr>
            <w:tcW w:w="1133" w:type="dxa"/>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0" w:lineRule="exact"/>
              <w:ind w:right="20"/>
              <w:jc w:val="right"/>
              <w:rPr>
                <w:rFonts w:hint="eastAsia" w:ascii="宋体" w:hAnsi="宋体" w:eastAsia="宋体" w:cs="宋体"/>
                <w:sz w:val="18"/>
                <w:szCs w:val="18"/>
              </w:rPr>
            </w:pPr>
            <w:r>
              <w:rPr>
                <w:rFonts w:hint="eastAsia" w:ascii="宋体" w:hAnsi="宋体" w:eastAsia="宋体" w:cs="宋体"/>
                <w:sz w:val="18"/>
                <w:szCs w:val="18"/>
              </w:rPr>
              <w:t>联系人：</w:t>
            </w:r>
          </w:p>
        </w:tc>
        <w:tc>
          <w:tcPr>
            <w:tcW w:w="1133"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戴雅丽</w:t>
            </w:r>
          </w:p>
        </w:tc>
        <w:tc>
          <w:tcPr>
            <w:tcW w:w="357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312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line="210" w:lineRule="exact"/>
              <w:ind w:left="20"/>
              <w:rPr>
                <w:rFonts w:hint="eastAsia" w:ascii="宋体" w:hAnsi="宋体" w:eastAsia="宋体" w:cs="宋体"/>
                <w:sz w:val="18"/>
                <w:szCs w:val="18"/>
              </w:rPr>
            </w:pPr>
            <w:r>
              <w:rPr>
                <w:rFonts w:hint="eastAsia" w:ascii="宋体" w:hAnsi="宋体" w:eastAsia="宋体" w:cs="宋体"/>
                <w:sz w:val="18"/>
                <w:szCs w:val="18"/>
              </w:rPr>
              <w:t>联系电话：023-44816771</w:t>
            </w:r>
          </w:p>
        </w:tc>
        <w:tc>
          <w:tcPr>
            <w:tcW w:w="1725"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c>
          <w:tcPr>
            <w:tcW w:w="1740" w:type="dxa"/>
            <w:gridSpan w:val="2"/>
            <w:tcBorders>
              <w:top w:val="single" w:color="FFFFFF" w:sz="4" w:space="0"/>
              <w:left w:val="single" w:color="FFFFFF" w:sz="4" w:space="0"/>
              <w:bottom w:val="single" w:color="FFFFFF" w:sz="4" w:space="0"/>
              <w:right w:val="single" w:color="FFFFFF" w:sz="4" w:space="0"/>
              <w:tl2br w:val="nil"/>
              <w:tr2bl w:val="nil"/>
            </w:tcBorders>
            <w:shd w:val="clear" w:color="auto" w:fill="FFFFFF"/>
            <w:noWrap w:val="0"/>
            <w:vAlign w:val="center"/>
          </w:tcPr>
          <w:p>
            <w:pPr>
              <w:spacing w:beforeLines="0" w:afterLines="0"/>
              <w:rPr>
                <w:rFonts w:hint="eastAsia" w:ascii="宋体" w:hAnsi="宋体" w:eastAsia="宋体" w:cs="宋体"/>
                <w:sz w:val="18"/>
                <w:szCs w:val="18"/>
              </w:rPr>
            </w:pPr>
          </w:p>
        </w:tc>
      </w:tr>
    </w:tbl>
    <w:p>
      <w:pPr>
        <w:pStyle w:val="6"/>
        <w:spacing w:line="600" w:lineRule="exact"/>
        <w:rPr>
          <w:rFonts w:hint="eastAsia" w:ascii="Times New Roman" w:hAnsi="Times New Roman" w:eastAsia="方正黑体_GBK" w:cs="Times New Roman"/>
          <w:sz w:val="32"/>
          <w:szCs w:val="32"/>
          <w:lang w:val="en-US" w:eastAsia="zh-CN"/>
        </w:rPr>
      </w:pPr>
    </w:p>
    <w:p>
      <w:pPr>
        <w:pStyle w:val="6"/>
        <w:spacing w:line="600" w:lineRule="exact"/>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附件12</w:t>
      </w:r>
    </w:p>
    <w:p>
      <w:pPr>
        <w:pStyle w:val="6"/>
        <w:spacing w:line="600" w:lineRule="exact"/>
        <w:jc w:val="center"/>
        <w:rPr>
          <w:rFonts w:hint="eastAsia" w:ascii="Times New Roman" w:hAnsi="Times New Roman" w:eastAsia="方正黑体_GBK" w:cs="Times New Roman"/>
          <w:sz w:val="32"/>
          <w:szCs w:val="32"/>
          <w:lang w:val="en-US" w:eastAsia="zh-CN"/>
        </w:rPr>
      </w:pPr>
      <w:r>
        <w:rPr>
          <w:rFonts w:eastAsia="方正小标宋_GBK"/>
          <w:kern w:val="0"/>
          <w:sz w:val="40"/>
          <w:szCs w:val="40"/>
        </w:rPr>
        <w:t>重庆市潼南区</w:t>
      </w:r>
      <w:r>
        <w:rPr>
          <w:rFonts w:hint="eastAsia" w:eastAsia="方正小标宋_GBK"/>
          <w:kern w:val="0"/>
          <w:sz w:val="40"/>
          <w:szCs w:val="40"/>
          <w:lang w:val="en-US" w:eastAsia="zh-CN"/>
        </w:rPr>
        <w:t>群力镇农业服务中心</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1</w:t>
      </w:r>
    </w:p>
    <w:tbl>
      <w:tblPr>
        <w:tblStyle w:val="9"/>
        <w:tblW w:w="139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7"/>
        <w:gridCol w:w="1171"/>
        <w:gridCol w:w="1972"/>
        <w:gridCol w:w="2325"/>
        <w:gridCol w:w="98"/>
        <w:gridCol w:w="1327"/>
        <w:gridCol w:w="1260"/>
        <w:gridCol w:w="1380"/>
        <w:gridCol w:w="1635"/>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819002-潼南区群力农业服务中心</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50015224T000004078879-群力镇村社误工补助（常年性项目）</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220.00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依据《关于提高村（社区）干部岗位补贴的通知》（潼委组【2022】64号）等文件，发放在职村（居）社干部务工补助。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潼财预算文件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依据《关于提高村（社区）干部岗位补贴的通知》（潼委组【2022】64号）等文件，发放在职村（居）社干部务工补助。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村居干部总人数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补助发放周期</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每年村居正常运转天数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按照组织部规定的标准执行</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val="en-US" w:eastAsia="zh-CN"/>
              </w:rPr>
              <w:t>群力镇农业服务中心</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819002-潼南区群力农业服务中心</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50015224T000004078999-群力镇离任村干补助（常年性项目）</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依据潼南委【2008】70号文件要求，对正常离职的村社干部到退休年龄的生活补助。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潼财预算文件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依据潼南委【2008】70号文件要求，对正常离职的村社干部到退休年龄的生活补助。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应发离职村干的尽发覆盖率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补助发放周期</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次/年</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应发离职村干总人数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离职村社干部基本生活保障率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val="en-US" w:eastAsia="zh-CN"/>
              </w:rPr>
              <w:t>群力镇农业服务中心</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819002-潼南区群力农业服务中心</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50015224T000004080852-群力镇本土人才补助（常年性项目）</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依据潼委组【2022】64号文件，发放农村本土人才生活补助。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潼财预算文件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依据潼委组【2022】64号文件，发放农村本土人才生活补助。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严格按照文件要求发放</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生活补助发放周期</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月</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本土人才数量</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val="en-US" w:eastAsia="zh-CN"/>
              </w:rPr>
              <w:t>群力镇农业服务中心</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819002-潼南区群力农业服务中心</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50015224T000004080934-群力镇交通劝导员补助（常年性项目）</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3.96</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对农村交通劝导站及交通劝导员的生活补助。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潼财预算文件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对农村交通劝导站及交通劝导员的生活补助。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群众满意度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成本指标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劝导员社工补助每人每月标准</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元/人*月</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劝导员人数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劝导站数量</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全年重特大交通安全事件发生数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件</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val="en-US" w:eastAsia="zh-CN"/>
              </w:rPr>
              <w:t>群力镇农业服务中心</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819002-潼南区群力农业服务中心</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50015224T000004081007-群力镇村级运转及服务群众经费（常年性项目）</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43.00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保障村（居）正常开展日常工作，做好群众服务工作。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潼财预算文件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保障村（居）正常开展日常工作，做好群众服务工作。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每年村居正常运转天数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天</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365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经费发放周期</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次/年</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村居数量</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个</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按照组织部要求发放</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居民满意度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trPr>
        <w:tc>
          <w:tcPr>
            <w:tcW w:w="13970" w:type="dxa"/>
            <w:gridSpan w:val="10"/>
            <w:tcBorders>
              <w:top w:val="nil"/>
              <w:left w:val="nil"/>
              <w:bottom w:val="nil"/>
              <w:right w:val="nil"/>
            </w:tcBorders>
            <w:shd w:val="clear" w:color="auto" w:fill="auto"/>
            <w:vAlign w:val="center"/>
          </w:tcPr>
          <w:p>
            <w:pPr>
              <w:pStyle w:val="6"/>
              <w:spacing w:line="600" w:lineRule="exact"/>
              <w:jc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val="en-US" w:eastAsia="zh-CN"/>
              </w:rPr>
              <w:t>群力镇农业服务中心</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编制单位：</w:t>
            </w:r>
          </w:p>
        </w:tc>
        <w:tc>
          <w:tcPr>
            <w:tcW w:w="8153"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819002-潼南区群力农业服务中心</w:t>
            </w:r>
          </w:p>
        </w:tc>
        <w:tc>
          <w:tcPr>
            <w:tcW w:w="4710"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50015224T000004095348-群力镇村居五险（常年性项目）</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业务主管部门</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潼南区群力镇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预算执行率权重</w:t>
            </w:r>
          </w:p>
        </w:tc>
        <w:tc>
          <w:tcPr>
            <w:tcW w:w="556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项目分类</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当年预算（万元)</w:t>
            </w:r>
          </w:p>
        </w:tc>
        <w:tc>
          <w:tcPr>
            <w:tcW w:w="556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29.58</w:t>
            </w: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本级安排（万元)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6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上级补助（万元)</w:t>
            </w:r>
          </w:p>
        </w:tc>
        <w:tc>
          <w:tcPr>
            <w:tcW w:w="33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项目概述</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依据潼人社【2014】252号、潼人社【2020】102号、潼委组【2021】52号文件要求，对村居两委成员发放五险补助。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立项依据</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潼财预算文件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当年绩效目标</w:t>
            </w:r>
          </w:p>
        </w:tc>
        <w:tc>
          <w:tcPr>
            <w:tcW w:w="1286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依据潼人社【2014】252号、潼人社【2020】102号、潼委组【2021】52号文件要求，对村居两委成员发放五险补助。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绩效指标</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一级指标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 xml:space="preserve">三级指标 </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指标权重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计量单位</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指标性质</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指标值</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村干满意度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95</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效益指标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社会效益指标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服务对象满意度</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90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时效指标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村居五险及时发放率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应补助人员补助发放覆盖率</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100</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产出指标</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应补助人员数</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人数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11</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否</w:t>
            </w:r>
          </w:p>
        </w:tc>
      </w:tr>
    </w:tbl>
    <w:p>
      <w:pPr>
        <w:pStyle w:val="6"/>
        <w:spacing w:line="600" w:lineRule="exact"/>
        <w:jc w:val="both"/>
        <w:rPr>
          <w:rFonts w:hint="default" w:eastAsia="方正小标宋_GBK" w:cs="Times New Roman"/>
          <w:kern w:val="0"/>
          <w:sz w:val="40"/>
          <w:szCs w:val="40"/>
          <w:lang w:val="en-US" w:eastAsia="zh-CN" w:bidi="ar-SA"/>
        </w:rPr>
      </w:pPr>
    </w:p>
    <w:sectPr>
      <w:footerReference r:id="rId4" w:type="default"/>
      <w:pgSz w:w="16838" w:h="11906" w:orient="landscape"/>
      <w:pgMar w:top="1418" w:right="1418" w:bottom="1418" w:left="1418"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2000000000000000000"/>
    <w:charset w:val="86"/>
    <w:family w:val="script"/>
    <w:pitch w:val="default"/>
    <w:sig w:usb0="A00002BF" w:usb1="38CF7CFA" w:usb2="00082016" w:usb3="00000000" w:csb0="00040001" w:csb1="00000000"/>
    <w:embedRegular r:id="rId1" w:fontKey="{79ABA19C-875D-4524-ADDA-76EDE6A672B6}"/>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2" w:fontKey="{6F3702EC-A690-4662-9923-D1F6F044D7E3}"/>
  </w:font>
  <w:font w:name="方正小标宋_GBK">
    <w:panose1 w:val="02000000000000000000"/>
    <w:charset w:val="86"/>
    <w:family w:val="script"/>
    <w:pitch w:val="default"/>
    <w:sig w:usb0="A00002BF" w:usb1="38CF7CFA" w:usb2="00082016" w:usb3="00000000" w:csb0="00040001" w:csb1="00000000"/>
    <w:embedRegular r:id="rId3" w:fontKey="{8AF9DB18-8B8C-408F-A80F-03F3B034F86E}"/>
  </w:font>
  <w:font w:name="仿宋_GB2312">
    <w:altName w:val="仿宋"/>
    <w:panose1 w:val="02010609030101010101"/>
    <w:charset w:val="86"/>
    <w:family w:val="modern"/>
    <w:pitch w:val="default"/>
    <w:sig w:usb0="00000000" w:usb1="00000000" w:usb2="00000000" w:usb3="00000000" w:csb0="00040000" w:csb1="00000000"/>
    <w:embedRegular r:id="rId4" w:fontKey="{D476DDD6-9F0B-45C6-B069-D0181ACC32D5}"/>
  </w:font>
  <w:font w:name="方正黑体_GBK">
    <w:panose1 w:val="03000509000000000000"/>
    <w:charset w:val="86"/>
    <w:family w:val="script"/>
    <w:pitch w:val="default"/>
    <w:sig w:usb0="00000001" w:usb1="080E0000" w:usb2="00000000" w:usb3="00000000" w:csb0="00040000" w:csb1="00000000"/>
    <w:embedRegular r:id="rId5" w:fontKey="{C93FEE6E-92BA-47DB-9D83-15FA5BDBEFB6}"/>
  </w:font>
  <w:font w:name="方正楷体_GBK">
    <w:panose1 w:val="02000000000000000000"/>
    <w:charset w:val="86"/>
    <w:family w:val="script"/>
    <w:pitch w:val="default"/>
    <w:sig w:usb0="800002BF" w:usb1="38CF7CFA" w:usb2="00000016" w:usb3="00000000" w:csb0="00040000" w:csb1="00000000"/>
    <w:embedRegular r:id="rId6" w:fontKey="{FB871CE1-8008-475B-B6F5-21F28268511D}"/>
  </w:font>
  <w:font w:name="方正仿宋简体">
    <w:panose1 w:val="02000000000000000000"/>
    <w:charset w:val="86"/>
    <w:family w:val="auto"/>
    <w:pitch w:val="default"/>
    <w:sig w:usb0="A00002BF" w:usb1="184F6CFA" w:usb2="00000012" w:usb3="00000000" w:csb0="00040001" w:csb1="00000000"/>
    <w:embedRegular r:id="rId7" w:fontKey="{D0661184-EAB4-4BD9-BEE9-9E948ED81EE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408</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t>411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hideSpellingErrors/>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wMTMzZjhmYjY3MjYwODNhY2FjYmEwN2Q4MmY3NzUifQ=="/>
    <w:docVar w:name="KSO_WPS_MARK_KEY" w:val="549f03ad-1e6e-4a8d-8c95-fefd3fb013e0"/>
  </w:docVars>
  <w:rsids>
    <w:rsidRoot w:val="3C93402F"/>
    <w:rsid w:val="000304B9"/>
    <w:rsid w:val="0003706B"/>
    <w:rsid w:val="00053759"/>
    <w:rsid w:val="00054392"/>
    <w:rsid w:val="000A4AA7"/>
    <w:rsid w:val="0010727F"/>
    <w:rsid w:val="001310F8"/>
    <w:rsid w:val="00191811"/>
    <w:rsid w:val="00214D21"/>
    <w:rsid w:val="0022405D"/>
    <w:rsid w:val="00286DAB"/>
    <w:rsid w:val="002969A9"/>
    <w:rsid w:val="002A40F6"/>
    <w:rsid w:val="002E06F8"/>
    <w:rsid w:val="0032691B"/>
    <w:rsid w:val="00343544"/>
    <w:rsid w:val="00343D3E"/>
    <w:rsid w:val="0035780D"/>
    <w:rsid w:val="003C41BF"/>
    <w:rsid w:val="003E0863"/>
    <w:rsid w:val="003F57F2"/>
    <w:rsid w:val="00414B68"/>
    <w:rsid w:val="004300CB"/>
    <w:rsid w:val="0044161A"/>
    <w:rsid w:val="004B1678"/>
    <w:rsid w:val="004C04BD"/>
    <w:rsid w:val="004C76C3"/>
    <w:rsid w:val="00517411"/>
    <w:rsid w:val="00616F23"/>
    <w:rsid w:val="0064386D"/>
    <w:rsid w:val="00645533"/>
    <w:rsid w:val="00675608"/>
    <w:rsid w:val="0068143B"/>
    <w:rsid w:val="00690309"/>
    <w:rsid w:val="006A1C3C"/>
    <w:rsid w:val="006B161D"/>
    <w:rsid w:val="006F2A96"/>
    <w:rsid w:val="0071520F"/>
    <w:rsid w:val="00722C1D"/>
    <w:rsid w:val="00781CBE"/>
    <w:rsid w:val="007A554C"/>
    <w:rsid w:val="007C6921"/>
    <w:rsid w:val="007E2700"/>
    <w:rsid w:val="008011A3"/>
    <w:rsid w:val="008218F0"/>
    <w:rsid w:val="008224F2"/>
    <w:rsid w:val="0083630C"/>
    <w:rsid w:val="008820C5"/>
    <w:rsid w:val="008878A5"/>
    <w:rsid w:val="008C2C83"/>
    <w:rsid w:val="008D3E31"/>
    <w:rsid w:val="008D7B5B"/>
    <w:rsid w:val="00970311"/>
    <w:rsid w:val="00980EE4"/>
    <w:rsid w:val="009C0815"/>
    <w:rsid w:val="009F24FE"/>
    <w:rsid w:val="009F256A"/>
    <w:rsid w:val="00A00605"/>
    <w:rsid w:val="00A272F2"/>
    <w:rsid w:val="00A91667"/>
    <w:rsid w:val="00AA06C3"/>
    <w:rsid w:val="00AA08EA"/>
    <w:rsid w:val="00AC3945"/>
    <w:rsid w:val="00AD0C52"/>
    <w:rsid w:val="00AD2978"/>
    <w:rsid w:val="00AD541D"/>
    <w:rsid w:val="00AE7D48"/>
    <w:rsid w:val="00B0766A"/>
    <w:rsid w:val="00B53E3F"/>
    <w:rsid w:val="00B60A06"/>
    <w:rsid w:val="00BE7F84"/>
    <w:rsid w:val="00C204FF"/>
    <w:rsid w:val="00C32FC7"/>
    <w:rsid w:val="00CD2F64"/>
    <w:rsid w:val="00CD3892"/>
    <w:rsid w:val="00CE6AD7"/>
    <w:rsid w:val="00D15820"/>
    <w:rsid w:val="00D61957"/>
    <w:rsid w:val="00D76E54"/>
    <w:rsid w:val="00D8531A"/>
    <w:rsid w:val="00D9365C"/>
    <w:rsid w:val="00DB1EFC"/>
    <w:rsid w:val="00DE3EE8"/>
    <w:rsid w:val="00E147C3"/>
    <w:rsid w:val="00E32EE1"/>
    <w:rsid w:val="00E32F17"/>
    <w:rsid w:val="00E43CF2"/>
    <w:rsid w:val="00E7401B"/>
    <w:rsid w:val="00ED075B"/>
    <w:rsid w:val="00EE3975"/>
    <w:rsid w:val="00EE4C1C"/>
    <w:rsid w:val="00F0356C"/>
    <w:rsid w:val="00F21EB6"/>
    <w:rsid w:val="00F43BEC"/>
    <w:rsid w:val="00F74F1E"/>
    <w:rsid w:val="00F8785D"/>
    <w:rsid w:val="00FC051D"/>
    <w:rsid w:val="00FE0906"/>
    <w:rsid w:val="0318024C"/>
    <w:rsid w:val="04227034"/>
    <w:rsid w:val="04371904"/>
    <w:rsid w:val="04622B4E"/>
    <w:rsid w:val="051B68CD"/>
    <w:rsid w:val="05E00732"/>
    <w:rsid w:val="05E16ED2"/>
    <w:rsid w:val="06616243"/>
    <w:rsid w:val="07D74CDF"/>
    <w:rsid w:val="0802440D"/>
    <w:rsid w:val="087459EC"/>
    <w:rsid w:val="09066342"/>
    <w:rsid w:val="099C40FB"/>
    <w:rsid w:val="0A033230"/>
    <w:rsid w:val="0A7F3D19"/>
    <w:rsid w:val="0B970E43"/>
    <w:rsid w:val="0D500BC0"/>
    <w:rsid w:val="0DC43991"/>
    <w:rsid w:val="10455B23"/>
    <w:rsid w:val="119D3C86"/>
    <w:rsid w:val="128F06E8"/>
    <w:rsid w:val="13367EB4"/>
    <w:rsid w:val="14946A93"/>
    <w:rsid w:val="14EF1875"/>
    <w:rsid w:val="15681628"/>
    <w:rsid w:val="15F62788"/>
    <w:rsid w:val="18231D1A"/>
    <w:rsid w:val="1AA62AE4"/>
    <w:rsid w:val="1EED3BFB"/>
    <w:rsid w:val="206C2914"/>
    <w:rsid w:val="208115C4"/>
    <w:rsid w:val="21AA6177"/>
    <w:rsid w:val="22643293"/>
    <w:rsid w:val="236043E2"/>
    <w:rsid w:val="23856963"/>
    <w:rsid w:val="2427482B"/>
    <w:rsid w:val="245A52ED"/>
    <w:rsid w:val="265F2724"/>
    <w:rsid w:val="27A02EA3"/>
    <w:rsid w:val="28E51EAA"/>
    <w:rsid w:val="2A150A97"/>
    <w:rsid w:val="2B2A36FB"/>
    <w:rsid w:val="2C194F20"/>
    <w:rsid w:val="301541ED"/>
    <w:rsid w:val="30420F78"/>
    <w:rsid w:val="32533F47"/>
    <w:rsid w:val="32D103B5"/>
    <w:rsid w:val="32E14A9C"/>
    <w:rsid w:val="372904BF"/>
    <w:rsid w:val="37BD385B"/>
    <w:rsid w:val="3A276589"/>
    <w:rsid w:val="3C9211CB"/>
    <w:rsid w:val="3C93402F"/>
    <w:rsid w:val="3EE85370"/>
    <w:rsid w:val="3EEB0939"/>
    <w:rsid w:val="3EF95346"/>
    <w:rsid w:val="3F1B53D0"/>
    <w:rsid w:val="4084115C"/>
    <w:rsid w:val="4087105B"/>
    <w:rsid w:val="426136E9"/>
    <w:rsid w:val="426F65D3"/>
    <w:rsid w:val="4374118B"/>
    <w:rsid w:val="43D9531B"/>
    <w:rsid w:val="43E74CEE"/>
    <w:rsid w:val="44681FAE"/>
    <w:rsid w:val="44B64C4D"/>
    <w:rsid w:val="45733489"/>
    <w:rsid w:val="46EA05B5"/>
    <w:rsid w:val="48621D83"/>
    <w:rsid w:val="4A0A726D"/>
    <w:rsid w:val="4B0B6CBE"/>
    <w:rsid w:val="4B234E97"/>
    <w:rsid w:val="50131BB5"/>
    <w:rsid w:val="50DA38A7"/>
    <w:rsid w:val="5372354D"/>
    <w:rsid w:val="54DB3373"/>
    <w:rsid w:val="55F85AD5"/>
    <w:rsid w:val="56A92D3D"/>
    <w:rsid w:val="56C71C1E"/>
    <w:rsid w:val="57902AC5"/>
    <w:rsid w:val="59F111B9"/>
    <w:rsid w:val="5B1435B0"/>
    <w:rsid w:val="5D007C7D"/>
    <w:rsid w:val="5D6326D7"/>
    <w:rsid w:val="5D7F232B"/>
    <w:rsid w:val="60747697"/>
    <w:rsid w:val="65FA3F4B"/>
    <w:rsid w:val="6630546A"/>
    <w:rsid w:val="666A7523"/>
    <w:rsid w:val="669F1F03"/>
    <w:rsid w:val="685F3791"/>
    <w:rsid w:val="69A143EA"/>
    <w:rsid w:val="6B9F0116"/>
    <w:rsid w:val="6DAA54AF"/>
    <w:rsid w:val="6E590204"/>
    <w:rsid w:val="72484540"/>
    <w:rsid w:val="72A221EF"/>
    <w:rsid w:val="739F1FE3"/>
    <w:rsid w:val="742A49F3"/>
    <w:rsid w:val="74AB40B9"/>
    <w:rsid w:val="74AB522C"/>
    <w:rsid w:val="77B81E09"/>
    <w:rsid w:val="77F8480C"/>
    <w:rsid w:val="786C6182"/>
    <w:rsid w:val="7B322AA0"/>
    <w:rsid w:val="7D782ED3"/>
    <w:rsid w:val="7E0A6702"/>
    <w:rsid w:val="7E2C49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21"/>
    <w:autoRedefine/>
    <w:qFormat/>
    <w:uiPriority w:val="99"/>
    <w:pPr>
      <w:widowControl/>
      <w:spacing w:line="480" w:lineRule="exact"/>
    </w:pPr>
    <w:rPr>
      <w:rFonts w:ascii="宋体" w:hAnsi="宋体" w:cs="宋体"/>
      <w:kern w:val="0"/>
      <w:sz w:val="24"/>
      <w:szCs w:val="24"/>
    </w:rPr>
  </w:style>
  <w:style w:type="paragraph" w:customStyle="1" w:styleId="3">
    <w:name w:val="默认"/>
    <w:basedOn w:val="1"/>
    <w:autoRedefine/>
    <w:qFormat/>
    <w:uiPriority w:val="99"/>
    <w:pPr>
      <w:widowControl/>
      <w:jc w:val="left"/>
    </w:pPr>
    <w:rPr>
      <w:rFonts w:ascii="Helvetica" w:hAnsi="Helvetica" w:cs="Helvetica"/>
      <w:color w:val="000000"/>
      <w:kern w:val="0"/>
      <w:sz w:val="22"/>
      <w:szCs w:val="22"/>
    </w:rPr>
  </w:style>
  <w:style w:type="paragraph" w:styleId="4">
    <w:name w:val="Plain Text"/>
    <w:basedOn w:val="1"/>
    <w:link w:val="32"/>
    <w:autoRedefine/>
    <w:qFormat/>
    <w:uiPriority w:val="99"/>
    <w:rPr>
      <w:rFonts w:ascii="宋体" w:hAnsi="Courier New" w:cs="宋体"/>
    </w:rPr>
  </w:style>
  <w:style w:type="paragraph" w:styleId="5">
    <w:name w:val="Balloon Text"/>
    <w:basedOn w:val="1"/>
    <w:link w:val="17"/>
    <w:autoRedefine/>
    <w:semiHidden/>
    <w:qFormat/>
    <w:uiPriority w:val="99"/>
    <w:rPr>
      <w:sz w:val="18"/>
      <w:szCs w:val="18"/>
    </w:rPr>
  </w:style>
  <w:style w:type="paragraph" w:styleId="6">
    <w:name w:val="footer"/>
    <w:basedOn w:val="1"/>
    <w:link w:val="12"/>
    <w:autoRedefine/>
    <w:qFormat/>
    <w:uiPriority w:val="99"/>
    <w:pPr>
      <w:tabs>
        <w:tab w:val="center" w:pos="4153"/>
        <w:tab w:val="right" w:pos="8306"/>
      </w:tabs>
      <w:snapToGrid w:val="0"/>
      <w:jc w:val="left"/>
    </w:pPr>
    <w:rPr>
      <w:sz w:val="18"/>
      <w:szCs w:val="18"/>
    </w:rPr>
  </w:style>
  <w:style w:type="paragraph" w:styleId="7">
    <w:name w:val="header"/>
    <w:basedOn w:val="1"/>
    <w:link w:val="14"/>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character" w:styleId="11">
    <w:name w:val="page number"/>
    <w:basedOn w:val="10"/>
    <w:autoRedefine/>
    <w:qFormat/>
    <w:uiPriority w:val="99"/>
  </w:style>
  <w:style w:type="character" w:customStyle="1" w:styleId="12">
    <w:name w:val="页脚 Char"/>
    <w:link w:val="6"/>
    <w:autoRedefine/>
    <w:qFormat/>
    <w:locked/>
    <w:uiPriority w:val="99"/>
    <w:rPr>
      <w:kern w:val="2"/>
      <w:sz w:val="22"/>
      <w:szCs w:val="22"/>
    </w:rPr>
  </w:style>
  <w:style w:type="paragraph" w:customStyle="1" w:styleId="13">
    <w:name w:val="列出段落1"/>
    <w:basedOn w:val="1"/>
    <w:autoRedefine/>
    <w:qFormat/>
    <w:uiPriority w:val="99"/>
    <w:pPr>
      <w:ind w:firstLine="420" w:firstLineChars="200"/>
    </w:pPr>
  </w:style>
  <w:style w:type="character" w:customStyle="1" w:styleId="14">
    <w:name w:val="页眉 Char"/>
    <w:link w:val="7"/>
    <w:autoRedefine/>
    <w:qFormat/>
    <w:locked/>
    <w:uiPriority w:val="99"/>
    <w:rPr>
      <w:kern w:val="2"/>
      <w:sz w:val="18"/>
      <w:szCs w:val="18"/>
    </w:rPr>
  </w:style>
  <w:style w:type="character" w:customStyle="1" w:styleId="15">
    <w:name w:val="font11"/>
    <w:autoRedefine/>
    <w:qFormat/>
    <w:uiPriority w:val="99"/>
    <w:rPr>
      <w:rFonts w:ascii="方正仿宋_GBK" w:hAnsi="方正仿宋_GBK" w:eastAsia="方正仿宋_GBK" w:cs="方正仿宋_GBK"/>
      <w:color w:val="000000"/>
      <w:sz w:val="20"/>
      <w:szCs w:val="20"/>
      <w:u w:val="none"/>
    </w:rPr>
  </w:style>
  <w:style w:type="character" w:customStyle="1" w:styleId="16">
    <w:name w:val="font21"/>
    <w:autoRedefine/>
    <w:qFormat/>
    <w:uiPriority w:val="99"/>
    <w:rPr>
      <w:rFonts w:ascii="方正仿宋_GBK" w:hAnsi="方正仿宋_GBK" w:eastAsia="方正仿宋_GBK" w:cs="方正仿宋_GBK"/>
      <w:color w:val="000000"/>
      <w:sz w:val="24"/>
      <w:szCs w:val="24"/>
      <w:u w:val="none"/>
    </w:rPr>
  </w:style>
  <w:style w:type="character" w:customStyle="1" w:styleId="17">
    <w:name w:val="批注框文本 Char"/>
    <w:link w:val="5"/>
    <w:autoRedefine/>
    <w:qFormat/>
    <w:locked/>
    <w:uiPriority w:val="99"/>
    <w:rPr>
      <w:kern w:val="2"/>
      <w:sz w:val="18"/>
      <w:szCs w:val="18"/>
    </w:rPr>
  </w:style>
  <w:style w:type="paragraph" w:customStyle="1" w:styleId="18">
    <w:name w:val="_Style 3"/>
    <w:basedOn w:val="1"/>
    <w:autoRedefine/>
    <w:qFormat/>
    <w:uiPriority w:val="99"/>
    <w:pPr>
      <w:ind w:firstLine="420" w:firstLineChars="200"/>
    </w:pPr>
  </w:style>
  <w:style w:type="character" w:customStyle="1" w:styleId="19">
    <w:name w:val="15"/>
    <w:autoRedefine/>
    <w:qFormat/>
    <w:uiPriority w:val="99"/>
    <w:rPr>
      <w:rFonts w:ascii="方正仿宋_GBK" w:eastAsia="方正仿宋_GBK" w:cs="方正仿宋_GBK"/>
      <w:color w:val="000000"/>
      <w:sz w:val="20"/>
      <w:szCs w:val="20"/>
    </w:rPr>
  </w:style>
  <w:style w:type="character" w:customStyle="1" w:styleId="20">
    <w:name w:val="16"/>
    <w:autoRedefine/>
    <w:qFormat/>
    <w:uiPriority w:val="99"/>
    <w:rPr>
      <w:rFonts w:ascii="方正仿宋_GBK" w:eastAsia="方正仿宋_GBK" w:cs="方正仿宋_GBK"/>
      <w:color w:val="000000"/>
      <w:sz w:val="20"/>
      <w:szCs w:val="20"/>
    </w:rPr>
  </w:style>
  <w:style w:type="character" w:customStyle="1" w:styleId="21">
    <w:name w:val="正文文本 Char"/>
    <w:link w:val="2"/>
    <w:autoRedefine/>
    <w:semiHidden/>
    <w:qFormat/>
    <w:locked/>
    <w:uiPriority w:val="99"/>
    <w:rPr>
      <w:sz w:val="21"/>
      <w:szCs w:val="21"/>
    </w:rPr>
  </w:style>
  <w:style w:type="character" w:customStyle="1" w:styleId="22">
    <w:name w:val="10"/>
    <w:autoRedefine/>
    <w:qFormat/>
    <w:uiPriority w:val="99"/>
    <w:rPr>
      <w:rFonts w:ascii="Times New Roman" w:hAnsi="Times New Roman" w:cs="Times New Roman"/>
    </w:rPr>
  </w:style>
  <w:style w:type="character" w:customStyle="1" w:styleId="23">
    <w:name w:val="17"/>
    <w:autoRedefine/>
    <w:qFormat/>
    <w:uiPriority w:val="99"/>
    <w:rPr>
      <w:rFonts w:ascii="方正仿宋_GBK" w:eastAsia="方正仿宋_GBK" w:cs="方正仿宋_GBK"/>
      <w:color w:val="000000"/>
      <w:sz w:val="18"/>
      <w:szCs w:val="18"/>
    </w:rPr>
  </w:style>
  <w:style w:type="character" w:customStyle="1" w:styleId="24">
    <w:name w:val="18"/>
    <w:autoRedefine/>
    <w:qFormat/>
    <w:uiPriority w:val="99"/>
    <w:rPr>
      <w:rFonts w:ascii="方正仿宋_GBK" w:eastAsia="方正仿宋_GBK" w:cs="方正仿宋_GBK"/>
      <w:color w:val="000000"/>
      <w:sz w:val="24"/>
      <w:szCs w:val="24"/>
    </w:rPr>
  </w:style>
  <w:style w:type="paragraph" w:customStyle="1" w:styleId="25">
    <w:name w:val="Default"/>
    <w:basedOn w:val="1"/>
    <w:next w:val="1"/>
    <w:autoRedefine/>
    <w:qFormat/>
    <w:uiPriority w:val="99"/>
    <w:pPr>
      <w:autoSpaceDE w:val="0"/>
      <w:autoSpaceDN w:val="0"/>
      <w:adjustRightInd w:val="0"/>
      <w:jc w:val="left"/>
    </w:pPr>
    <w:rPr>
      <w:rFonts w:ascii="仿宋" w:hAnsi="仿宋" w:cs="仿宋"/>
      <w:color w:val="000000"/>
      <w:kern w:val="0"/>
      <w:sz w:val="24"/>
      <w:szCs w:val="24"/>
    </w:rPr>
  </w:style>
  <w:style w:type="character" w:customStyle="1" w:styleId="26">
    <w:name w:val="19"/>
    <w:autoRedefine/>
    <w:qFormat/>
    <w:uiPriority w:val="99"/>
    <w:rPr>
      <w:rFonts w:ascii="宋体" w:hAnsi="宋体" w:eastAsia="宋体" w:cs="宋体"/>
      <w:color w:val="000000"/>
      <w:sz w:val="20"/>
      <w:szCs w:val="20"/>
    </w:rPr>
  </w:style>
  <w:style w:type="character" w:customStyle="1" w:styleId="27">
    <w:name w:val="20"/>
    <w:autoRedefine/>
    <w:qFormat/>
    <w:uiPriority w:val="99"/>
    <w:rPr>
      <w:rFonts w:ascii="宋体" w:hAnsi="宋体" w:eastAsia="宋体" w:cs="宋体"/>
      <w:color w:val="000000"/>
      <w:sz w:val="20"/>
      <w:szCs w:val="20"/>
    </w:rPr>
  </w:style>
  <w:style w:type="character" w:customStyle="1" w:styleId="28">
    <w:name w:val="21"/>
    <w:autoRedefine/>
    <w:qFormat/>
    <w:uiPriority w:val="99"/>
    <w:rPr>
      <w:rFonts w:ascii="宋体" w:hAnsi="宋体" w:eastAsia="宋体" w:cs="宋体"/>
      <w:color w:val="000000"/>
      <w:sz w:val="20"/>
      <w:szCs w:val="20"/>
    </w:rPr>
  </w:style>
  <w:style w:type="character" w:customStyle="1" w:styleId="29">
    <w:name w:val="22"/>
    <w:autoRedefine/>
    <w:qFormat/>
    <w:uiPriority w:val="99"/>
    <w:rPr>
      <w:rFonts w:ascii="宋体" w:hAnsi="宋体" w:eastAsia="宋体" w:cs="宋体"/>
      <w:color w:val="000000"/>
      <w:sz w:val="20"/>
      <w:szCs w:val="20"/>
    </w:rPr>
  </w:style>
  <w:style w:type="character" w:customStyle="1" w:styleId="30">
    <w:name w:val="23"/>
    <w:autoRedefine/>
    <w:qFormat/>
    <w:uiPriority w:val="99"/>
    <w:rPr>
      <w:rFonts w:ascii="宋体" w:hAnsi="宋体" w:eastAsia="宋体" w:cs="宋体"/>
      <w:color w:val="000000"/>
      <w:sz w:val="20"/>
      <w:szCs w:val="20"/>
    </w:rPr>
  </w:style>
  <w:style w:type="character" w:customStyle="1" w:styleId="31">
    <w:name w:val="24"/>
    <w:autoRedefine/>
    <w:qFormat/>
    <w:uiPriority w:val="99"/>
    <w:rPr>
      <w:rFonts w:ascii="宋体" w:hAnsi="宋体" w:eastAsia="宋体" w:cs="宋体"/>
      <w:color w:val="000000"/>
      <w:sz w:val="20"/>
      <w:szCs w:val="20"/>
    </w:rPr>
  </w:style>
  <w:style w:type="character" w:customStyle="1" w:styleId="32">
    <w:name w:val="纯文本 Char"/>
    <w:link w:val="4"/>
    <w:autoRedefine/>
    <w:semiHidden/>
    <w:qFormat/>
    <w:locked/>
    <w:uiPriority w:val="99"/>
    <w:rPr>
      <w:rFonts w:ascii="宋体" w:hAnsi="Courier New" w:cs="宋体"/>
      <w:sz w:val="21"/>
      <w:szCs w:val="21"/>
    </w:rPr>
  </w:style>
  <w:style w:type="paragraph" w:customStyle="1" w:styleId="33">
    <w:name w:val="列出段落11"/>
    <w:basedOn w:val="1"/>
    <w:autoRedefine/>
    <w:qFormat/>
    <w:uiPriority w:val="99"/>
    <w:pPr>
      <w:ind w:firstLine="420" w:firstLineChars="200"/>
    </w:pPr>
  </w:style>
  <w:style w:type="paragraph" w:styleId="34">
    <w:name w:val="List Paragraph"/>
    <w:basedOn w:val="1"/>
    <w:autoRedefine/>
    <w:qFormat/>
    <w:uiPriority w:val="34"/>
    <w:pPr>
      <w:ind w:firstLine="420" w:firstLineChars="200"/>
    </w:pPr>
  </w:style>
  <w:style w:type="character" w:customStyle="1" w:styleId="35">
    <w:name w:val="font61"/>
    <w:basedOn w:val="10"/>
    <w:autoRedefine/>
    <w:qFormat/>
    <w:uiPriority w:val="0"/>
    <w:rPr>
      <w:rFonts w:hint="default" w:ascii="Times New Roman" w:hAnsi="Times New Roman" w:cs="Times New Roman"/>
      <w:color w:val="000000"/>
      <w:sz w:val="20"/>
      <w:szCs w:val="20"/>
      <w:u w:val="none"/>
    </w:rPr>
  </w:style>
  <w:style w:type="character" w:customStyle="1" w:styleId="36">
    <w:name w:val="font41"/>
    <w:basedOn w:val="10"/>
    <w:autoRedefine/>
    <w:qFormat/>
    <w:uiPriority w:val="0"/>
    <w:rPr>
      <w:rFonts w:hint="eastAsia" w:ascii="方正仿宋_GBK" w:hAnsi="方正仿宋_GBK" w:eastAsia="方正仿宋_GBK" w:cs="方正仿宋_GBK"/>
      <w:color w:val="000000"/>
      <w:sz w:val="20"/>
      <w:szCs w:val="20"/>
      <w:u w:val="none"/>
    </w:rPr>
  </w:style>
  <w:style w:type="character" w:customStyle="1" w:styleId="37">
    <w:name w:val="font31"/>
    <w:basedOn w:val="10"/>
    <w:autoRedefine/>
    <w:qFormat/>
    <w:uiPriority w:val="0"/>
    <w:rPr>
      <w:rFonts w:hint="eastAsia" w:ascii="方正仿宋_GBK" w:hAnsi="方正仿宋_GBK" w:eastAsia="方正仿宋_GBK" w:cs="方正仿宋_GBK"/>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EB36-9AA6-46DF-A9C9-182CA4A7F46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9533</Words>
  <Characters>14413</Characters>
  <Lines>1493</Lines>
  <Paragraphs>420</Paragraphs>
  <TotalTime>7</TotalTime>
  <ScaleCrop>false</ScaleCrop>
  <LinksUpToDate>false</LinksUpToDate>
  <CharactersWithSpaces>15205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2022-01-13T02:22:00Z</dcterms:created>
  <dc:creator>Administrator</dc:creator>
  <cp:lastModifiedBy>是太阳的阳</cp:lastModifiedBy>
  <dcterms:modified xsi:type="dcterms:W3CDTF">2024-03-11T01:52:46Z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924225636B014AEB804601339960C34B</vt:lpwstr>
  </property>
</Properties>
</file>