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古溪镇</w:t>
      </w:r>
      <w:r>
        <w:rPr>
          <w:rFonts w:hint="eastAsia" w:ascii="方正小标宋_GBK" w:eastAsia="方正小标宋_GBK"/>
          <w:sz w:val="44"/>
          <w:szCs w:val="44"/>
          <w:lang w:val="en-US" w:eastAsia="zh-CN"/>
        </w:rPr>
        <w:t>劳动就业和社会保障服务所</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firstLine="640"/>
        <w:jc w:val="lef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主要</w:t>
      </w:r>
      <w:r>
        <w:rPr>
          <w:rFonts w:hint="eastAsia" w:ascii="Times New Roman" w:hAnsi="Times New Roman" w:eastAsia="方正仿宋_GBK" w:cs="Times New Roman"/>
          <w:kern w:val="2"/>
          <w:sz w:val="32"/>
          <w:szCs w:val="32"/>
          <w:lang w:val="en-US" w:eastAsia="zh-CN" w:bidi="ar-SA"/>
        </w:rPr>
        <w:t>负责提供就业、社会保障和劳动维权等服务。</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left="640" w:firstLine="0" w:firstLineChars="0"/>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Times New Roman"/>
          <w:kern w:val="2"/>
          <w:sz w:val="32"/>
          <w:szCs w:val="32"/>
          <w:lang w:val="en-US" w:eastAsia="zh-CN" w:bidi="ar-SA"/>
        </w:rPr>
        <w:t>本单位由二级预算单位重庆市潼南区古溪镇劳动就业和社会保障服务所构成。</w:t>
      </w:r>
    </w:p>
    <w:p>
      <w:pPr>
        <w:keepNext w:val="0"/>
        <w:keepLines w:val="0"/>
        <w:pageBreakBefore w:val="0"/>
        <w:tabs>
          <w:tab w:val="left" w:pos="420"/>
        </w:tabs>
        <w:kinsoku/>
        <w:wordWrap/>
        <w:overflowPunct/>
        <w:topLinePunct w:val="0"/>
        <w:autoSpaceDN/>
        <w:bidi w:val="0"/>
        <w:adjustRightInd/>
        <w:snapToGrid/>
        <w:spacing w:afterAutospacing="0"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97.08</w:t>
      </w:r>
      <w:r>
        <w:rPr>
          <w:rFonts w:eastAsia="方正仿宋_GBK"/>
          <w:sz w:val="32"/>
          <w:szCs w:val="32"/>
        </w:rPr>
        <w:t>万元，其中：一般公共预算拨款</w:t>
      </w:r>
      <w:r>
        <w:rPr>
          <w:rFonts w:hint="eastAsia" w:eastAsia="方正仿宋_GBK" w:cs="Times New Roman"/>
          <w:sz w:val="32"/>
          <w:szCs w:val="32"/>
          <w:lang w:val="en-US" w:eastAsia="zh-CN"/>
        </w:rPr>
        <w:t>97.08</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，国有资本经营预算收入0万元，事业收入0万元，事业单位经营收入0万元，其他收入0万元。收入较去年减少</w:t>
      </w:r>
      <w:r>
        <w:rPr>
          <w:rFonts w:hint="eastAsia" w:eastAsia="方正仿宋_GBK"/>
          <w:sz w:val="32"/>
          <w:szCs w:val="32"/>
          <w:lang w:val="en-US" w:eastAsia="zh-CN"/>
        </w:rPr>
        <w:t>30.12</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30.12</w:t>
      </w:r>
      <w:r>
        <w:rPr>
          <w:rFonts w:hint="eastAsia" w:eastAsia="方正仿宋_GBK"/>
          <w:color w:val="auto"/>
          <w:sz w:val="32"/>
          <w:szCs w:val="32"/>
          <w:lang w:eastAsia="zh-CN"/>
        </w:rPr>
        <w:t>万元。</w:t>
      </w:r>
    </w:p>
    <w:p>
      <w:pPr>
        <w:spacing w:line="560" w:lineRule="exact"/>
        <w:ind w:firstLine="640" w:firstLineChars="200"/>
        <w:rPr>
          <w:rFonts w:hint="eastAsia" w:ascii="Arial" w:hAnsi="Arial" w:eastAsia="方正仿宋_GBK" w:cs="Arial"/>
          <w:kern w:val="0"/>
          <w:sz w:val="20"/>
          <w:szCs w:val="20"/>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97.08</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89.05</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4.34</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3.7</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支出较去年减少</w:t>
      </w:r>
      <w:r>
        <w:rPr>
          <w:rFonts w:hint="eastAsia" w:eastAsia="方正仿宋_GBK"/>
          <w:sz w:val="32"/>
          <w:szCs w:val="32"/>
          <w:lang w:val="en-US" w:eastAsia="zh-CN"/>
        </w:rPr>
        <w:t>30.12</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30.12</w:t>
      </w:r>
      <w:r>
        <w:rPr>
          <w:rFonts w:hint="eastAsia" w:eastAsia="方正仿宋_GBK"/>
          <w:color w:val="auto"/>
          <w:sz w:val="32"/>
          <w:szCs w:val="32"/>
          <w:lang w:eastAsia="zh-CN"/>
        </w:rPr>
        <w:t>万元。</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97.08</w:t>
      </w:r>
      <w:r>
        <w:rPr>
          <w:rFonts w:eastAsia="方正仿宋_GBK"/>
          <w:sz w:val="32"/>
          <w:szCs w:val="32"/>
        </w:rPr>
        <w:t>万元，一般公共预算财政拨款支出</w:t>
      </w:r>
      <w:r>
        <w:rPr>
          <w:rFonts w:hint="eastAsia" w:eastAsia="方正仿宋_GBK" w:cs="Times New Roman"/>
          <w:sz w:val="32"/>
          <w:szCs w:val="32"/>
          <w:lang w:val="en-US" w:eastAsia="zh-CN"/>
        </w:rPr>
        <w:t>97.08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30.12</w:t>
      </w:r>
      <w:r>
        <w:rPr>
          <w:rFonts w:hint="eastAsia" w:eastAsia="方正仿宋_GBK"/>
          <w:sz w:val="32"/>
          <w:szCs w:val="32"/>
          <w:lang w:eastAsia="zh-CN"/>
        </w:rPr>
        <w:t>万元</w:t>
      </w:r>
      <w:r>
        <w:rPr>
          <w:rFonts w:eastAsia="方正仿宋_GBK"/>
          <w:sz w:val="32"/>
          <w:szCs w:val="32"/>
        </w:rPr>
        <w:t>。其中：基本支出</w:t>
      </w:r>
      <w:r>
        <w:rPr>
          <w:rFonts w:hint="eastAsia" w:eastAsia="方正仿宋_GBK"/>
          <w:sz w:val="32"/>
          <w:szCs w:val="32"/>
          <w:lang w:val="en-US" w:eastAsia="zh-CN"/>
        </w:rPr>
        <w:t>97.08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30.12</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eastAsia="zh-CN"/>
        </w:rPr>
        <w:t>人员调出</w:t>
      </w:r>
      <w:r>
        <w:rPr>
          <w:rFonts w:hint="eastAsia" w:eastAsia="方正仿宋_GBK"/>
          <w:color w:val="auto"/>
          <w:sz w:val="32"/>
          <w:szCs w:val="32"/>
          <w:highlight w:val="none"/>
          <w:lang w:eastAsia="zh-CN"/>
        </w:rPr>
        <w:t>，我单位严格遵照中央八项规定精神，严格控制基本支出，</w:t>
      </w:r>
      <w:r>
        <w:rPr>
          <w:rFonts w:eastAsia="方正仿宋_GBK"/>
          <w:color w:val="auto"/>
          <w:sz w:val="32"/>
          <w:szCs w:val="32"/>
          <w:highlight w:val="none"/>
        </w:rPr>
        <w:t>主要用于在职人员工资福利及社会保险缴费</w:t>
      </w:r>
      <w:r>
        <w:rPr>
          <w:rFonts w:hint="eastAsia" w:eastAsia="方正仿宋_GBK"/>
          <w:color w:val="auto"/>
          <w:sz w:val="32"/>
          <w:szCs w:val="32"/>
          <w:highlight w:val="none"/>
          <w:lang w:eastAsia="zh-CN"/>
        </w:rPr>
        <w:t>、</w:t>
      </w:r>
      <w:r>
        <w:rPr>
          <w:rFonts w:eastAsia="方正仿宋_GBK"/>
          <w:color w:val="auto"/>
          <w:sz w:val="32"/>
          <w:szCs w:val="32"/>
          <w:highlight w:val="none"/>
        </w:rPr>
        <w:t>离休人员离休费</w:t>
      </w:r>
      <w:r>
        <w:rPr>
          <w:rFonts w:hint="eastAsia" w:eastAsia="方正仿宋_GBK"/>
          <w:color w:val="auto"/>
          <w:sz w:val="32"/>
          <w:szCs w:val="32"/>
          <w:highlight w:val="none"/>
          <w:lang w:eastAsia="zh-CN"/>
        </w:rPr>
        <w:t>、</w:t>
      </w:r>
      <w:r>
        <w:rPr>
          <w:rFonts w:eastAsia="方正仿宋_GBK"/>
          <w:color w:val="auto"/>
          <w:sz w:val="32"/>
          <w:szCs w:val="32"/>
          <w:highlight w:val="none"/>
        </w:rPr>
        <w:t>退休人员补助</w:t>
      </w:r>
      <w:r>
        <w:rPr>
          <w:rFonts w:hint="eastAsia" w:eastAsia="方正仿宋_GBK"/>
          <w:color w:val="auto"/>
          <w:sz w:val="32"/>
          <w:szCs w:val="32"/>
          <w:highlight w:val="none"/>
          <w:lang w:eastAsia="zh-CN"/>
        </w:rPr>
        <w:t>、</w:t>
      </w:r>
      <w:r>
        <w:rPr>
          <w:rFonts w:eastAsia="方正仿宋_GBK"/>
          <w:color w:val="auto"/>
          <w:sz w:val="32"/>
          <w:szCs w:val="32"/>
          <w:highlight w:val="none"/>
        </w:rPr>
        <w:t>保障部门正常运转的各项商品服务</w:t>
      </w:r>
      <w:r>
        <w:rPr>
          <w:rFonts w:hint="eastAsia" w:eastAsia="方正仿宋_GBK"/>
          <w:color w:val="auto"/>
          <w:sz w:val="32"/>
          <w:szCs w:val="32"/>
          <w:highlight w:val="none"/>
          <w:lang w:eastAsia="zh-CN"/>
        </w:rPr>
        <w:t>等</w:t>
      </w:r>
      <w:r>
        <w:rPr>
          <w:rFonts w:eastAsia="方正仿宋_GBK"/>
          <w:color w:val="auto"/>
          <w:sz w:val="32"/>
          <w:szCs w:val="32"/>
          <w:highlight w:val="none"/>
        </w:rPr>
        <w:t>支出；</w:t>
      </w:r>
      <w:r>
        <w:rPr>
          <w:rFonts w:hint="eastAsia" w:eastAsia="方正仿宋_GBK"/>
          <w:color w:val="auto"/>
          <w:sz w:val="32"/>
          <w:szCs w:val="32"/>
          <w:highlight w:val="none"/>
          <w:lang w:eastAsia="zh-CN"/>
        </w:rPr>
        <w:t>本</w:t>
      </w:r>
      <w:r>
        <w:rPr>
          <w:rFonts w:hint="eastAsia" w:eastAsia="方正仿宋_GBK"/>
          <w:sz w:val="32"/>
          <w:szCs w:val="32"/>
          <w:highlight w:val="none"/>
          <w:lang w:eastAsia="zh-CN"/>
        </w:rPr>
        <w:t>单位</w:t>
      </w:r>
      <w:r>
        <w:rPr>
          <w:rFonts w:hint="eastAsia" w:eastAsia="方正仿宋_GBK"/>
          <w:sz w:val="32"/>
          <w:szCs w:val="32"/>
          <w:highlight w:val="none"/>
          <w:lang w:val="en-US" w:eastAsia="zh-CN"/>
        </w:rPr>
        <w:t>2024年无</w:t>
      </w:r>
      <w:r>
        <w:rPr>
          <w:rFonts w:eastAsia="方正仿宋_GBK"/>
          <w:sz w:val="32"/>
          <w:szCs w:val="32"/>
          <w:highlight w:val="none"/>
        </w:rPr>
        <w:t>项目支出</w:t>
      </w:r>
      <w:r>
        <w:rPr>
          <w:rFonts w:hint="eastAsia" w:eastAsia="方正仿宋_GBK"/>
          <w:color w:val="auto"/>
          <w:sz w:val="32"/>
          <w:szCs w:val="32"/>
          <w:highlight w:val="none"/>
          <w:lang w:val="en-US" w:eastAsia="zh-CN"/>
        </w:rPr>
        <w:t>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lang w:eastAsia="zh-CN"/>
        </w:rPr>
        <w:t>本单位202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万元，主要原因是</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w:t>
      </w:r>
      <w:r>
        <w:rPr>
          <w:rFonts w:hint="eastAsia" w:eastAsia="方正仿宋_GBK"/>
          <w:sz w:val="32"/>
          <w:szCs w:val="32"/>
          <w:lang w:eastAsia="zh-CN"/>
        </w:rPr>
        <w:t>购置及</w:t>
      </w:r>
      <w:r>
        <w:rPr>
          <w:rFonts w:eastAsia="方正仿宋_GBK"/>
          <w:sz w:val="32"/>
          <w:szCs w:val="32"/>
        </w:rPr>
        <w:t>运行费</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主要原因是</w:t>
      </w:r>
      <w:r>
        <w:rPr>
          <w:rFonts w:hint="eastAsia" w:eastAsia="方正仿宋_GBK"/>
          <w:sz w:val="32"/>
          <w:szCs w:val="32"/>
          <w:lang w:eastAsia="zh-CN"/>
        </w:rPr>
        <w:t>本单位为重庆市潼南区古溪镇人民政府下属二级事业单位，无单独管理公务用车</w:t>
      </w:r>
      <w:r>
        <w:rPr>
          <w:rFonts w:eastAsia="方正仿宋_GBK"/>
          <w:sz w:val="32"/>
          <w:szCs w:val="32"/>
        </w:rPr>
        <w:t>。</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color w:val="0000FF"/>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auto"/>
          <w:sz w:val="32"/>
          <w:szCs w:val="32"/>
          <w:lang w:eastAsia="zh-CN"/>
        </w:rPr>
        <w:t>无</w:t>
      </w:r>
      <w:r>
        <w:rPr>
          <w:rFonts w:eastAsia="方正仿宋_GBK"/>
          <w:color w:val="auto"/>
          <w:sz w:val="32"/>
          <w:szCs w:val="32"/>
        </w:rPr>
        <w:t>。</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无</w:t>
      </w:r>
      <w:r>
        <w:rPr>
          <w:rFonts w:eastAsia="方正仿宋_GBK"/>
          <w:color w:val="000000"/>
          <w:sz w:val="32"/>
          <w:szCs w:val="32"/>
          <w:highlight w:val="none"/>
        </w:rPr>
        <w:t>。</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w:t>
      </w:r>
      <w:r>
        <w:rPr>
          <w:rFonts w:hint="eastAsia" w:eastAsia="方正仿宋_GBK"/>
          <w:color w:val="000000"/>
          <w:sz w:val="32"/>
          <w:szCs w:val="32"/>
          <w:highlight w:val="none"/>
          <w:lang w:eastAsia="zh-CN"/>
        </w:rPr>
        <w:t>本单位无公务用车</w:t>
      </w:r>
      <w:r>
        <w:rPr>
          <w:rFonts w:eastAsia="方正仿宋_GBK"/>
          <w:color w:val="000000"/>
          <w:sz w:val="32"/>
          <w:szCs w:val="32"/>
          <w:highlight w:val="none"/>
        </w:rPr>
        <w:t>。</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w:t>
            </w:r>
            <w:r>
              <w:rPr>
                <w:rFonts w:hint="eastAsia" w:eastAsia="方正小标宋_GBK" w:cs="Times New Roman"/>
                <w:sz w:val="40"/>
                <w:szCs w:val="40"/>
                <w:lang w:eastAsia="zh-CN"/>
              </w:rPr>
              <w:t>镇</w:t>
            </w:r>
            <w:r>
              <w:rPr>
                <w:rFonts w:hint="default" w:ascii="Times New Roman" w:hAnsi="Times New Roman" w:eastAsia="方正小标宋_GBK" w:cs="Times New Roman"/>
                <w:sz w:val="40"/>
                <w:szCs w:val="40"/>
                <w:lang w:val="en-US" w:eastAsia="zh-CN"/>
              </w:rPr>
              <w:t>劳动就业和社会保障服务所</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97.08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97.08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97.08</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97.08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89.05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89.05</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4.34</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lang w:val="en-US"/>
              </w:rPr>
            </w:pPr>
            <w:r>
              <w:rPr>
                <w:rFonts w:hint="eastAsia" w:cs="Times New Roman"/>
                <w:b/>
                <w:bCs/>
                <w:sz w:val="21"/>
                <w:szCs w:val="21"/>
                <w:lang w:val="en-US" w:eastAsia="zh-CN"/>
              </w:rPr>
              <w:t>97.08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97.08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97.08</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9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9"/>
        <w:gridCol w:w="6420"/>
        <w:gridCol w:w="2013"/>
        <w:gridCol w:w="1578"/>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931"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eastAsia="方正小标宋_GBK"/>
                <w:kern w:val="0"/>
                <w:sz w:val="40"/>
                <w:szCs w:val="40"/>
              </w:rPr>
            </w:pPr>
            <w:r>
              <w:rPr>
                <w:rFonts w:eastAsia="方正小标宋_GBK"/>
                <w:kern w:val="0"/>
                <w:sz w:val="40"/>
                <w:szCs w:val="40"/>
              </w:rPr>
              <w:t>重庆市潼南区</w:t>
            </w:r>
            <w:r>
              <w:rPr>
                <w:rFonts w:hint="default" w:ascii="Times New Roman" w:hAnsi="Times New Roman" w:eastAsia="方正小标宋_GBK" w:cs="Times New Roman"/>
                <w:sz w:val="40"/>
                <w:szCs w:val="40"/>
                <w:lang w:eastAsia="zh-CN"/>
              </w:rPr>
              <w:t>古溪</w:t>
            </w:r>
            <w:r>
              <w:rPr>
                <w:rFonts w:hint="eastAsia" w:eastAsia="方正小标宋_GBK" w:cs="Times New Roman"/>
                <w:sz w:val="40"/>
                <w:szCs w:val="40"/>
                <w:lang w:eastAsia="zh-CN"/>
              </w:rPr>
              <w:t>镇</w:t>
            </w:r>
            <w:r>
              <w:rPr>
                <w:rFonts w:hint="default" w:ascii="Times New Roman" w:hAnsi="Times New Roman" w:eastAsia="方正小标宋_GBK" w:cs="Times New Roman"/>
                <w:sz w:val="40"/>
                <w:szCs w:val="40"/>
                <w:lang w:val="en-US" w:eastAsia="zh-CN"/>
              </w:rPr>
              <w:t>劳动就业和社会保障服务所</w:t>
            </w:r>
            <w:r>
              <w:rPr>
                <w:rFonts w:eastAsia="方正小标宋_GBK"/>
                <w:kern w:val="0"/>
                <w:sz w:val="40"/>
                <w:szCs w:val="40"/>
              </w:rPr>
              <w:t>一般公共预算</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931"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30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642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01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57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61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8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5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6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人力资源和社会保障管理事务</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2080104</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综合业务管理</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6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6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7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2"/>
        <w:gridCol w:w="4710"/>
        <w:gridCol w:w="1977"/>
        <w:gridCol w:w="1685"/>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58" w:type="dxa"/>
            <w:gridSpan w:val="5"/>
            <w:vMerge w:val="restart"/>
            <w:tcBorders>
              <w:top w:val="nil"/>
              <w:left w:val="nil"/>
              <w:bottom w:val="nil"/>
              <w:right w:val="nil"/>
            </w:tcBorders>
            <w:shd w:val="clear" w:color="auto" w:fill="auto"/>
            <w:noWrap/>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eastAsia="zh-CN"/>
              </w:rPr>
              <w:t>古溪镇</w:t>
            </w:r>
            <w:r>
              <w:rPr>
                <w:rFonts w:hint="default" w:ascii="Times New Roman" w:hAnsi="Times New Roman" w:eastAsia="方正小标宋_GBK" w:cs="Times New Roman"/>
                <w:sz w:val="40"/>
                <w:szCs w:val="40"/>
                <w:lang w:val="en-US" w:eastAsia="zh-CN"/>
              </w:rPr>
              <w:t>劳动就业和社会保障服务所</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58" w:type="dxa"/>
            <w:gridSpan w:val="5"/>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303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71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7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68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5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77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60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7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71.76</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4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71.76</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71.76</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16.91</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16.91</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2.89</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2.89</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30107</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绩效工资</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36.14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36.14</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2.62</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2.62</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4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25.32</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.45</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0.37</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40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87"/>
        <w:gridCol w:w="2327"/>
        <w:gridCol w:w="1985"/>
        <w:gridCol w:w="2262"/>
        <w:gridCol w:w="2131"/>
        <w:gridCol w:w="2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4048"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小标宋_GBK" w:cs="Times New Roman"/>
                <w:sz w:val="40"/>
                <w:szCs w:val="40"/>
                <w:lang w:val="en-US" w:eastAsia="zh-CN"/>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w:t>
            </w:r>
            <w:r>
              <w:rPr>
                <w:rFonts w:hint="eastAsia" w:ascii="Times New Roman" w:hAnsi="Times New Roman" w:eastAsia="方正小标宋_GBK" w:cs="Times New Roman"/>
                <w:sz w:val="40"/>
                <w:szCs w:val="40"/>
                <w:lang w:val="en-US" w:eastAsia="zh-CN"/>
              </w:rPr>
              <w:t>劳动就业和社会保障服务所一般公共预算</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048"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048"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08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2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8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6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3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5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140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3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3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3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.00</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2.00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w:t>
            </w:r>
            <w:r>
              <w:rPr>
                <w:rFonts w:hint="eastAsia" w:ascii="Times New Roman" w:hAnsi="Times New Roman" w:eastAsia="方正小标宋_GBK" w:cs="Times New Roman"/>
                <w:sz w:val="40"/>
                <w:szCs w:val="40"/>
                <w:lang w:val="en-US" w:eastAsia="zh-CN"/>
              </w:rPr>
              <w:t>劳动就业和社会保障服务所政府性基金预算支出表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w:t>
            </w:r>
            <w:r>
              <w:rPr>
                <w:rFonts w:hint="eastAsia" w:eastAsia="方正小标宋_GBK"/>
                <w:sz w:val="40"/>
                <w:szCs w:val="40"/>
                <w:lang w:val="en-US" w:eastAsia="zh-CN"/>
              </w:rPr>
              <w:t>劳动就业和社会保障服务所</w:t>
            </w:r>
            <w:r>
              <w:rPr>
                <w:rFonts w:eastAsia="方正小标宋_GBK"/>
                <w:sz w:val="40"/>
                <w:szCs w:val="40"/>
              </w:rPr>
              <w:t>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97.08</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89.05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4.34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b/>
                <w:bCs/>
                <w:lang w:val="en-US" w:eastAsia="zh-CN"/>
              </w:rPr>
            </w:pPr>
            <w:r>
              <w:rPr>
                <w:rFonts w:hint="eastAsia"/>
                <w:b/>
                <w:bCs/>
                <w:lang w:val="en-US" w:eastAsia="zh-CN"/>
              </w:rPr>
              <w:t>97.08</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b/>
                <w:bCs/>
                <w:lang w:val="en-US"/>
              </w:rPr>
            </w:pPr>
            <w:r>
              <w:rPr>
                <w:rFonts w:hint="eastAsia"/>
                <w:b/>
                <w:bCs/>
                <w:lang w:val="en-US" w:eastAsia="zh-CN"/>
              </w:rPr>
              <w:t>97.08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b/>
                <w:bCs/>
                <w:lang w:val="en-US"/>
              </w:rPr>
            </w:pPr>
            <w:r>
              <w:rPr>
                <w:rFonts w:hint="eastAsia"/>
                <w:b/>
                <w:bCs/>
                <w:lang w:val="en-US" w:eastAsia="zh-CN"/>
              </w:rPr>
              <w:t>97.08</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b/>
                <w:bCs/>
                <w:lang w:val="en-US"/>
              </w:rPr>
            </w:pPr>
            <w:r>
              <w:rPr>
                <w:rFonts w:hint="eastAsia"/>
                <w:b/>
                <w:bCs/>
                <w:lang w:val="en-US" w:eastAsia="zh-CN"/>
              </w:rPr>
              <w:t>97.08</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3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6"/>
        <w:gridCol w:w="3960"/>
        <w:gridCol w:w="716"/>
        <w:gridCol w:w="710"/>
        <w:gridCol w:w="1094"/>
        <w:gridCol w:w="1050"/>
        <w:gridCol w:w="885"/>
        <w:gridCol w:w="930"/>
        <w:gridCol w:w="465"/>
        <w:gridCol w:w="675"/>
        <w:gridCol w:w="750"/>
        <w:gridCol w:w="780"/>
        <w:gridCol w:w="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25"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w:t>
            </w:r>
            <w:r>
              <w:rPr>
                <w:rFonts w:hint="eastAsia" w:eastAsia="方正小标宋_GBK"/>
                <w:sz w:val="40"/>
                <w:szCs w:val="40"/>
                <w:lang w:val="en-US" w:eastAsia="zh-CN"/>
              </w:rPr>
              <w:t>劳动就业和社会保障服务所</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25" w:type="dxa"/>
            <w:gridSpan w:val="13"/>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38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96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1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1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9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5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88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3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6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67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54"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3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3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人力资源和社会保障管理事务</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2080104</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综合业务管理</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3"/>
        <w:gridCol w:w="5316"/>
        <w:gridCol w:w="2146"/>
        <w:gridCol w:w="2081"/>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20"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sz w:val="40"/>
                <w:szCs w:val="40"/>
                <w:lang w:eastAsia="zh-CN"/>
              </w:rPr>
              <w:t>古溪镇</w:t>
            </w:r>
            <w:r>
              <w:rPr>
                <w:rFonts w:hint="eastAsia" w:eastAsia="方正小标宋_GBK"/>
                <w:sz w:val="40"/>
                <w:szCs w:val="40"/>
                <w:lang w:val="en-US" w:eastAsia="zh-CN"/>
              </w:rPr>
              <w:t>劳动就业和社会保障服务所</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20"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2323"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316"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6"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5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97.08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89.05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人力资源和社会保障管理事务</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2080104</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综合业务管理</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0.64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w:t>
            </w:r>
            <w:r>
              <w:rPr>
                <w:rFonts w:hint="eastAsia" w:eastAsia="方正小标宋_GBK"/>
                <w:sz w:val="40"/>
                <w:szCs w:val="40"/>
                <w:lang w:val="en-US" w:eastAsia="zh-CN"/>
              </w:rPr>
              <w:t>劳动就业和社会保障服务所</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w:t>
            </w:r>
            <w:r>
              <w:rPr>
                <w:rFonts w:hint="eastAsia" w:eastAsia="方正小标宋_GBK"/>
                <w:sz w:val="40"/>
                <w:szCs w:val="40"/>
                <w:lang w:val="en-US" w:eastAsia="zh-CN"/>
              </w:rPr>
              <w:t>劳动就业和社会保障服务所</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single" w:color="auto" w:sz="4" w:space="0"/>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auto"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8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rPr>
            </w:pPr>
            <w:r>
              <w:rPr>
                <w:color w:val="auto"/>
                <w:spacing w:val="-6"/>
                <w:kern w:val="0"/>
              </w:rPr>
              <w:t>合计</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8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9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1"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C255A9"/>
    <w:rsid w:val="012A19DD"/>
    <w:rsid w:val="04CE2E2B"/>
    <w:rsid w:val="054D2F58"/>
    <w:rsid w:val="05EF1201"/>
    <w:rsid w:val="06826B71"/>
    <w:rsid w:val="07C03DF5"/>
    <w:rsid w:val="07E314AD"/>
    <w:rsid w:val="089D4136"/>
    <w:rsid w:val="090E3278"/>
    <w:rsid w:val="0C2801BA"/>
    <w:rsid w:val="0C7E602C"/>
    <w:rsid w:val="0C9870EE"/>
    <w:rsid w:val="0D125DD0"/>
    <w:rsid w:val="0FE100F5"/>
    <w:rsid w:val="1008458B"/>
    <w:rsid w:val="10090BD7"/>
    <w:rsid w:val="11BD14C4"/>
    <w:rsid w:val="129F7628"/>
    <w:rsid w:val="15CF16A7"/>
    <w:rsid w:val="15E03F93"/>
    <w:rsid w:val="1787048B"/>
    <w:rsid w:val="18A65071"/>
    <w:rsid w:val="1BBE69F1"/>
    <w:rsid w:val="1C093972"/>
    <w:rsid w:val="1CC21601"/>
    <w:rsid w:val="1E3B6818"/>
    <w:rsid w:val="1F5A2DD0"/>
    <w:rsid w:val="208A2D9A"/>
    <w:rsid w:val="23041160"/>
    <w:rsid w:val="24487E00"/>
    <w:rsid w:val="25315EDA"/>
    <w:rsid w:val="25EC118F"/>
    <w:rsid w:val="25ED1E01"/>
    <w:rsid w:val="26EB42C1"/>
    <w:rsid w:val="278D6879"/>
    <w:rsid w:val="2AC55FB0"/>
    <w:rsid w:val="2E304F81"/>
    <w:rsid w:val="30111449"/>
    <w:rsid w:val="309B5A2B"/>
    <w:rsid w:val="324A1F17"/>
    <w:rsid w:val="33965E11"/>
    <w:rsid w:val="355C5534"/>
    <w:rsid w:val="356A7C3E"/>
    <w:rsid w:val="375F3E15"/>
    <w:rsid w:val="3DDB7998"/>
    <w:rsid w:val="3F116709"/>
    <w:rsid w:val="3FDC1BCC"/>
    <w:rsid w:val="437A768F"/>
    <w:rsid w:val="438B5842"/>
    <w:rsid w:val="44FA016D"/>
    <w:rsid w:val="45A5102D"/>
    <w:rsid w:val="49240FFA"/>
    <w:rsid w:val="49807E97"/>
    <w:rsid w:val="4DA92202"/>
    <w:rsid w:val="4F121C83"/>
    <w:rsid w:val="4F1E7D8B"/>
    <w:rsid w:val="500A0B49"/>
    <w:rsid w:val="5043771E"/>
    <w:rsid w:val="519B31F3"/>
    <w:rsid w:val="52B633F7"/>
    <w:rsid w:val="549F610D"/>
    <w:rsid w:val="54DE6C35"/>
    <w:rsid w:val="555C15B5"/>
    <w:rsid w:val="55AE172A"/>
    <w:rsid w:val="57E05151"/>
    <w:rsid w:val="586C19B3"/>
    <w:rsid w:val="5A321B25"/>
    <w:rsid w:val="5C2C7702"/>
    <w:rsid w:val="5C325071"/>
    <w:rsid w:val="5CC01759"/>
    <w:rsid w:val="5F3534B1"/>
    <w:rsid w:val="5F9948BE"/>
    <w:rsid w:val="5FC92290"/>
    <w:rsid w:val="60070130"/>
    <w:rsid w:val="60161979"/>
    <w:rsid w:val="60175C26"/>
    <w:rsid w:val="606F4BE5"/>
    <w:rsid w:val="61B76765"/>
    <w:rsid w:val="63AF3DDE"/>
    <w:rsid w:val="65C6174B"/>
    <w:rsid w:val="66FE3167"/>
    <w:rsid w:val="681B6BE8"/>
    <w:rsid w:val="68285051"/>
    <w:rsid w:val="68667FC2"/>
    <w:rsid w:val="68E933D9"/>
    <w:rsid w:val="690E58E3"/>
    <w:rsid w:val="6A404EFD"/>
    <w:rsid w:val="6B902CAD"/>
    <w:rsid w:val="6C283A54"/>
    <w:rsid w:val="6C975BF0"/>
    <w:rsid w:val="6CCB5899"/>
    <w:rsid w:val="700A1554"/>
    <w:rsid w:val="70D2369A"/>
    <w:rsid w:val="71711F77"/>
    <w:rsid w:val="720A12A1"/>
    <w:rsid w:val="76FC6A5A"/>
    <w:rsid w:val="788626C8"/>
    <w:rsid w:val="79ED50A1"/>
    <w:rsid w:val="7F7678E7"/>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13">
    <w:name w:val="font91"/>
    <w:basedOn w:val="5"/>
    <w:autoRedefine/>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1</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2024-03-21T03:28:03Z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4BA006E28CCD46BFA3213998C2C5062B_13</vt:lpwstr>
  </property>
</Properties>
</file>