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F367F15">
      <w:pPr>
        <w:pageBreakBefore w:val="0"/>
        <w:widowControl w:val="0"/>
        <w:kinsoku/>
        <w:wordWrap/>
        <w:overflowPunct/>
        <w:topLinePunct w:val="0"/>
        <w:autoSpaceDE/>
        <w:autoSpaceDN/>
        <w:bidi w:val="0"/>
        <w:spacing w:line="600" w:lineRule="exact"/>
        <w:jc w:val="center"/>
        <w:textAlignment w:val="auto"/>
        <w:rPr>
          <w:rFonts w:hint="eastAsia" w:ascii="Times New Roman" w:hAnsi="Times New Roman" w:eastAsia="方正仿宋_GBK"/>
          <w:sz w:val="32"/>
          <w:szCs w:val="32"/>
        </w:rPr>
      </w:pPr>
      <w:bookmarkStart w:id="0" w:name="_GoBack"/>
      <w:bookmarkEnd w:id="0"/>
    </w:p>
    <w:p w14:paraId="2065A56E">
      <w:pPr>
        <w:pageBreakBefore w:val="0"/>
        <w:widowControl w:val="0"/>
        <w:kinsoku/>
        <w:wordWrap/>
        <w:overflowPunct/>
        <w:topLinePunct w:val="0"/>
        <w:autoSpaceDE/>
        <w:autoSpaceDN/>
        <w:bidi w:val="0"/>
        <w:spacing w:line="600" w:lineRule="exact"/>
        <w:jc w:val="center"/>
        <w:textAlignment w:val="auto"/>
        <w:rPr>
          <w:rFonts w:hint="eastAsia" w:ascii="Times New Roman" w:hAnsi="Times New Roman" w:eastAsia="方正仿宋_GBK"/>
          <w:sz w:val="32"/>
          <w:szCs w:val="32"/>
        </w:rPr>
      </w:pPr>
    </w:p>
    <w:p w14:paraId="1D82C7E8">
      <w:pPr>
        <w:pageBreakBefore w:val="0"/>
        <w:widowControl w:val="0"/>
        <w:kinsoku/>
        <w:wordWrap/>
        <w:overflowPunct/>
        <w:topLinePunct w:val="0"/>
        <w:autoSpaceDE/>
        <w:autoSpaceDN/>
        <w:bidi w:val="0"/>
        <w:spacing w:line="600" w:lineRule="exact"/>
        <w:jc w:val="center"/>
        <w:textAlignment w:val="auto"/>
        <w:rPr>
          <w:rFonts w:hint="eastAsia" w:ascii="Times New Roman" w:hAnsi="Times New Roman" w:eastAsia="方正仿宋_GBK"/>
          <w:sz w:val="32"/>
          <w:szCs w:val="32"/>
        </w:rPr>
      </w:pPr>
    </w:p>
    <w:p w14:paraId="7815ED0C">
      <w:pPr>
        <w:pageBreakBefore w:val="0"/>
        <w:widowControl w:val="0"/>
        <w:kinsoku/>
        <w:wordWrap/>
        <w:overflowPunct/>
        <w:topLinePunct w:val="0"/>
        <w:autoSpaceDE/>
        <w:autoSpaceDN/>
        <w:bidi w:val="0"/>
        <w:spacing w:line="600" w:lineRule="exact"/>
        <w:jc w:val="center"/>
        <w:textAlignment w:val="auto"/>
        <w:rPr>
          <w:rFonts w:hint="eastAsia" w:ascii="Times New Roman" w:hAnsi="Times New Roman" w:eastAsia="方正仿宋_GBK"/>
          <w:sz w:val="32"/>
          <w:szCs w:val="32"/>
        </w:rPr>
      </w:pPr>
    </w:p>
    <w:p w14:paraId="436540BD">
      <w:pPr>
        <w:pageBreakBefore w:val="0"/>
        <w:widowControl w:val="0"/>
        <w:kinsoku/>
        <w:wordWrap/>
        <w:overflowPunct/>
        <w:topLinePunct w:val="0"/>
        <w:autoSpaceDE/>
        <w:autoSpaceDN/>
        <w:bidi w:val="0"/>
        <w:spacing w:line="600" w:lineRule="exact"/>
        <w:jc w:val="center"/>
        <w:textAlignment w:val="auto"/>
        <w:rPr>
          <w:rFonts w:hint="eastAsia" w:ascii="Times New Roman" w:hAnsi="Times New Roman" w:eastAsia="方正仿宋_GBK"/>
          <w:sz w:val="32"/>
          <w:szCs w:val="32"/>
        </w:rPr>
      </w:pPr>
    </w:p>
    <w:p w14:paraId="4D81DFD0">
      <w:pPr>
        <w:pageBreakBefore w:val="0"/>
        <w:widowControl w:val="0"/>
        <w:kinsoku/>
        <w:wordWrap/>
        <w:overflowPunct/>
        <w:topLinePunct w:val="0"/>
        <w:autoSpaceDE/>
        <w:autoSpaceDN/>
        <w:bidi w:val="0"/>
        <w:spacing w:line="600" w:lineRule="exact"/>
        <w:jc w:val="center"/>
        <w:textAlignment w:val="auto"/>
        <w:rPr>
          <w:rFonts w:hint="eastAsia" w:ascii="Times New Roman" w:hAnsi="Times New Roman" w:eastAsia="方正仿宋_GBK"/>
          <w:sz w:val="32"/>
          <w:szCs w:val="32"/>
        </w:rPr>
      </w:pPr>
    </w:p>
    <w:p w14:paraId="7A3BE82E">
      <w:pPr>
        <w:pageBreakBefore w:val="0"/>
        <w:widowControl w:val="0"/>
        <w:kinsoku/>
        <w:wordWrap/>
        <w:overflowPunct/>
        <w:topLinePunct w:val="0"/>
        <w:autoSpaceDE/>
        <w:autoSpaceDN/>
        <w:bidi w:val="0"/>
        <w:spacing w:line="600" w:lineRule="exact"/>
        <w:jc w:val="center"/>
        <w:textAlignment w:val="auto"/>
        <w:rPr>
          <w:rFonts w:hint="eastAsia" w:ascii="Times New Roman" w:hAnsi="Times New Roman" w:eastAsia="方正仿宋_GBK"/>
          <w:sz w:val="32"/>
          <w:szCs w:val="32"/>
        </w:rPr>
      </w:pPr>
    </w:p>
    <w:p w14:paraId="4EFA50D5">
      <w:pPr>
        <w:pStyle w:val="4"/>
        <w:pageBreakBefore w:val="0"/>
        <w:widowControl w:val="0"/>
        <w:kinsoku/>
        <w:wordWrap/>
        <w:overflowPunct/>
        <w:topLinePunct w:val="0"/>
        <w:autoSpaceDE/>
        <w:autoSpaceDN/>
        <w:bidi w:val="0"/>
        <w:spacing w:line="600" w:lineRule="exact"/>
        <w:textAlignment w:val="auto"/>
        <w:rPr>
          <w:rFonts w:hint="eastAsia"/>
        </w:rPr>
      </w:pPr>
    </w:p>
    <w:p w14:paraId="4353C230">
      <w:pPr>
        <w:pageBreakBefore w:val="0"/>
        <w:widowControl w:val="0"/>
        <w:kinsoku/>
        <w:wordWrap/>
        <w:overflowPunct/>
        <w:topLinePunct w:val="0"/>
        <w:autoSpaceDE/>
        <w:autoSpaceDN/>
        <w:bidi w:val="0"/>
        <w:spacing w:line="600" w:lineRule="exact"/>
        <w:jc w:val="center"/>
        <w:textAlignment w:val="auto"/>
        <w:rPr>
          <w:rFonts w:hint="eastAsia" w:ascii="Times New Roman" w:hAnsi="Times New Roman" w:eastAsia="方正仿宋_GBK"/>
          <w:sz w:val="32"/>
          <w:szCs w:val="32"/>
        </w:rPr>
      </w:pPr>
      <w:r>
        <w:rPr>
          <w:rFonts w:hint="eastAsia" w:ascii="Times New Roman" w:hAnsi="Times New Roman" w:eastAsia="方正仿宋_GBK"/>
          <w:sz w:val="32"/>
          <w:szCs w:val="32"/>
          <w:lang w:eastAsia="zh-CN"/>
        </w:rPr>
        <w:t>宝龙</w:t>
      </w:r>
      <w:r>
        <w:rPr>
          <w:rFonts w:hint="eastAsia" w:ascii="Times New Roman" w:hAnsi="Times New Roman" w:eastAsia="方正仿宋_GBK"/>
          <w:sz w:val="32"/>
          <w:szCs w:val="32"/>
        </w:rPr>
        <w:t>府</w:t>
      </w:r>
      <w:r>
        <w:rPr>
          <w:rFonts w:hint="eastAsia" w:ascii="Times New Roman" w:hAnsi="Times New Roman" w:eastAsia="方正仿宋_GBK"/>
          <w:sz w:val="32"/>
          <w:szCs w:val="32"/>
          <w:lang w:val="en-US" w:eastAsia="zh-CN"/>
        </w:rPr>
        <w:t>发</w:t>
      </w:r>
      <w:r>
        <w:rPr>
          <w:rFonts w:hint="eastAsia" w:ascii="Times New Roman" w:hAnsi="Times New Roman" w:eastAsia="方正仿宋_GBK"/>
          <w:sz w:val="32"/>
          <w:szCs w:val="32"/>
        </w:rPr>
        <w:t>〔</w:t>
      </w:r>
      <w:r>
        <w:rPr>
          <w:rFonts w:ascii="Times New Roman" w:hAnsi="Times New Roman" w:eastAsia="方正仿宋_GBK"/>
          <w:sz w:val="32"/>
          <w:szCs w:val="32"/>
        </w:rPr>
        <w:t>2021</w:t>
      </w:r>
      <w:r>
        <w:rPr>
          <w:rFonts w:hint="eastAsia" w:ascii="Times New Roman" w:hAnsi="Times New Roman" w:eastAsia="方正仿宋_GBK"/>
          <w:sz w:val="32"/>
          <w:szCs w:val="32"/>
        </w:rPr>
        <w:t>〕</w:t>
      </w:r>
      <w:r>
        <w:rPr>
          <w:rFonts w:hint="eastAsia" w:ascii="Times New Roman" w:hAnsi="Times New Roman" w:eastAsia="方正仿宋_GBK"/>
          <w:sz w:val="32"/>
          <w:szCs w:val="32"/>
          <w:lang w:val="en-US" w:eastAsia="zh-CN"/>
        </w:rPr>
        <w:t>9</w:t>
      </w:r>
      <w:r>
        <w:rPr>
          <w:rFonts w:hint="eastAsia" w:ascii="Times New Roman" w:hAnsi="Times New Roman" w:eastAsia="方正仿宋_GBK"/>
          <w:sz w:val="32"/>
          <w:szCs w:val="32"/>
        </w:rPr>
        <w:t>号</w:t>
      </w:r>
    </w:p>
    <w:p w14:paraId="5A2DF3C4">
      <w:pPr>
        <w:pStyle w:val="4"/>
        <w:keepNext w:val="0"/>
        <w:keepLines w:val="0"/>
        <w:pageBreakBefore w:val="0"/>
        <w:widowControl w:val="0"/>
        <w:kinsoku/>
        <w:wordWrap/>
        <w:overflowPunct/>
        <w:topLinePunct w:val="0"/>
        <w:autoSpaceDE/>
        <w:autoSpaceDN/>
        <w:bidi w:val="0"/>
        <w:adjustRightInd/>
        <w:snapToGrid/>
        <w:spacing w:line="600" w:lineRule="exact"/>
        <w:textAlignment w:val="auto"/>
        <w:rPr>
          <w:rFonts w:hint="eastAsia"/>
        </w:rPr>
      </w:pPr>
    </w:p>
    <w:p w14:paraId="211AA15B">
      <w:pPr>
        <w:pageBreakBefore w:val="0"/>
        <w:widowControl w:val="0"/>
        <w:kinsoku/>
        <w:wordWrap/>
        <w:overflowPunct/>
        <w:topLinePunct w:val="0"/>
        <w:autoSpaceDE/>
        <w:autoSpaceDN/>
        <w:bidi w:val="0"/>
        <w:spacing w:line="600" w:lineRule="exact"/>
        <w:jc w:val="center"/>
        <w:textAlignment w:val="auto"/>
        <w:rPr>
          <w:rFonts w:hint="eastAsia" w:ascii="方正小标宋_GBK" w:hAnsi="方正小标宋_GBK" w:eastAsia="方正小标宋_GBK" w:cs="方正小标宋_GBK"/>
          <w:sz w:val="44"/>
          <w:szCs w:val="44"/>
        </w:rPr>
      </w:pPr>
      <w:r>
        <w:rPr>
          <w:rFonts w:hint="eastAsia" w:ascii="方正小标宋_GBK" w:hAnsi="方正小标宋_GBK" w:eastAsia="方正小标宋_GBK" w:cs="方正小标宋_GBK"/>
          <w:sz w:val="44"/>
          <w:szCs w:val="44"/>
        </w:rPr>
        <w:t>重庆市潼南区</w:t>
      </w:r>
      <w:r>
        <w:rPr>
          <w:rFonts w:hint="eastAsia" w:ascii="方正小标宋_GBK" w:hAnsi="方正小标宋_GBK" w:eastAsia="方正小标宋_GBK" w:cs="方正小标宋_GBK"/>
          <w:sz w:val="44"/>
          <w:szCs w:val="44"/>
          <w:lang w:val="en-US" w:eastAsia="zh-CN"/>
        </w:rPr>
        <w:t>宝龙</w:t>
      </w:r>
      <w:r>
        <w:rPr>
          <w:rFonts w:hint="eastAsia" w:ascii="方正小标宋_GBK" w:hAnsi="方正小标宋_GBK" w:eastAsia="方正小标宋_GBK" w:cs="方正小标宋_GBK"/>
          <w:sz w:val="44"/>
          <w:szCs w:val="44"/>
        </w:rPr>
        <w:t>镇人民政府</w:t>
      </w:r>
    </w:p>
    <w:p w14:paraId="3E3968A7">
      <w:pPr>
        <w:pageBreakBefore w:val="0"/>
        <w:widowControl w:val="0"/>
        <w:kinsoku/>
        <w:wordWrap/>
        <w:overflowPunct/>
        <w:topLinePunct w:val="0"/>
        <w:autoSpaceDE/>
        <w:autoSpaceDN/>
        <w:bidi w:val="0"/>
        <w:spacing w:line="600" w:lineRule="exact"/>
        <w:jc w:val="center"/>
        <w:textAlignment w:val="auto"/>
        <w:rPr>
          <w:rFonts w:ascii="Times New Roman" w:hAnsi="Times New Roman" w:eastAsia="方正小标宋_GBK"/>
          <w:sz w:val="44"/>
          <w:szCs w:val="44"/>
        </w:rPr>
      </w:pPr>
      <w:r>
        <w:rPr>
          <w:rFonts w:hint="eastAsia" w:ascii="Times New Roman" w:hAnsi="Times New Roman" w:eastAsia="方正小标宋_GBK"/>
          <w:sz w:val="44"/>
          <w:szCs w:val="44"/>
        </w:rPr>
        <w:t>关于印发《</w:t>
      </w:r>
      <w:r>
        <w:rPr>
          <w:rFonts w:hint="eastAsia" w:ascii="Times New Roman" w:hAnsi="Times New Roman" w:eastAsia="方正小标宋_GBK"/>
          <w:sz w:val="44"/>
          <w:szCs w:val="44"/>
          <w:lang w:eastAsia="zh-CN"/>
        </w:rPr>
        <w:t>宝龙镇</w:t>
      </w:r>
      <w:r>
        <w:rPr>
          <w:rFonts w:hint="eastAsia" w:ascii="Times New Roman" w:hAnsi="Times New Roman" w:eastAsia="方正小标宋_GBK"/>
          <w:sz w:val="44"/>
          <w:szCs w:val="44"/>
        </w:rPr>
        <w:t>加强城市综合管理提升城市治理水平三年行动计划》的通知</w:t>
      </w:r>
    </w:p>
    <w:p w14:paraId="6BCA7A09">
      <w:pPr>
        <w:pageBreakBefore w:val="0"/>
        <w:widowControl w:val="0"/>
        <w:kinsoku/>
        <w:wordWrap/>
        <w:overflowPunct/>
        <w:topLinePunct w:val="0"/>
        <w:autoSpaceDE/>
        <w:autoSpaceDN/>
        <w:bidi w:val="0"/>
        <w:spacing w:line="600" w:lineRule="exact"/>
        <w:textAlignment w:val="auto"/>
        <w:rPr>
          <w:rFonts w:ascii="方正仿宋_GBK" w:eastAsia="方正仿宋_GBK"/>
          <w:sz w:val="32"/>
          <w:szCs w:val="32"/>
        </w:rPr>
      </w:pPr>
    </w:p>
    <w:p w14:paraId="0B5FE035">
      <w:pPr>
        <w:keepNext w:val="0"/>
        <w:keepLines w:val="0"/>
        <w:pageBreakBefore w:val="0"/>
        <w:kinsoku/>
        <w:wordWrap/>
        <w:overflowPunct/>
        <w:topLinePunct w:val="0"/>
        <w:autoSpaceDE/>
        <w:autoSpaceDN/>
        <w:bidi w:val="0"/>
        <w:adjustRightInd/>
        <w:spacing w:line="600" w:lineRule="exact"/>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各村（</w:t>
      </w:r>
      <w:r>
        <w:rPr>
          <w:rFonts w:hint="eastAsia" w:ascii="Times New Roman" w:hAnsi="Times New Roman" w:eastAsia="方正仿宋_GBK" w:cs="Times New Roman"/>
          <w:sz w:val="32"/>
          <w:szCs w:val="32"/>
          <w:lang w:eastAsia="zh-CN"/>
        </w:rPr>
        <w:t>居</w:t>
      </w:r>
      <w:r>
        <w:rPr>
          <w:rFonts w:hint="default" w:ascii="Times New Roman" w:hAnsi="Times New Roman" w:eastAsia="方正仿宋_GBK" w:cs="Times New Roman"/>
          <w:sz w:val="32"/>
          <w:szCs w:val="32"/>
        </w:rPr>
        <w:t>）</w:t>
      </w:r>
      <w:r>
        <w:rPr>
          <w:rFonts w:hint="eastAsia" w:ascii="Times New Roman" w:hAnsi="Times New Roman" w:eastAsia="方正仿宋_GBK" w:cs="Times New Roman"/>
          <w:sz w:val="32"/>
          <w:szCs w:val="32"/>
          <w:lang w:eastAsia="zh-CN"/>
        </w:rPr>
        <w:t>、镇直</w:t>
      </w:r>
      <w:r>
        <w:rPr>
          <w:rFonts w:hint="default" w:ascii="Times New Roman" w:hAnsi="Times New Roman" w:eastAsia="方正仿宋_GBK" w:cs="Times New Roman"/>
          <w:sz w:val="32"/>
          <w:szCs w:val="32"/>
        </w:rPr>
        <w:t>相关</w:t>
      </w:r>
      <w:r>
        <w:rPr>
          <w:rFonts w:hint="eastAsia" w:ascii="Times New Roman" w:hAnsi="Times New Roman" w:eastAsia="方正仿宋_GBK" w:cs="Times New Roman"/>
          <w:sz w:val="32"/>
          <w:szCs w:val="32"/>
          <w:lang w:eastAsia="zh-CN"/>
        </w:rPr>
        <w:t>单位</w:t>
      </w:r>
      <w:r>
        <w:rPr>
          <w:rFonts w:hint="default" w:ascii="Times New Roman" w:hAnsi="Times New Roman" w:eastAsia="方正仿宋_GBK" w:cs="Times New Roman"/>
          <w:sz w:val="32"/>
          <w:szCs w:val="32"/>
        </w:rPr>
        <w:t>：</w:t>
      </w:r>
    </w:p>
    <w:p w14:paraId="67E0FAFE">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ascii="方正仿宋_GBK" w:eastAsia="方正仿宋_GBK"/>
          <w:sz w:val="32"/>
          <w:szCs w:val="32"/>
          <w:highlight w:val="none"/>
        </w:rPr>
      </w:pPr>
      <w:r>
        <w:rPr>
          <w:rFonts w:hint="eastAsia" w:ascii="方正仿宋_GBK" w:eastAsia="方正仿宋_GBK"/>
          <w:sz w:val="32"/>
          <w:szCs w:val="32"/>
        </w:rPr>
        <w:t>《</w:t>
      </w:r>
      <w:r>
        <w:rPr>
          <w:rFonts w:hint="eastAsia" w:ascii="方正仿宋_GBK" w:eastAsia="方正仿宋_GBK"/>
          <w:sz w:val="32"/>
          <w:szCs w:val="32"/>
          <w:lang w:eastAsia="zh-CN"/>
        </w:rPr>
        <w:t>宝龙镇</w:t>
      </w:r>
      <w:r>
        <w:rPr>
          <w:rFonts w:hint="eastAsia" w:ascii="方正仿宋_GBK" w:eastAsia="方正仿宋_GBK"/>
          <w:sz w:val="32"/>
          <w:szCs w:val="32"/>
        </w:rPr>
        <w:t>加强城市综合管理提升城市治理水平三年行动计划》</w:t>
      </w:r>
      <w:r>
        <w:rPr>
          <w:rFonts w:hint="eastAsia" w:ascii="方正仿宋_GBK" w:hAnsi="宋体" w:eastAsia="方正仿宋_GBK"/>
          <w:sz w:val="32"/>
          <w:szCs w:val="32"/>
        </w:rPr>
        <w:t>已经镇政府同意，现印发给你们，请认真贯彻执行</w:t>
      </w:r>
      <w:r>
        <w:rPr>
          <w:rFonts w:hint="eastAsia" w:ascii="方正仿宋_GBK" w:eastAsia="方正仿宋_GBK"/>
          <w:sz w:val="32"/>
          <w:szCs w:val="32"/>
          <w:highlight w:val="none"/>
        </w:rPr>
        <w:t>。</w:t>
      </w:r>
    </w:p>
    <w:p w14:paraId="1341572A">
      <w:pPr>
        <w:pStyle w:val="4"/>
        <w:pageBreakBefore w:val="0"/>
        <w:widowControl w:val="0"/>
        <w:kinsoku/>
        <w:wordWrap/>
        <w:overflowPunct/>
        <w:topLinePunct w:val="0"/>
        <w:autoSpaceDE/>
        <w:autoSpaceDN/>
        <w:bidi w:val="0"/>
        <w:spacing w:line="600" w:lineRule="exact"/>
        <w:ind w:left="210" w:right="210"/>
        <w:textAlignment w:val="auto"/>
        <w:rPr>
          <w:rFonts w:ascii="方正仿宋_GBK" w:eastAsia="方正仿宋_GBK"/>
          <w:sz w:val="32"/>
          <w:szCs w:val="32"/>
          <w:highlight w:val="none"/>
        </w:rPr>
      </w:pPr>
    </w:p>
    <w:p w14:paraId="04F2A062">
      <w:pPr>
        <w:pStyle w:val="4"/>
        <w:pageBreakBefore w:val="0"/>
        <w:widowControl w:val="0"/>
        <w:kinsoku/>
        <w:wordWrap/>
        <w:overflowPunct/>
        <w:topLinePunct w:val="0"/>
        <w:autoSpaceDE/>
        <w:autoSpaceDN/>
        <w:bidi w:val="0"/>
        <w:spacing w:line="600" w:lineRule="exact"/>
        <w:ind w:left="210" w:right="210"/>
        <w:textAlignment w:val="auto"/>
        <w:rPr>
          <w:rFonts w:hint="eastAsia" w:ascii="方正仿宋_GBK" w:eastAsia="方正仿宋_GBK"/>
          <w:sz w:val="32"/>
          <w:szCs w:val="32"/>
          <w:lang w:eastAsia="zh-CN"/>
        </w:rPr>
      </w:pPr>
      <w:r>
        <w:rPr>
          <w:rFonts w:ascii="方正仿宋_GBK" w:eastAsia="方正仿宋_GBK"/>
          <w:sz w:val="32"/>
          <w:szCs w:val="32"/>
        </w:rPr>
        <w:t xml:space="preserve">                        </w:t>
      </w:r>
      <w:r>
        <w:rPr>
          <w:rFonts w:hint="eastAsia" w:ascii="方正仿宋_GBK" w:eastAsia="方正仿宋_GBK"/>
          <w:sz w:val="32"/>
          <w:szCs w:val="32"/>
        </w:rPr>
        <w:t>重庆市潼南区</w:t>
      </w:r>
      <w:r>
        <w:rPr>
          <w:rFonts w:hint="eastAsia" w:ascii="方正仿宋_GBK" w:eastAsia="方正仿宋_GBK"/>
          <w:sz w:val="32"/>
          <w:szCs w:val="32"/>
          <w:lang w:eastAsia="zh-CN"/>
        </w:rPr>
        <w:t>宝龙镇</w:t>
      </w:r>
      <w:r>
        <w:rPr>
          <w:rFonts w:hint="eastAsia" w:ascii="方正仿宋_GBK" w:eastAsia="方正仿宋_GBK"/>
          <w:sz w:val="32"/>
          <w:szCs w:val="32"/>
        </w:rPr>
        <w:t>人民政府</w:t>
      </w:r>
    </w:p>
    <w:p w14:paraId="0F66D5A8">
      <w:pPr>
        <w:pStyle w:val="4"/>
        <w:pageBreakBefore w:val="0"/>
        <w:widowControl w:val="0"/>
        <w:tabs>
          <w:tab w:val="left" w:pos="7560"/>
        </w:tabs>
        <w:kinsoku/>
        <w:wordWrap/>
        <w:overflowPunct/>
        <w:topLinePunct w:val="0"/>
        <w:autoSpaceDE/>
        <w:autoSpaceDN/>
        <w:bidi w:val="0"/>
        <w:spacing w:line="600" w:lineRule="exact"/>
        <w:ind w:left="4979" w:leftChars="2371" w:right="210" w:firstLine="0" w:firstLineChars="0"/>
        <w:textAlignment w:val="auto"/>
        <w:rPr>
          <w:rFonts w:hint="eastAsia" w:ascii="Times New Roman" w:hAnsi="Times New Roman" w:eastAsia="方正仿宋_GBK"/>
          <w:sz w:val="32"/>
          <w:szCs w:val="32"/>
        </w:rPr>
      </w:pPr>
      <w:r>
        <w:rPr>
          <w:rFonts w:ascii="Times New Roman" w:hAnsi="Times New Roman" w:eastAsia="方正仿宋_GBK"/>
          <w:sz w:val="32"/>
          <w:szCs w:val="32"/>
        </w:rPr>
        <w:t>2021</w:t>
      </w:r>
      <w:r>
        <w:rPr>
          <w:rFonts w:hint="eastAsia" w:ascii="Times New Roman" w:hAnsi="Times New Roman" w:eastAsia="方正仿宋_GBK"/>
          <w:sz w:val="32"/>
          <w:szCs w:val="32"/>
        </w:rPr>
        <w:t>年</w:t>
      </w:r>
      <w:r>
        <w:rPr>
          <w:rFonts w:hint="eastAsia" w:ascii="Times New Roman" w:hAnsi="Times New Roman" w:eastAsia="方正仿宋_GBK"/>
          <w:sz w:val="32"/>
          <w:szCs w:val="32"/>
          <w:lang w:val="en-US" w:eastAsia="zh-CN"/>
        </w:rPr>
        <w:t>3</w:t>
      </w:r>
      <w:r>
        <w:rPr>
          <w:rFonts w:hint="eastAsia" w:ascii="Times New Roman" w:hAnsi="Times New Roman" w:eastAsia="方正仿宋_GBK"/>
          <w:sz w:val="32"/>
          <w:szCs w:val="32"/>
        </w:rPr>
        <w:t>月</w:t>
      </w:r>
      <w:r>
        <w:rPr>
          <w:rFonts w:hint="eastAsia" w:ascii="Times New Roman" w:hAnsi="Times New Roman" w:eastAsia="方正仿宋_GBK"/>
          <w:sz w:val="32"/>
          <w:szCs w:val="32"/>
          <w:lang w:val="en-US" w:eastAsia="zh-CN"/>
        </w:rPr>
        <w:t>12</w:t>
      </w:r>
      <w:r>
        <w:rPr>
          <w:rFonts w:hint="eastAsia" w:ascii="Times New Roman" w:hAnsi="Times New Roman" w:eastAsia="方正仿宋_GBK"/>
          <w:sz w:val="32"/>
          <w:szCs w:val="32"/>
        </w:rPr>
        <w:t>日</w:t>
      </w:r>
    </w:p>
    <w:p w14:paraId="04FA6066">
      <w:pPr>
        <w:keepNext w:val="0"/>
        <w:keepLines w:val="0"/>
        <w:pageBreakBefore w:val="0"/>
        <w:widowControl w:val="0"/>
        <w:kinsoku/>
        <w:wordWrap/>
        <w:overflowPunct/>
        <w:topLinePunct w:val="0"/>
        <w:autoSpaceDE/>
        <w:autoSpaceDN/>
        <w:bidi w:val="0"/>
        <w:adjustRightInd/>
        <w:snapToGrid/>
        <w:spacing w:line="600" w:lineRule="exact"/>
        <w:textAlignment w:val="auto"/>
        <w:rPr>
          <w:rFonts w:hint="default" w:ascii="方正仿宋_GBK" w:hAnsi="宋体" w:eastAsia="方正仿宋_GBK"/>
          <w:sz w:val="32"/>
          <w:szCs w:val="32"/>
          <w:lang w:val="en-US" w:eastAsia="zh-CN"/>
        </w:rPr>
      </w:pPr>
      <w:r>
        <w:rPr>
          <w:rFonts w:hint="eastAsia" w:ascii="方正仿宋_GBK" w:hAnsi="宋体" w:eastAsia="方正仿宋_GBK"/>
          <w:sz w:val="32"/>
          <w:szCs w:val="32"/>
          <w:lang w:val="en-US" w:eastAsia="zh-CN"/>
        </w:rPr>
        <w:t>（此件公开发布）</w:t>
      </w:r>
    </w:p>
    <w:p w14:paraId="362FE5A0">
      <w:pPr>
        <w:pageBreakBefore w:val="0"/>
        <w:widowControl w:val="0"/>
        <w:kinsoku/>
        <w:wordWrap/>
        <w:overflowPunct/>
        <w:topLinePunct w:val="0"/>
        <w:autoSpaceDE/>
        <w:autoSpaceDN/>
        <w:bidi w:val="0"/>
        <w:spacing w:line="600" w:lineRule="exact"/>
        <w:jc w:val="center"/>
        <w:textAlignment w:val="auto"/>
        <w:rPr>
          <w:rFonts w:hint="eastAsia" w:ascii="方正小标宋_GBK" w:eastAsia="方正小标宋_GBK"/>
          <w:sz w:val="44"/>
          <w:szCs w:val="44"/>
          <w:lang w:eastAsia="zh-CN"/>
        </w:rPr>
        <w:sectPr>
          <w:footerReference r:id="rId3" w:type="default"/>
          <w:pgSz w:w="11906" w:h="16838"/>
          <w:pgMar w:top="2098" w:right="1474" w:bottom="1984" w:left="1587" w:header="851" w:footer="992" w:gutter="0"/>
          <w:cols w:space="425" w:num="1"/>
          <w:docGrid w:type="lines" w:linePitch="312" w:charSpace="0"/>
        </w:sectPr>
      </w:pPr>
    </w:p>
    <w:p w14:paraId="20ED01F8">
      <w:pPr>
        <w:pageBreakBefore w:val="0"/>
        <w:widowControl w:val="0"/>
        <w:kinsoku/>
        <w:wordWrap/>
        <w:overflowPunct/>
        <w:topLinePunct w:val="0"/>
        <w:autoSpaceDE/>
        <w:autoSpaceDN/>
        <w:bidi w:val="0"/>
        <w:spacing w:line="600" w:lineRule="exact"/>
        <w:jc w:val="center"/>
        <w:textAlignment w:val="auto"/>
        <w:rPr>
          <w:rFonts w:ascii="方正小标宋_GBK" w:eastAsia="方正小标宋_GBK"/>
          <w:sz w:val="44"/>
          <w:szCs w:val="44"/>
        </w:rPr>
      </w:pPr>
      <w:r>
        <w:rPr>
          <w:rFonts w:hint="eastAsia" w:ascii="方正小标宋_GBK" w:eastAsia="方正小标宋_GBK"/>
          <w:sz w:val="44"/>
          <w:szCs w:val="44"/>
          <w:lang w:eastAsia="zh-CN"/>
        </w:rPr>
        <w:t>宝龙镇</w:t>
      </w:r>
      <w:r>
        <w:rPr>
          <w:rFonts w:hint="eastAsia" w:ascii="方正小标宋_GBK" w:eastAsia="方正小标宋_GBK"/>
          <w:sz w:val="44"/>
          <w:szCs w:val="44"/>
        </w:rPr>
        <w:t>加强城市综合管理提升城市治理水平</w:t>
      </w:r>
    </w:p>
    <w:p w14:paraId="3225D15B">
      <w:pPr>
        <w:pageBreakBefore w:val="0"/>
        <w:widowControl w:val="0"/>
        <w:kinsoku/>
        <w:wordWrap/>
        <w:overflowPunct/>
        <w:topLinePunct w:val="0"/>
        <w:autoSpaceDE/>
        <w:autoSpaceDN/>
        <w:bidi w:val="0"/>
        <w:spacing w:line="600" w:lineRule="exact"/>
        <w:jc w:val="center"/>
        <w:textAlignment w:val="auto"/>
        <w:rPr>
          <w:rFonts w:ascii="方正小标宋_GBK" w:eastAsia="方正小标宋_GBK"/>
          <w:sz w:val="44"/>
          <w:szCs w:val="44"/>
        </w:rPr>
      </w:pPr>
      <w:r>
        <w:rPr>
          <w:rFonts w:hint="eastAsia" w:ascii="方正小标宋_GBK" w:eastAsia="方正小标宋_GBK"/>
          <w:sz w:val="44"/>
          <w:szCs w:val="44"/>
        </w:rPr>
        <w:t>三年行动计划</w:t>
      </w:r>
    </w:p>
    <w:p w14:paraId="01BA1487">
      <w:pPr>
        <w:pageBreakBefore w:val="0"/>
        <w:widowControl w:val="0"/>
        <w:kinsoku/>
        <w:wordWrap/>
        <w:overflowPunct/>
        <w:topLinePunct w:val="0"/>
        <w:autoSpaceDE/>
        <w:autoSpaceDN/>
        <w:bidi w:val="0"/>
        <w:spacing w:line="600" w:lineRule="exact"/>
        <w:textAlignment w:val="auto"/>
      </w:pPr>
    </w:p>
    <w:p w14:paraId="5F7F0515">
      <w:pPr>
        <w:pageBreakBefore w:val="0"/>
        <w:widowControl w:val="0"/>
        <w:kinsoku/>
        <w:wordWrap/>
        <w:overflowPunct/>
        <w:topLinePunct w:val="0"/>
        <w:autoSpaceDE/>
        <w:autoSpaceDN/>
        <w:bidi w:val="0"/>
        <w:spacing w:line="600" w:lineRule="exact"/>
        <w:ind w:firstLine="640" w:firstLineChars="200"/>
        <w:textAlignment w:val="auto"/>
        <w:rPr>
          <w:rFonts w:ascii="方正仿宋_GBK" w:eastAsia="方正仿宋_GBK"/>
          <w:sz w:val="32"/>
          <w:szCs w:val="32"/>
        </w:rPr>
      </w:pPr>
      <w:r>
        <w:rPr>
          <w:rFonts w:hint="eastAsia" w:ascii="方正仿宋_GBK" w:eastAsia="方正仿宋_GBK"/>
          <w:sz w:val="32"/>
          <w:szCs w:val="32"/>
        </w:rPr>
        <w:t>为全面深入贯彻落实习近平总书记关于“推进国家治理体系和治理能力现代化，必须抓好城市治理体系和治理能力现代化”的重要指示精神和党的十九届五中全会审议通过的《中共中央关于制定国民经济和社会发展第十四个五年规划和二〇三五年远景目标的建议》关于“提高城市治理水平”的决策部署，加快推进全国文明城市创建，着力解决城市综合管理难点、热点、堵点、痛点，不断深化“大城三管”，提高城市治理水平，实现城市高质量发展。现结合我</w:t>
      </w:r>
      <w:r>
        <w:rPr>
          <w:rFonts w:hint="eastAsia" w:ascii="方正仿宋_GBK" w:eastAsia="方正仿宋_GBK"/>
          <w:sz w:val="32"/>
          <w:szCs w:val="32"/>
          <w:lang w:eastAsia="zh-CN"/>
        </w:rPr>
        <w:t>镇</w:t>
      </w:r>
      <w:r>
        <w:rPr>
          <w:rFonts w:hint="eastAsia" w:ascii="方正仿宋_GBK" w:eastAsia="方正仿宋_GBK"/>
          <w:sz w:val="32"/>
          <w:szCs w:val="32"/>
        </w:rPr>
        <w:t>实际，特制定</w:t>
      </w:r>
      <w:r>
        <w:rPr>
          <w:rFonts w:hint="eastAsia" w:ascii="方正仿宋_GBK" w:eastAsia="方正仿宋_GBK"/>
          <w:sz w:val="32"/>
          <w:szCs w:val="32"/>
          <w:lang w:eastAsia="zh-CN"/>
        </w:rPr>
        <w:t>宝龙镇</w:t>
      </w:r>
      <w:r>
        <w:rPr>
          <w:rFonts w:hint="eastAsia" w:ascii="方正仿宋_GBK" w:eastAsia="方正仿宋_GBK"/>
          <w:sz w:val="32"/>
          <w:szCs w:val="32"/>
        </w:rPr>
        <w:t>加强城市综合管理提升城市治理水平三年行动计划（以下简称提升计划）。</w:t>
      </w:r>
    </w:p>
    <w:p w14:paraId="0112BE0F">
      <w:pPr>
        <w:pageBreakBefore w:val="0"/>
        <w:widowControl w:val="0"/>
        <w:kinsoku/>
        <w:wordWrap/>
        <w:overflowPunct/>
        <w:topLinePunct w:val="0"/>
        <w:autoSpaceDE/>
        <w:autoSpaceDN/>
        <w:bidi w:val="0"/>
        <w:spacing w:line="600" w:lineRule="exact"/>
        <w:ind w:firstLine="640" w:firstLineChars="200"/>
        <w:textAlignment w:val="auto"/>
        <w:rPr>
          <w:rFonts w:ascii="Times New Roman" w:hAnsi="Times New Roman" w:eastAsia="方正黑体_GBK"/>
          <w:sz w:val="32"/>
          <w:szCs w:val="32"/>
        </w:rPr>
      </w:pPr>
      <w:r>
        <w:rPr>
          <w:rFonts w:hint="eastAsia" w:ascii="Times New Roman" w:hAnsi="Times New Roman" w:eastAsia="方正黑体_GBK"/>
          <w:sz w:val="32"/>
          <w:szCs w:val="32"/>
        </w:rPr>
        <w:t>一、指导思想</w:t>
      </w:r>
    </w:p>
    <w:p w14:paraId="594C8C6A">
      <w:pPr>
        <w:pageBreakBefore w:val="0"/>
        <w:widowControl w:val="0"/>
        <w:kinsoku/>
        <w:wordWrap/>
        <w:overflowPunct/>
        <w:topLinePunct w:val="0"/>
        <w:autoSpaceDE/>
        <w:autoSpaceDN/>
        <w:bidi w:val="0"/>
        <w:spacing w:line="600" w:lineRule="exact"/>
        <w:ind w:firstLine="640" w:firstLineChars="200"/>
        <w:textAlignment w:val="auto"/>
        <w:rPr>
          <w:rFonts w:ascii="Times New Roman" w:hAnsi="Times New Roman" w:eastAsia="方正仿宋_GBK"/>
          <w:sz w:val="32"/>
          <w:szCs w:val="32"/>
        </w:rPr>
      </w:pPr>
      <w:r>
        <w:rPr>
          <w:rFonts w:hint="eastAsia" w:ascii="Times New Roman" w:hAnsi="Times New Roman" w:eastAsia="方正仿宋_GBK"/>
          <w:sz w:val="32"/>
          <w:szCs w:val="32"/>
        </w:rPr>
        <w:t>坚持以习近平新时代中国特色社会主义思想为指导，全面贯彻落实党的十九大和十九届二中、三中、四中、五中全会精神和中央城市工作会议精神以及落实习近平总书记对重庆提出的</w:t>
      </w:r>
      <w:r>
        <w:rPr>
          <w:rFonts w:ascii="Times New Roman" w:hAnsi="Times New Roman" w:eastAsia="方正仿宋_GBK"/>
          <w:sz w:val="32"/>
          <w:szCs w:val="32"/>
        </w:rPr>
        <w:t>“</w:t>
      </w:r>
      <w:r>
        <w:rPr>
          <w:rFonts w:hint="eastAsia" w:ascii="Times New Roman" w:hAnsi="Times New Roman" w:eastAsia="方正仿宋_GBK"/>
          <w:sz w:val="32"/>
          <w:szCs w:val="32"/>
        </w:rPr>
        <w:t>两点</w:t>
      </w:r>
      <w:r>
        <w:rPr>
          <w:rFonts w:ascii="Times New Roman" w:hAnsi="Times New Roman" w:eastAsia="方正仿宋_GBK"/>
          <w:sz w:val="32"/>
          <w:szCs w:val="32"/>
        </w:rPr>
        <w:t>”</w:t>
      </w:r>
      <w:r>
        <w:rPr>
          <w:rFonts w:hint="eastAsia" w:ascii="Times New Roman" w:hAnsi="Times New Roman" w:eastAsia="方正仿宋_GBK"/>
          <w:sz w:val="32"/>
          <w:szCs w:val="32"/>
        </w:rPr>
        <w:t>定位、</w:t>
      </w:r>
      <w:r>
        <w:rPr>
          <w:rFonts w:ascii="Times New Roman" w:hAnsi="Times New Roman" w:eastAsia="方正仿宋_GBK"/>
          <w:sz w:val="32"/>
          <w:szCs w:val="32"/>
        </w:rPr>
        <w:t>“</w:t>
      </w:r>
      <w:r>
        <w:rPr>
          <w:rFonts w:hint="eastAsia" w:ascii="Times New Roman" w:hAnsi="Times New Roman" w:eastAsia="方正仿宋_GBK"/>
          <w:sz w:val="32"/>
          <w:szCs w:val="32"/>
        </w:rPr>
        <w:t>两地</w:t>
      </w:r>
      <w:r>
        <w:rPr>
          <w:rFonts w:ascii="Times New Roman" w:hAnsi="Times New Roman" w:eastAsia="方正仿宋_GBK"/>
          <w:sz w:val="32"/>
          <w:szCs w:val="32"/>
        </w:rPr>
        <w:t>”“</w:t>
      </w:r>
      <w:r>
        <w:rPr>
          <w:rFonts w:hint="eastAsia" w:ascii="Times New Roman" w:hAnsi="Times New Roman" w:eastAsia="方正仿宋_GBK"/>
          <w:sz w:val="32"/>
          <w:szCs w:val="32"/>
        </w:rPr>
        <w:t>两高</w:t>
      </w:r>
      <w:r>
        <w:rPr>
          <w:rFonts w:ascii="Times New Roman" w:hAnsi="Times New Roman" w:eastAsia="方正仿宋_GBK"/>
          <w:sz w:val="32"/>
          <w:szCs w:val="32"/>
        </w:rPr>
        <w:t>”</w:t>
      </w:r>
      <w:r>
        <w:rPr>
          <w:rFonts w:hint="eastAsia" w:ascii="Times New Roman" w:hAnsi="Times New Roman" w:eastAsia="方正仿宋_GBK"/>
          <w:sz w:val="32"/>
          <w:szCs w:val="32"/>
        </w:rPr>
        <w:t>目标，坚定不移贯彻新发展理念，牢固树立以人民为中心的发展思想，着力健全完善城市综合管理体制机制，扎实推进城市治理体系和治理能力现代化。</w:t>
      </w:r>
    </w:p>
    <w:p w14:paraId="65C61905">
      <w:pPr>
        <w:pageBreakBefore w:val="0"/>
        <w:widowControl w:val="0"/>
        <w:kinsoku/>
        <w:wordWrap/>
        <w:overflowPunct/>
        <w:topLinePunct w:val="0"/>
        <w:autoSpaceDE/>
        <w:autoSpaceDN/>
        <w:bidi w:val="0"/>
        <w:spacing w:line="600" w:lineRule="exact"/>
        <w:ind w:firstLine="640" w:firstLineChars="200"/>
        <w:textAlignment w:val="auto"/>
        <w:rPr>
          <w:rFonts w:ascii="Times New Roman" w:hAnsi="Times New Roman" w:eastAsia="方正黑体_GBK"/>
          <w:sz w:val="32"/>
          <w:szCs w:val="32"/>
        </w:rPr>
      </w:pPr>
      <w:r>
        <w:rPr>
          <w:rFonts w:hint="eastAsia" w:ascii="Times New Roman" w:hAnsi="Times New Roman" w:eastAsia="方正黑体_GBK"/>
          <w:sz w:val="32"/>
          <w:szCs w:val="32"/>
        </w:rPr>
        <w:t>二、工作目标</w:t>
      </w:r>
    </w:p>
    <w:p w14:paraId="53170218">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rPr>
      </w:pPr>
      <w:r>
        <w:rPr>
          <w:rFonts w:hint="eastAsia" w:ascii="Times New Roman" w:hAnsi="Times New Roman" w:eastAsia="方正仿宋_GBK"/>
          <w:sz w:val="32"/>
          <w:szCs w:val="32"/>
        </w:rPr>
        <w:t>围绕</w:t>
      </w:r>
      <w:r>
        <w:rPr>
          <w:rFonts w:ascii="Times New Roman" w:hAnsi="Times New Roman" w:eastAsia="方正仿宋_GBK"/>
          <w:sz w:val="32"/>
          <w:szCs w:val="32"/>
        </w:rPr>
        <w:t>“</w:t>
      </w:r>
      <w:r>
        <w:rPr>
          <w:rFonts w:hint="eastAsia" w:ascii="Times New Roman" w:hAnsi="Times New Roman" w:eastAsia="方正仿宋_GBK"/>
          <w:sz w:val="32"/>
          <w:szCs w:val="32"/>
        </w:rPr>
        <w:t>干净整洁有序、山清水秀城美、宜业宜居宜游</w:t>
      </w:r>
      <w:r>
        <w:rPr>
          <w:rFonts w:ascii="Times New Roman" w:hAnsi="Times New Roman" w:eastAsia="方正仿宋_GBK"/>
          <w:sz w:val="32"/>
          <w:szCs w:val="32"/>
        </w:rPr>
        <w:t>”</w:t>
      </w:r>
      <w:r>
        <w:rPr>
          <w:rFonts w:hint="eastAsia" w:ascii="Times New Roman" w:hAnsi="Times New Roman" w:eastAsia="方正仿宋_GBK"/>
          <w:sz w:val="32"/>
          <w:szCs w:val="32"/>
        </w:rPr>
        <w:t>的目标，按照</w:t>
      </w:r>
      <w:r>
        <w:rPr>
          <w:rFonts w:ascii="Times New Roman" w:hAnsi="Times New Roman" w:eastAsia="方正仿宋_GBK"/>
          <w:sz w:val="32"/>
          <w:szCs w:val="32"/>
        </w:rPr>
        <w:t>“</w:t>
      </w:r>
      <w:r>
        <w:rPr>
          <w:rFonts w:hint="eastAsia" w:ascii="Times New Roman" w:hAnsi="Times New Roman" w:eastAsia="方正仿宋_GBK"/>
          <w:sz w:val="32"/>
          <w:szCs w:val="32"/>
        </w:rPr>
        <w:t>一年补短板、两年强基础、三年上台阶</w:t>
      </w:r>
      <w:r>
        <w:rPr>
          <w:rFonts w:ascii="Times New Roman" w:hAnsi="Times New Roman" w:eastAsia="方正仿宋_GBK"/>
          <w:sz w:val="32"/>
          <w:szCs w:val="32"/>
        </w:rPr>
        <w:t>”</w:t>
      </w:r>
      <w:r>
        <w:rPr>
          <w:rFonts w:hint="eastAsia" w:ascii="Times New Roman" w:hAnsi="Times New Roman" w:eastAsia="方正仿宋_GBK"/>
          <w:sz w:val="32"/>
          <w:szCs w:val="32"/>
        </w:rPr>
        <w:t>的工作要求，突出高起点规划、高标准建设、精细化管理，切实完善城</w:t>
      </w:r>
      <w:r>
        <w:rPr>
          <w:rFonts w:hint="eastAsia" w:ascii="Times New Roman" w:hAnsi="Times New Roman" w:eastAsia="方正仿宋_GBK"/>
          <w:sz w:val="32"/>
          <w:szCs w:val="32"/>
          <w:lang w:eastAsia="zh-CN"/>
        </w:rPr>
        <w:t>镇</w:t>
      </w:r>
      <w:r>
        <w:rPr>
          <w:rFonts w:hint="eastAsia" w:ascii="Times New Roman" w:hAnsi="Times New Roman" w:eastAsia="方正仿宋_GBK"/>
          <w:sz w:val="32"/>
          <w:szCs w:val="32"/>
        </w:rPr>
        <w:t>功能，提高城</w:t>
      </w:r>
      <w:r>
        <w:rPr>
          <w:rFonts w:hint="eastAsia" w:ascii="Times New Roman" w:hAnsi="Times New Roman" w:eastAsia="方正仿宋_GBK"/>
          <w:sz w:val="32"/>
          <w:szCs w:val="32"/>
          <w:lang w:eastAsia="zh-CN"/>
        </w:rPr>
        <w:t>镇</w:t>
      </w:r>
      <w:r>
        <w:rPr>
          <w:rFonts w:hint="eastAsia" w:ascii="Times New Roman" w:hAnsi="Times New Roman" w:eastAsia="方正仿宋_GBK"/>
          <w:sz w:val="32"/>
          <w:szCs w:val="32"/>
        </w:rPr>
        <w:t>品位，不断满足人民群众对美好城市环境的需求，切实增强人民群众获得感、幸福感和安全感。</w:t>
      </w:r>
    </w:p>
    <w:p w14:paraId="3CA2A0E5">
      <w:pPr>
        <w:pageBreakBefore w:val="0"/>
        <w:widowControl w:val="0"/>
        <w:kinsoku/>
        <w:wordWrap/>
        <w:overflowPunct/>
        <w:topLinePunct w:val="0"/>
        <w:autoSpaceDE/>
        <w:autoSpaceDN/>
        <w:bidi w:val="0"/>
        <w:spacing w:line="600" w:lineRule="exact"/>
        <w:ind w:firstLine="640" w:firstLineChars="200"/>
        <w:textAlignment w:val="auto"/>
        <w:rPr>
          <w:rFonts w:ascii="Times New Roman" w:hAnsi="Times New Roman" w:eastAsia="方正仿宋_GBK"/>
          <w:sz w:val="32"/>
          <w:szCs w:val="32"/>
        </w:rPr>
      </w:pPr>
      <w:r>
        <w:rPr>
          <w:rFonts w:ascii="Times New Roman" w:hAnsi="Times New Roman" w:eastAsia="方正仿宋_GBK"/>
          <w:sz w:val="32"/>
          <w:szCs w:val="32"/>
        </w:rPr>
        <w:t>“</w:t>
      </w:r>
      <w:r>
        <w:rPr>
          <w:rFonts w:hint="eastAsia" w:ascii="Times New Roman" w:hAnsi="Times New Roman" w:eastAsia="方正仿宋_GBK"/>
          <w:sz w:val="32"/>
          <w:szCs w:val="32"/>
        </w:rPr>
        <w:t>一年补短板</w:t>
      </w:r>
      <w:r>
        <w:rPr>
          <w:rFonts w:ascii="Times New Roman" w:hAnsi="Times New Roman" w:eastAsia="方正仿宋_GBK"/>
          <w:sz w:val="32"/>
          <w:szCs w:val="32"/>
        </w:rPr>
        <w:t>”</w:t>
      </w:r>
      <w:r>
        <w:rPr>
          <w:rFonts w:hint="eastAsia" w:ascii="Times New Roman" w:hAnsi="Times New Roman" w:eastAsia="方正仿宋_GBK"/>
          <w:sz w:val="32"/>
          <w:szCs w:val="32"/>
        </w:rPr>
        <w:t>：</w:t>
      </w:r>
      <w:r>
        <w:rPr>
          <w:rFonts w:ascii="Times New Roman" w:hAnsi="Times New Roman" w:eastAsia="方正仿宋_GBK"/>
          <w:sz w:val="32"/>
          <w:szCs w:val="32"/>
        </w:rPr>
        <w:t>2021</w:t>
      </w:r>
      <w:r>
        <w:rPr>
          <w:rFonts w:hint="eastAsia" w:ascii="Times New Roman" w:hAnsi="Times New Roman" w:eastAsia="方正仿宋_GBK"/>
          <w:sz w:val="32"/>
          <w:szCs w:val="32"/>
        </w:rPr>
        <w:t>年牵头部门细化方案，落实责任，形成城市治理联动工作机制，重点整治城</w:t>
      </w:r>
      <w:r>
        <w:rPr>
          <w:rFonts w:hint="eastAsia" w:ascii="Times New Roman" w:hAnsi="Times New Roman" w:eastAsia="方正仿宋_GBK"/>
          <w:sz w:val="32"/>
          <w:szCs w:val="32"/>
          <w:lang w:eastAsia="zh-CN"/>
        </w:rPr>
        <w:t>镇</w:t>
      </w:r>
      <w:r>
        <w:rPr>
          <w:rFonts w:hint="eastAsia" w:ascii="Times New Roman" w:hAnsi="Times New Roman" w:eastAsia="方正仿宋_GBK"/>
          <w:sz w:val="32"/>
          <w:szCs w:val="32"/>
        </w:rPr>
        <w:t>顽疾痼疾，城</w:t>
      </w:r>
      <w:r>
        <w:rPr>
          <w:rFonts w:hint="eastAsia" w:ascii="Times New Roman" w:hAnsi="Times New Roman" w:eastAsia="方正仿宋_GBK"/>
          <w:sz w:val="32"/>
          <w:szCs w:val="32"/>
          <w:lang w:eastAsia="zh-CN"/>
        </w:rPr>
        <w:t>镇</w:t>
      </w:r>
      <w:r>
        <w:rPr>
          <w:rFonts w:hint="eastAsia" w:ascii="Times New Roman" w:hAnsi="Times New Roman" w:eastAsia="方正仿宋_GBK"/>
          <w:sz w:val="32"/>
          <w:szCs w:val="32"/>
        </w:rPr>
        <w:t>治理工作</w:t>
      </w:r>
      <w:r>
        <w:rPr>
          <w:rFonts w:hint="eastAsia" w:ascii="Times New Roman" w:hAnsi="Times New Roman" w:eastAsia="方正仿宋_GBK"/>
          <w:sz w:val="32"/>
          <w:szCs w:val="32"/>
          <w:lang w:eastAsia="zh-CN"/>
        </w:rPr>
        <w:t>有</w:t>
      </w:r>
      <w:r>
        <w:rPr>
          <w:rFonts w:hint="eastAsia" w:ascii="Times New Roman" w:hAnsi="Times New Roman" w:eastAsia="方正仿宋_GBK"/>
          <w:sz w:val="32"/>
          <w:szCs w:val="32"/>
        </w:rPr>
        <w:t>效果。</w:t>
      </w:r>
    </w:p>
    <w:p w14:paraId="7A9CE499">
      <w:pPr>
        <w:pageBreakBefore w:val="0"/>
        <w:widowControl w:val="0"/>
        <w:kinsoku/>
        <w:wordWrap/>
        <w:overflowPunct/>
        <w:topLinePunct w:val="0"/>
        <w:autoSpaceDE/>
        <w:autoSpaceDN/>
        <w:bidi w:val="0"/>
        <w:spacing w:line="600" w:lineRule="exact"/>
        <w:ind w:firstLine="640" w:firstLineChars="200"/>
        <w:textAlignment w:val="auto"/>
        <w:rPr>
          <w:rFonts w:ascii="Times New Roman" w:hAnsi="Times New Roman" w:eastAsia="方正仿宋_GBK"/>
          <w:sz w:val="32"/>
          <w:szCs w:val="32"/>
        </w:rPr>
      </w:pPr>
      <w:r>
        <w:rPr>
          <w:rFonts w:ascii="Times New Roman" w:hAnsi="Times New Roman" w:eastAsia="方正仿宋_GBK"/>
          <w:sz w:val="32"/>
          <w:szCs w:val="32"/>
        </w:rPr>
        <w:t>“</w:t>
      </w:r>
      <w:r>
        <w:rPr>
          <w:rFonts w:hint="eastAsia" w:ascii="Times New Roman" w:hAnsi="Times New Roman" w:eastAsia="方正仿宋_GBK"/>
          <w:sz w:val="32"/>
          <w:szCs w:val="32"/>
        </w:rPr>
        <w:t>两年强基础</w:t>
      </w:r>
      <w:r>
        <w:rPr>
          <w:rFonts w:ascii="Times New Roman" w:hAnsi="Times New Roman" w:eastAsia="方正仿宋_GBK"/>
          <w:sz w:val="32"/>
          <w:szCs w:val="32"/>
        </w:rPr>
        <w:t>”</w:t>
      </w:r>
      <w:r>
        <w:rPr>
          <w:rFonts w:hint="eastAsia" w:ascii="Times New Roman" w:hAnsi="Times New Roman" w:eastAsia="方正仿宋_GBK"/>
          <w:sz w:val="32"/>
          <w:szCs w:val="32"/>
        </w:rPr>
        <w:t>：</w:t>
      </w:r>
      <w:r>
        <w:rPr>
          <w:rFonts w:ascii="Times New Roman" w:hAnsi="Times New Roman" w:eastAsia="方正仿宋_GBK"/>
          <w:sz w:val="32"/>
          <w:szCs w:val="32"/>
        </w:rPr>
        <w:t>2022</w:t>
      </w:r>
      <w:r>
        <w:rPr>
          <w:rFonts w:hint="eastAsia" w:ascii="Times New Roman" w:hAnsi="Times New Roman" w:eastAsia="方正仿宋_GBK"/>
          <w:sz w:val="32"/>
          <w:szCs w:val="32"/>
        </w:rPr>
        <w:t>年建立协调督查督办机制，形成责权明晰、服务为先、管理优化、执法规范、安全有序的城</w:t>
      </w:r>
      <w:r>
        <w:rPr>
          <w:rFonts w:hint="eastAsia" w:ascii="Times New Roman" w:hAnsi="Times New Roman" w:eastAsia="方正仿宋_GBK"/>
          <w:sz w:val="32"/>
          <w:szCs w:val="32"/>
          <w:lang w:eastAsia="zh-CN"/>
        </w:rPr>
        <w:t>镇</w:t>
      </w:r>
      <w:r>
        <w:rPr>
          <w:rFonts w:hint="eastAsia" w:ascii="Times New Roman" w:hAnsi="Times New Roman" w:eastAsia="方正仿宋_GBK"/>
          <w:sz w:val="32"/>
          <w:szCs w:val="32"/>
        </w:rPr>
        <w:t>治理体系，城</w:t>
      </w:r>
      <w:r>
        <w:rPr>
          <w:rFonts w:hint="eastAsia" w:ascii="Times New Roman" w:hAnsi="Times New Roman" w:eastAsia="方正仿宋_GBK"/>
          <w:sz w:val="32"/>
          <w:szCs w:val="32"/>
          <w:lang w:eastAsia="zh-CN"/>
        </w:rPr>
        <w:t>镇</w:t>
      </w:r>
      <w:r>
        <w:rPr>
          <w:rFonts w:hint="eastAsia" w:ascii="Times New Roman" w:hAnsi="Times New Roman" w:eastAsia="方正仿宋_GBK"/>
          <w:sz w:val="32"/>
          <w:szCs w:val="32"/>
        </w:rPr>
        <w:t>环境有明显变化。</w:t>
      </w:r>
    </w:p>
    <w:p w14:paraId="6AFAED85">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rPr>
      </w:pPr>
      <w:r>
        <w:rPr>
          <w:rFonts w:ascii="Times New Roman" w:hAnsi="Times New Roman" w:eastAsia="方正仿宋_GBK"/>
          <w:sz w:val="32"/>
          <w:szCs w:val="32"/>
        </w:rPr>
        <w:t>“</w:t>
      </w:r>
      <w:r>
        <w:rPr>
          <w:rFonts w:hint="eastAsia" w:ascii="Times New Roman" w:hAnsi="Times New Roman" w:eastAsia="方正仿宋_GBK"/>
          <w:sz w:val="32"/>
          <w:szCs w:val="32"/>
        </w:rPr>
        <w:t>三年上台阶</w:t>
      </w:r>
      <w:r>
        <w:rPr>
          <w:rFonts w:ascii="Times New Roman" w:hAnsi="Times New Roman" w:eastAsia="方正仿宋_GBK"/>
          <w:sz w:val="32"/>
          <w:szCs w:val="32"/>
        </w:rPr>
        <w:t>”</w:t>
      </w:r>
      <w:r>
        <w:rPr>
          <w:rFonts w:hint="eastAsia" w:ascii="Times New Roman" w:hAnsi="Times New Roman" w:eastAsia="方正仿宋_GBK"/>
          <w:sz w:val="32"/>
          <w:szCs w:val="32"/>
        </w:rPr>
        <w:t>：</w:t>
      </w:r>
      <w:r>
        <w:rPr>
          <w:rFonts w:ascii="Times New Roman" w:hAnsi="Times New Roman" w:eastAsia="方正仿宋_GBK"/>
          <w:sz w:val="32"/>
          <w:szCs w:val="32"/>
        </w:rPr>
        <w:t>2023</w:t>
      </w:r>
      <w:r>
        <w:rPr>
          <w:rFonts w:hint="eastAsia" w:ascii="Times New Roman" w:hAnsi="Times New Roman" w:eastAsia="方正仿宋_GBK"/>
          <w:sz w:val="32"/>
          <w:szCs w:val="32"/>
        </w:rPr>
        <w:t>年形成治标与固本的长效机制，城</w:t>
      </w:r>
      <w:r>
        <w:rPr>
          <w:rFonts w:hint="eastAsia" w:ascii="Times New Roman" w:hAnsi="Times New Roman" w:eastAsia="方正仿宋_GBK"/>
          <w:sz w:val="32"/>
          <w:szCs w:val="32"/>
          <w:lang w:eastAsia="zh-CN"/>
        </w:rPr>
        <w:t>镇</w:t>
      </w:r>
      <w:r>
        <w:rPr>
          <w:rFonts w:hint="eastAsia" w:ascii="Times New Roman" w:hAnsi="Times New Roman" w:eastAsia="方正仿宋_GBK"/>
          <w:sz w:val="32"/>
          <w:szCs w:val="32"/>
        </w:rPr>
        <w:t>环境大变样，城</w:t>
      </w:r>
      <w:r>
        <w:rPr>
          <w:rFonts w:hint="eastAsia" w:ascii="Times New Roman" w:hAnsi="Times New Roman" w:eastAsia="方正仿宋_GBK"/>
          <w:sz w:val="32"/>
          <w:szCs w:val="32"/>
          <w:lang w:eastAsia="zh-CN"/>
        </w:rPr>
        <w:t>镇</w:t>
      </w:r>
      <w:r>
        <w:rPr>
          <w:rFonts w:hint="eastAsia" w:ascii="Times New Roman" w:hAnsi="Times New Roman" w:eastAsia="方正仿宋_GBK"/>
          <w:sz w:val="32"/>
          <w:szCs w:val="32"/>
        </w:rPr>
        <w:t>品质</w:t>
      </w:r>
      <w:r>
        <w:rPr>
          <w:rFonts w:hint="eastAsia" w:ascii="Times New Roman" w:hAnsi="Times New Roman" w:eastAsia="方正仿宋_GBK"/>
          <w:sz w:val="32"/>
          <w:szCs w:val="32"/>
          <w:lang w:eastAsia="zh-CN"/>
        </w:rPr>
        <w:t>有</w:t>
      </w:r>
      <w:r>
        <w:rPr>
          <w:rFonts w:hint="eastAsia" w:ascii="Times New Roman" w:hAnsi="Times New Roman" w:eastAsia="方正仿宋_GBK"/>
          <w:sz w:val="32"/>
          <w:szCs w:val="32"/>
        </w:rPr>
        <w:t>大提升。</w:t>
      </w:r>
    </w:p>
    <w:p w14:paraId="1920B753">
      <w:pPr>
        <w:pageBreakBefore w:val="0"/>
        <w:widowControl w:val="0"/>
        <w:kinsoku/>
        <w:wordWrap/>
        <w:overflowPunct/>
        <w:topLinePunct w:val="0"/>
        <w:autoSpaceDE/>
        <w:autoSpaceDN/>
        <w:bidi w:val="0"/>
        <w:spacing w:line="600" w:lineRule="exact"/>
        <w:ind w:firstLine="640" w:firstLineChars="200"/>
        <w:textAlignment w:val="auto"/>
        <w:rPr>
          <w:rFonts w:ascii="Times New Roman" w:hAnsi="Times New Roman" w:eastAsia="方正黑体_GBK"/>
          <w:sz w:val="32"/>
          <w:szCs w:val="32"/>
        </w:rPr>
      </w:pPr>
      <w:r>
        <w:rPr>
          <w:rFonts w:hint="eastAsia" w:ascii="Times New Roman" w:hAnsi="Times New Roman" w:eastAsia="方正黑体_GBK"/>
          <w:sz w:val="32"/>
          <w:szCs w:val="32"/>
        </w:rPr>
        <w:t>三、主要内容</w:t>
      </w:r>
    </w:p>
    <w:p w14:paraId="66301AA6">
      <w:pPr>
        <w:pageBreakBefore w:val="0"/>
        <w:widowControl w:val="0"/>
        <w:kinsoku/>
        <w:wordWrap/>
        <w:overflowPunct/>
        <w:topLinePunct w:val="0"/>
        <w:autoSpaceDE/>
        <w:autoSpaceDN/>
        <w:bidi w:val="0"/>
        <w:spacing w:line="600" w:lineRule="exact"/>
        <w:ind w:firstLine="640" w:firstLineChars="200"/>
        <w:textAlignment w:val="auto"/>
        <w:rPr>
          <w:rFonts w:ascii="Times New Roman" w:hAnsi="Times New Roman" w:eastAsia="方正仿宋_GBK"/>
          <w:sz w:val="32"/>
          <w:szCs w:val="32"/>
          <w:highlight w:val="none"/>
        </w:rPr>
      </w:pPr>
      <w:r>
        <w:rPr>
          <w:rFonts w:hint="eastAsia" w:ascii="Times New Roman" w:hAnsi="Times New Roman" w:eastAsia="方正楷体_GBK"/>
          <w:sz w:val="32"/>
          <w:szCs w:val="32"/>
          <w:highlight w:val="none"/>
        </w:rPr>
        <w:t>（一）提升城市专项治理水平。</w:t>
      </w:r>
      <w:r>
        <w:rPr>
          <w:rFonts w:hint="eastAsia" w:ascii="Times New Roman" w:hAnsi="Times New Roman" w:eastAsia="方正仿宋_GBK"/>
          <w:sz w:val="32"/>
          <w:szCs w:val="32"/>
          <w:highlight w:val="none"/>
        </w:rPr>
        <w:t>紧扣群众反映强烈的突出问题，群众需要解决的民生问题，对</w:t>
      </w:r>
      <w:r>
        <w:rPr>
          <w:rFonts w:hint="eastAsia" w:ascii="Times New Roman" w:hAnsi="Times New Roman" w:eastAsia="方正仿宋_GBK"/>
          <w:sz w:val="32"/>
          <w:szCs w:val="32"/>
          <w:highlight w:val="none"/>
          <w:lang w:eastAsia="zh-CN"/>
        </w:rPr>
        <w:t>我镇</w:t>
      </w:r>
      <w:r>
        <w:rPr>
          <w:rFonts w:hint="eastAsia" w:ascii="Times New Roman" w:hAnsi="Times New Roman" w:eastAsia="方正仿宋_GBK"/>
          <w:sz w:val="32"/>
          <w:szCs w:val="32"/>
          <w:highlight w:val="none"/>
        </w:rPr>
        <w:t>短板问题进行整治，持续推进</w:t>
      </w:r>
      <w:r>
        <w:rPr>
          <w:rFonts w:hint="eastAsia" w:ascii="Times New Roman" w:hAnsi="Times New Roman" w:eastAsia="方正仿宋_GBK"/>
          <w:sz w:val="32"/>
          <w:szCs w:val="32"/>
          <w:highlight w:val="none"/>
          <w:lang w:eastAsia="zh-CN"/>
        </w:rPr>
        <w:t>镇</w:t>
      </w:r>
      <w:r>
        <w:rPr>
          <w:rFonts w:hint="eastAsia" w:ascii="Times New Roman" w:hAnsi="Times New Roman" w:eastAsia="方正仿宋_GBK"/>
          <w:sz w:val="32"/>
          <w:szCs w:val="32"/>
          <w:highlight w:val="none"/>
        </w:rPr>
        <w:t>容秩序、违建治理、户外</w:t>
      </w:r>
      <w:r>
        <w:rPr>
          <w:rFonts w:hint="eastAsia" w:ascii="Times New Roman" w:hAnsi="Times New Roman" w:eastAsia="方正仿宋_GBK"/>
          <w:sz w:val="32"/>
          <w:szCs w:val="32"/>
          <w:highlight w:val="none"/>
          <w:lang w:eastAsia="zh-CN"/>
        </w:rPr>
        <w:t>店招等</w:t>
      </w:r>
      <w:r>
        <w:rPr>
          <w:rFonts w:hint="eastAsia" w:ascii="Times New Roman" w:hAnsi="Times New Roman" w:eastAsia="方正仿宋_GBK"/>
          <w:sz w:val="32"/>
          <w:szCs w:val="32"/>
          <w:highlight w:val="none"/>
        </w:rPr>
        <w:t>专项治理，不断增强人民群众的</w:t>
      </w:r>
      <w:r>
        <w:rPr>
          <w:rFonts w:hint="eastAsia" w:ascii="Times New Roman" w:hAnsi="Times New Roman" w:eastAsia="方正仿宋_GBK"/>
          <w:sz w:val="32"/>
          <w:szCs w:val="32"/>
          <w:highlight w:val="none"/>
          <w:lang w:eastAsia="zh-CN"/>
        </w:rPr>
        <w:t>获得</w:t>
      </w:r>
      <w:r>
        <w:rPr>
          <w:rFonts w:hint="eastAsia" w:ascii="Times New Roman" w:hAnsi="Times New Roman" w:eastAsia="方正仿宋_GBK"/>
          <w:sz w:val="32"/>
          <w:szCs w:val="32"/>
          <w:highlight w:val="none"/>
        </w:rPr>
        <w:t>感。</w:t>
      </w:r>
    </w:p>
    <w:p w14:paraId="6E013191">
      <w:pPr>
        <w:pageBreakBefore w:val="0"/>
        <w:widowControl w:val="0"/>
        <w:kinsoku/>
        <w:wordWrap/>
        <w:overflowPunct/>
        <w:topLinePunct w:val="0"/>
        <w:autoSpaceDE/>
        <w:autoSpaceDN/>
        <w:bidi w:val="0"/>
        <w:spacing w:line="600" w:lineRule="exact"/>
        <w:ind w:firstLine="640" w:firstLineChars="200"/>
        <w:textAlignment w:val="auto"/>
        <w:rPr>
          <w:rFonts w:ascii="Times New Roman" w:hAnsi="Times New Roman" w:eastAsia="方正仿宋_GBK"/>
          <w:sz w:val="32"/>
          <w:szCs w:val="32"/>
          <w:highlight w:val="none"/>
        </w:rPr>
      </w:pPr>
      <w:r>
        <w:rPr>
          <w:rFonts w:hint="eastAsia" w:ascii="Times New Roman" w:hAnsi="Times New Roman" w:eastAsia="方正楷体_GBK"/>
          <w:sz w:val="32"/>
          <w:szCs w:val="32"/>
          <w:highlight w:val="none"/>
        </w:rPr>
        <w:t>（三）提升城市安全指数。</w:t>
      </w:r>
      <w:r>
        <w:rPr>
          <w:rFonts w:hint="eastAsia" w:ascii="Times New Roman" w:hAnsi="Times New Roman" w:eastAsia="方正仿宋_GBK"/>
          <w:sz w:val="32"/>
          <w:szCs w:val="32"/>
          <w:highlight w:val="none"/>
        </w:rPr>
        <w:t>以平安建设宣传为基础、严打整治为主线、矛盾化解为抓手、安全防范为重点、优化服务为根本，结合</w:t>
      </w:r>
      <w:r>
        <w:rPr>
          <w:rFonts w:hint="eastAsia" w:ascii="Times New Roman" w:hAnsi="Times New Roman" w:eastAsia="方正仿宋_GBK"/>
          <w:sz w:val="32"/>
          <w:szCs w:val="32"/>
          <w:highlight w:val="none"/>
          <w:lang w:eastAsia="zh-CN"/>
        </w:rPr>
        <w:t>扫黑除恶</w:t>
      </w:r>
      <w:r>
        <w:rPr>
          <w:rFonts w:ascii="Times New Roman" w:hAnsi="Times New Roman" w:eastAsia="方正仿宋_GBK"/>
          <w:sz w:val="32"/>
          <w:szCs w:val="32"/>
          <w:highlight w:val="none"/>
        </w:rPr>
        <w:t>“</w:t>
      </w:r>
      <w:r>
        <w:rPr>
          <w:rFonts w:hint="eastAsia" w:ascii="Times New Roman" w:hAnsi="Times New Roman" w:eastAsia="方正仿宋_GBK"/>
          <w:sz w:val="32"/>
          <w:szCs w:val="32"/>
          <w:highlight w:val="none"/>
        </w:rPr>
        <w:t>治乱拆违</w:t>
      </w:r>
      <w:r>
        <w:rPr>
          <w:rFonts w:ascii="Times New Roman" w:hAnsi="Times New Roman" w:eastAsia="方正仿宋_GBK"/>
          <w:sz w:val="32"/>
          <w:szCs w:val="32"/>
          <w:highlight w:val="none"/>
        </w:rPr>
        <w:t>”</w:t>
      </w:r>
      <w:r>
        <w:rPr>
          <w:rFonts w:hint="eastAsia" w:ascii="Times New Roman" w:hAnsi="Times New Roman" w:eastAsia="方正仿宋_GBK"/>
          <w:sz w:val="32"/>
          <w:szCs w:val="32"/>
          <w:highlight w:val="none"/>
        </w:rPr>
        <w:t>等专项治理行动，组织开展大宣传、大整治、大化解、大防范等活动，进一步提升公众安全感。</w:t>
      </w:r>
    </w:p>
    <w:p w14:paraId="7290B5C5">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rPr>
      </w:pPr>
      <w:r>
        <w:rPr>
          <w:rFonts w:hint="eastAsia" w:ascii="Times New Roman" w:hAnsi="Times New Roman" w:eastAsia="方正楷体_GBK"/>
          <w:sz w:val="32"/>
          <w:szCs w:val="32"/>
          <w:highlight w:val="none"/>
        </w:rPr>
        <w:t>（四）提升城市文明程度。</w:t>
      </w:r>
      <w:r>
        <w:rPr>
          <w:rFonts w:hint="eastAsia" w:ascii="Times New Roman" w:hAnsi="Times New Roman" w:eastAsia="方正仿宋_GBK"/>
          <w:sz w:val="32"/>
          <w:szCs w:val="32"/>
          <w:highlight w:val="none"/>
          <w:lang w:eastAsia="zh-CN"/>
        </w:rPr>
        <w:t>加强村居</w:t>
      </w:r>
      <w:r>
        <w:rPr>
          <w:rFonts w:hint="eastAsia" w:ascii="Times New Roman" w:hAnsi="Times New Roman" w:eastAsia="方正仿宋_GBK"/>
          <w:sz w:val="32"/>
          <w:szCs w:val="32"/>
          <w:highlight w:val="none"/>
        </w:rPr>
        <w:t>志愿者队伍</w:t>
      </w:r>
      <w:r>
        <w:rPr>
          <w:rFonts w:hint="eastAsia" w:ascii="Times New Roman" w:hAnsi="Times New Roman" w:eastAsia="方正仿宋_GBK"/>
          <w:sz w:val="32"/>
          <w:szCs w:val="32"/>
          <w:highlight w:val="none"/>
          <w:lang w:eastAsia="zh-CN"/>
        </w:rPr>
        <w:t>建设</w:t>
      </w:r>
      <w:r>
        <w:rPr>
          <w:rFonts w:hint="eastAsia" w:ascii="Times New Roman" w:hAnsi="Times New Roman" w:eastAsia="方正仿宋_GBK"/>
          <w:sz w:val="32"/>
          <w:szCs w:val="32"/>
          <w:highlight w:val="none"/>
        </w:rPr>
        <w:t>，推动志愿服务发展，加强社会文明引</w:t>
      </w:r>
      <w:r>
        <w:rPr>
          <w:rFonts w:hint="eastAsia" w:ascii="Times New Roman" w:hAnsi="Times New Roman" w:eastAsia="方正仿宋_GBK"/>
          <w:sz w:val="32"/>
          <w:szCs w:val="32"/>
        </w:rPr>
        <w:t>导，</w:t>
      </w:r>
      <w:r>
        <w:rPr>
          <w:rFonts w:hint="eastAsia" w:ascii="Times New Roman" w:hAnsi="Times New Roman" w:eastAsia="方正仿宋_GBK"/>
          <w:sz w:val="32"/>
          <w:szCs w:val="32"/>
          <w:lang w:eastAsia="zh-CN"/>
        </w:rPr>
        <w:t>继续</w:t>
      </w:r>
      <w:r>
        <w:rPr>
          <w:rFonts w:hint="eastAsia" w:ascii="Times New Roman" w:hAnsi="Times New Roman" w:eastAsia="方正仿宋_GBK"/>
          <w:sz w:val="32"/>
          <w:szCs w:val="32"/>
        </w:rPr>
        <w:t>开展</w:t>
      </w:r>
      <w:r>
        <w:rPr>
          <w:rFonts w:ascii="Times New Roman" w:hAnsi="Times New Roman" w:eastAsia="方正仿宋_GBK"/>
          <w:sz w:val="32"/>
          <w:szCs w:val="32"/>
        </w:rPr>
        <w:t>“</w:t>
      </w:r>
      <w:r>
        <w:rPr>
          <w:rFonts w:hint="eastAsia" w:ascii="Times New Roman" w:hAnsi="Times New Roman" w:eastAsia="方正仿宋_GBK"/>
          <w:sz w:val="32"/>
          <w:szCs w:val="32"/>
          <w:lang w:eastAsia="zh-CN"/>
        </w:rPr>
        <w:t>好婆媳</w:t>
      </w:r>
      <w:r>
        <w:rPr>
          <w:rFonts w:ascii="Times New Roman" w:hAnsi="Times New Roman" w:eastAsia="方正仿宋_GBK"/>
          <w:sz w:val="32"/>
          <w:szCs w:val="32"/>
        </w:rPr>
        <w:t>”“</w:t>
      </w:r>
      <w:r>
        <w:rPr>
          <w:rFonts w:hint="eastAsia" w:ascii="Times New Roman" w:hAnsi="Times New Roman" w:eastAsia="方正仿宋_GBK"/>
          <w:sz w:val="32"/>
          <w:szCs w:val="32"/>
        </w:rPr>
        <w:t>文明家庭</w:t>
      </w:r>
      <w:r>
        <w:rPr>
          <w:rFonts w:ascii="Times New Roman" w:hAnsi="Times New Roman" w:eastAsia="方正仿宋_GBK"/>
          <w:sz w:val="32"/>
          <w:szCs w:val="32"/>
        </w:rPr>
        <w:t>”</w:t>
      </w:r>
      <w:r>
        <w:rPr>
          <w:rFonts w:hint="eastAsia" w:ascii="Times New Roman" w:hAnsi="Times New Roman" w:eastAsia="方正仿宋_GBK"/>
          <w:sz w:val="32"/>
          <w:szCs w:val="32"/>
        </w:rPr>
        <w:t>等评选活动，进一步提升</w:t>
      </w:r>
      <w:r>
        <w:rPr>
          <w:rFonts w:hint="eastAsia" w:ascii="Times New Roman" w:hAnsi="Times New Roman" w:eastAsia="方正仿宋_GBK"/>
          <w:sz w:val="32"/>
          <w:szCs w:val="32"/>
          <w:lang w:eastAsia="zh-CN"/>
        </w:rPr>
        <w:t>居民</w:t>
      </w:r>
      <w:r>
        <w:rPr>
          <w:rFonts w:hint="eastAsia" w:ascii="Times New Roman" w:hAnsi="Times New Roman" w:eastAsia="方正仿宋_GBK"/>
          <w:sz w:val="32"/>
          <w:szCs w:val="32"/>
        </w:rPr>
        <w:t>文明素质，</w:t>
      </w:r>
      <w:r>
        <w:rPr>
          <w:rFonts w:hint="eastAsia" w:ascii="Times New Roman" w:hAnsi="Times New Roman" w:eastAsia="方正仿宋_GBK"/>
          <w:sz w:val="32"/>
          <w:szCs w:val="32"/>
          <w:lang w:eastAsia="zh-CN"/>
        </w:rPr>
        <w:t>增强居民幸福感</w:t>
      </w:r>
      <w:r>
        <w:rPr>
          <w:rFonts w:hint="eastAsia" w:ascii="Times New Roman" w:hAnsi="Times New Roman" w:eastAsia="方正仿宋_GBK"/>
          <w:sz w:val="32"/>
          <w:szCs w:val="32"/>
        </w:rPr>
        <w:t>。</w:t>
      </w:r>
    </w:p>
    <w:p w14:paraId="34CA466E">
      <w:pPr>
        <w:pageBreakBefore w:val="0"/>
        <w:widowControl w:val="0"/>
        <w:kinsoku/>
        <w:wordWrap/>
        <w:overflowPunct/>
        <w:topLinePunct w:val="0"/>
        <w:autoSpaceDE/>
        <w:autoSpaceDN/>
        <w:bidi w:val="0"/>
        <w:spacing w:line="600" w:lineRule="exact"/>
        <w:ind w:firstLine="640" w:firstLineChars="200"/>
        <w:textAlignment w:val="auto"/>
        <w:rPr>
          <w:rFonts w:ascii="Times New Roman" w:hAnsi="Times New Roman" w:eastAsia="方正黑体_GBK"/>
          <w:sz w:val="32"/>
          <w:szCs w:val="32"/>
        </w:rPr>
      </w:pPr>
      <w:r>
        <w:rPr>
          <w:rFonts w:hint="eastAsia" w:ascii="Times New Roman" w:hAnsi="Times New Roman" w:eastAsia="方正黑体_GBK"/>
          <w:sz w:val="32"/>
          <w:szCs w:val="32"/>
        </w:rPr>
        <w:t>四、工作任务</w:t>
      </w:r>
    </w:p>
    <w:p w14:paraId="342615C9">
      <w:pPr>
        <w:pageBreakBefore w:val="0"/>
        <w:widowControl w:val="0"/>
        <w:kinsoku/>
        <w:wordWrap/>
        <w:overflowPunct/>
        <w:topLinePunct w:val="0"/>
        <w:autoSpaceDE/>
        <w:autoSpaceDN/>
        <w:bidi w:val="0"/>
        <w:spacing w:line="600" w:lineRule="exact"/>
        <w:ind w:left="0" w:leftChars="0" w:firstLine="640" w:firstLineChars="200"/>
        <w:textAlignment w:val="auto"/>
        <w:rPr>
          <w:rFonts w:hint="eastAsia" w:ascii="Times New Roman" w:hAnsi="Times New Roman" w:eastAsia="方正楷体_GBK"/>
          <w:sz w:val="32"/>
          <w:szCs w:val="32"/>
        </w:rPr>
      </w:pPr>
      <w:r>
        <w:rPr>
          <w:rFonts w:hint="eastAsia" w:ascii="Times New Roman" w:hAnsi="Times New Roman" w:eastAsia="方正楷体_GBK"/>
          <w:sz w:val="32"/>
          <w:szCs w:val="32"/>
        </w:rPr>
        <w:t>（一）城市安全治理</w:t>
      </w:r>
    </w:p>
    <w:p w14:paraId="3975E732">
      <w:pPr>
        <w:pageBreakBefore w:val="0"/>
        <w:widowControl w:val="0"/>
        <w:kinsoku/>
        <w:wordWrap/>
        <w:overflowPunct/>
        <w:topLinePunct w:val="0"/>
        <w:autoSpaceDE/>
        <w:autoSpaceDN/>
        <w:bidi w:val="0"/>
        <w:spacing w:line="600" w:lineRule="exact"/>
        <w:ind w:firstLine="640" w:firstLineChars="200"/>
        <w:textAlignment w:val="auto"/>
        <w:rPr>
          <w:rFonts w:ascii="Times New Roman" w:hAnsi="Times New Roman" w:eastAsia="方正仿宋_GBK"/>
          <w:sz w:val="32"/>
          <w:szCs w:val="32"/>
        </w:rPr>
      </w:pPr>
      <w:r>
        <w:rPr>
          <w:rFonts w:hint="eastAsia" w:ascii="Times New Roman" w:hAnsi="Times New Roman" w:eastAsia="方正楷体_GBK"/>
          <w:sz w:val="32"/>
          <w:szCs w:val="32"/>
          <w:lang w:val="en-US" w:eastAsia="zh-CN"/>
        </w:rPr>
        <w:t>1.</w:t>
      </w:r>
      <w:r>
        <w:rPr>
          <w:rFonts w:hint="eastAsia" w:ascii="方正仿宋_GBK" w:hAnsi="Times New Roman" w:eastAsia="方正仿宋_GBK"/>
          <w:sz w:val="32"/>
          <w:szCs w:val="32"/>
          <w:highlight w:val="none"/>
        </w:rPr>
        <w:t>强化安全生产与自然灾害防治。</w:t>
      </w:r>
      <w:r>
        <w:rPr>
          <w:rFonts w:hint="eastAsia" w:ascii="Times New Roman" w:hAnsi="Times New Roman" w:eastAsia="方正仿宋_GBK"/>
          <w:sz w:val="32"/>
          <w:szCs w:val="32"/>
        </w:rPr>
        <w:t>加强应急抢险</w:t>
      </w:r>
      <w:r>
        <w:rPr>
          <w:rFonts w:hint="eastAsia" w:ascii="Times New Roman" w:hAnsi="Times New Roman" w:eastAsia="方正仿宋_GBK"/>
          <w:b/>
          <w:bCs/>
          <w:sz w:val="32"/>
          <w:szCs w:val="32"/>
        </w:rPr>
        <w:t>队伍建设</w:t>
      </w:r>
      <w:r>
        <w:rPr>
          <w:rFonts w:hint="eastAsia" w:ascii="Times New Roman" w:hAnsi="Times New Roman" w:eastAsia="方正仿宋_GBK"/>
          <w:sz w:val="32"/>
          <w:szCs w:val="32"/>
        </w:rPr>
        <w:t>，提升应急保障能力；</w:t>
      </w:r>
      <w:r>
        <w:rPr>
          <w:rFonts w:hint="eastAsia" w:ascii="Times New Roman" w:hAnsi="Times New Roman" w:eastAsia="方正仿宋_GBK"/>
          <w:sz w:val="32"/>
          <w:szCs w:val="32"/>
          <w:lang w:eastAsia="zh-CN"/>
        </w:rPr>
        <w:t>加大安全</w:t>
      </w:r>
      <w:r>
        <w:rPr>
          <w:rFonts w:hint="eastAsia" w:ascii="Times New Roman" w:hAnsi="Times New Roman" w:eastAsia="方正仿宋_GBK"/>
          <w:b/>
          <w:bCs/>
          <w:sz w:val="32"/>
          <w:szCs w:val="32"/>
          <w:lang w:eastAsia="zh-CN"/>
        </w:rPr>
        <w:t>隐患排查</w:t>
      </w:r>
      <w:r>
        <w:rPr>
          <w:rFonts w:hint="eastAsia" w:ascii="Times New Roman" w:hAnsi="Times New Roman" w:eastAsia="方正仿宋_GBK"/>
          <w:sz w:val="32"/>
          <w:szCs w:val="32"/>
          <w:lang w:eastAsia="zh-CN"/>
        </w:rPr>
        <w:t>整治，提高居民生活环境安全；</w:t>
      </w:r>
      <w:r>
        <w:rPr>
          <w:rFonts w:hint="eastAsia" w:ascii="Times New Roman" w:hAnsi="Times New Roman" w:eastAsia="方正仿宋_GBK"/>
          <w:sz w:val="32"/>
          <w:szCs w:val="32"/>
        </w:rPr>
        <w:t>做好安全生产与自然灾害防治</w:t>
      </w:r>
      <w:r>
        <w:rPr>
          <w:rFonts w:hint="eastAsia" w:ascii="Times New Roman" w:hAnsi="Times New Roman" w:eastAsia="方正仿宋_GBK"/>
          <w:b/>
          <w:bCs/>
          <w:sz w:val="32"/>
          <w:szCs w:val="32"/>
        </w:rPr>
        <w:t>宣传教育</w:t>
      </w:r>
      <w:r>
        <w:rPr>
          <w:rFonts w:hint="eastAsia" w:ascii="Times New Roman" w:hAnsi="Times New Roman" w:eastAsia="方正仿宋_GBK"/>
          <w:sz w:val="32"/>
          <w:szCs w:val="32"/>
        </w:rPr>
        <w:t>，</w:t>
      </w:r>
      <w:r>
        <w:rPr>
          <w:rFonts w:hint="eastAsia" w:ascii="Times New Roman" w:hAnsi="Times New Roman" w:eastAsia="方正仿宋_GBK"/>
          <w:sz w:val="32"/>
          <w:szCs w:val="32"/>
          <w:lang w:eastAsia="zh-CN"/>
        </w:rPr>
        <w:t>加大灾害易发期广播宣传，</w:t>
      </w:r>
      <w:r>
        <w:rPr>
          <w:rFonts w:hint="eastAsia" w:ascii="Times New Roman" w:hAnsi="Times New Roman" w:eastAsia="方正仿宋_GBK"/>
          <w:sz w:val="32"/>
          <w:szCs w:val="32"/>
        </w:rPr>
        <w:t>积极营造关心安全、参与安全、呵护安全、共筑安全的社会氛围，确保</w:t>
      </w:r>
      <w:r>
        <w:rPr>
          <w:rFonts w:hint="eastAsia" w:ascii="Times New Roman" w:hAnsi="Times New Roman" w:eastAsia="方正仿宋_GBK"/>
          <w:sz w:val="32"/>
          <w:szCs w:val="32"/>
          <w:lang w:eastAsia="zh-CN"/>
        </w:rPr>
        <w:t>城镇</w:t>
      </w:r>
      <w:r>
        <w:rPr>
          <w:rFonts w:hint="eastAsia" w:ascii="Times New Roman" w:hAnsi="Times New Roman" w:eastAsia="方正仿宋_GBK"/>
          <w:sz w:val="32"/>
          <w:szCs w:val="32"/>
        </w:rPr>
        <w:t>安全平稳运行。</w:t>
      </w:r>
    </w:p>
    <w:p w14:paraId="422BFA50">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highlight w:val="none"/>
          <w:lang w:eastAsia="zh-CN"/>
        </w:rPr>
      </w:pPr>
      <w:r>
        <w:rPr>
          <w:rFonts w:hint="eastAsia" w:ascii="Times New Roman" w:hAnsi="Times New Roman" w:eastAsia="方正仿宋_GBK"/>
          <w:sz w:val="32"/>
          <w:szCs w:val="32"/>
          <w:highlight w:val="none"/>
        </w:rPr>
        <w:t>责任</w:t>
      </w:r>
      <w:r>
        <w:rPr>
          <w:rFonts w:hint="eastAsia" w:ascii="Times New Roman" w:hAnsi="Times New Roman" w:eastAsia="方正仿宋_GBK"/>
          <w:sz w:val="32"/>
          <w:szCs w:val="32"/>
          <w:highlight w:val="none"/>
          <w:lang w:eastAsia="zh-CN"/>
        </w:rPr>
        <w:t>部门</w:t>
      </w:r>
      <w:r>
        <w:rPr>
          <w:rFonts w:hint="eastAsia" w:ascii="Times New Roman" w:hAnsi="Times New Roman" w:eastAsia="方正仿宋_GBK"/>
          <w:sz w:val="32"/>
          <w:szCs w:val="32"/>
          <w:highlight w:val="none"/>
        </w:rPr>
        <w:t>：</w:t>
      </w:r>
      <w:r>
        <w:rPr>
          <w:rFonts w:hint="eastAsia" w:ascii="Times New Roman" w:hAnsi="Times New Roman" w:eastAsia="方正仿宋_GBK"/>
          <w:sz w:val="32"/>
          <w:szCs w:val="32"/>
          <w:highlight w:val="none"/>
          <w:lang w:eastAsia="zh-CN"/>
        </w:rPr>
        <w:t>镇</w:t>
      </w:r>
      <w:r>
        <w:rPr>
          <w:rFonts w:hint="eastAsia" w:ascii="Times New Roman" w:hAnsi="Times New Roman" w:eastAsia="方正仿宋_GBK"/>
          <w:sz w:val="32"/>
          <w:szCs w:val="32"/>
          <w:highlight w:val="none"/>
        </w:rPr>
        <w:t>应急</w:t>
      </w:r>
      <w:r>
        <w:rPr>
          <w:rFonts w:hint="eastAsia" w:ascii="Times New Roman" w:hAnsi="Times New Roman" w:eastAsia="方正仿宋_GBK"/>
          <w:sz w:val="32"/>
          <w:szCs w:val="32"/>
          <w:highlight w:val="none"/>
          <w:lang w:eastAsia="zh-CN"/>
        </w:rPr>
        <w:t>办、</w:t>
      </w:r>
      <w:r>
        <w:rPr>
          <w:rFonts w:hint="eastAsia" w:ascii="Times New Roman" w:hAnsi="Times New Roman" w:eastAsia="方正仿宋_GBK"/>
          <w:sz w:val="32"/>
          <w:szCs w:val="32"/>
          <w:highlight w:val="none"/>
        </w:rPr>
        <w:t>各</w:t>
      </w:r>
      <w:r>
        <w:rPr>
          <w:rFonts w:hint="eastAsia" w:ascii="Times New Roman" w:hAnsi="Times New Roman" w:eastAsia="方正仿宋_GBK"/>
          <w:sz w:val="32"/>
          <w:szCs w:val="32"/>
          <w:highlight w:val="none"/>
          <w:lang w:eastAsia="zh-CN"/>
        </w:rPr>
        <w:t>村居</w:t>
      </w:r>
    </w:p>
    <w:p w14:paraId="62CA5675">
      <w:pPr>
        <w:pStyle w:val="4"/>
        <w:pageBreakBefore w:val="0"/>
        <w:widowControl w:val="0"/>
        <w:kinsoku/>
        <w:wordWrap/>
        <w:overflowPunct/>
        <w:topLinePunct w:val="0"/>
        <w:autoSpaceDE/>
        <w:autoSpaceDN/>
        <w:bidi w:val="0"/>
        <w:spacing w:line="600" w:lineRule="exact"/>
        <w:ind w:left="0" w:leftChars="0" w:firstLine="640" w:firstLineChars="0"/>
        <w:textAlignment w:val="auto"/>
        <w:rPr>
          <w:rFonts w:hint="eastAsia"/>
          <w:lang w:eastAsia="zh-CN"/>
        </w:rPr>
      </w:pPr>
      <w:r>
        <w:rPr>
          <w:rFonts w:hint="eastAsia" w:ascii="Times New Roman" w:hAnsi="Times New Roman" w:eastAsia="方正仿宋_GBK"/>
          <w:sz w:val="32"/>
          <w:szCs w:val="32"/>
          <w:highlight w:val="none"/>
          <w:lang w:eastAsia="zh-CN"/>
        </w:rPr>
        <w:t>责任人：黄维新、各村支书</w:t>
      </w:r>
    </w:p>
    <w:p w14:paraId="2D9CB6CD">
      <w:pPr>
        <w:pageBreakBefore w:val="0"/>
        <w:widowControl w:val="0"/>
        <w:kinsoku/>
        <w:wordWrap/>
        <w:overflowPunct/>
        <w:topLinePunct w:val="0"/>
        <w:autoSpaceDE/>
        <w:autoSpaceDN/>
        <w:bidi w:val="0"/>
        <w:spacing w:line="600" w:lineRule="exact"/>
        <w:ind w:firstLine="640" w:firstLineChars="200"/>
        <w:textAlignment w:val="auto"/>
        <w:rPr>
          <w:rFonts w:ascii="Times New Roman" w:hAnsi="Times New Roman" w:eastAsia="方正仿宋_GBK"/>
          <w:sz w:val="32"/>
          <w:szCs w:val="32"/>
        </w:rPr>
      </w:pPr>
      <w:r>
        <w:rPr>
          <w:rFonts w:hint="default" w:ascii="Times New Roman" w:hAnsi="Times New Roman" w:eastAsia="方正仿宋_GBK" w:cs="Times New Roman"/>
          <w:sz w:val="32"/>
          <w:szCs w:val="32"/>
        </w:rPr>
        <w:t>2.</w:t>
      </w:r>
      <w:r>
        <w:rPr>
          <w:rFonts w:hint="eastAsia" w:ascii="方正仿宋_GBK" w:hAnsi="Times New Roman" w:eastAsia="方正仿宋_GBK"/>
          <w:sz w:val="32"/>
          <w:szCs w:val="32"/>
        </w:rPr>
        <w:t>城</w:t>
      </w:r>
      <w:r>
        <w:rPr>
          <w:rFonts w:hint="eastAsia" w:ascii="方正仿宋_GBK" w:hAnsi="Times New Roman" w:eastAsia="方正仿宋_GBK"/>
          <w:sz w:val="32"/>
          <w:szCs w:val="32"/>
          <w:lang w:eastAsia="zh-CN"/>
        </w:rPr>
        <w:t>镇</w:t>
      </w:r>
      <w:r>
        <w:rPr>
          <w:rFonts w:hint="eastAsia" w:ascii="方正仿宋_GBK" w:hAnsi="Times New Roman" w:eastAsia="方正仿宋_GBK"/>
          <w:sz w:val="32"/>
          <w:szCs w:val="32"/>
        </w:rPr>
        <w:t>内涝治理。</w:t>
      </w:r>
      <w:r>
        <w:rPr>
          <w:rFonts w:hint="eastAsia" w:ascii="Times New Roman" w:hAnsi="Times New Roman" w:eastAsia="方正仿宋_GBK"/>
          <w:sz w:val="32"/>
          <w:szCs w:val="32"/>
        </w:rPr>
        <w:t>做好</w:t>
      </w:r>
      <w:r>
        <w:rPr>
          <w:rFonts w:hint="eastAsia" w:ascii="Times New Roman" w:hAnsi="Times New Roman" w:eastAsia="方正仿宋_GBK"/>
          <w:sz w:val="32"/>
          <w:szCs w:val="32"/>
          <w:lang w:eastAsia="zh-CN"/>
        </w:rPr>
        <w:t>镇</w:t>
      </w:r>
      <w:r>
        <w:rPr>
          <w:rFonts w:hint="eastAsia" w:ascii="Times New Roman" w:hAnsi="Times New Roman" w:eastAsia="方正仿宋_GBK"/>
          <w:sz w:val="32"/>
          <w:szCs w:val="32"/>
        </w:rPr>
        <w:t>区排水防涝规划，完善</w:t>
      </w:r>
      <w:r>
        <w:rPr>
          <w:rFonts w:hint="eastAsia" w:ascii="Times New Roman" w:hAnsi="Times New Roman" w:eastAsia="方正仿宋_GBK"/>
          <w:sz w:val="32"/>
          <w:szCs w:val="32"/>
          <w:lang w:eastAsia="zh-CN"/>
        </w:rPr>
        <w:t>城镇</w:t>
      </w:r>
      <w:r>
        <w:rPr>
          <w:rFonts w:hint="eastAsia" w:ascii="Times New Roman" w:hAnsi="Times New Roman" w:eastAsia="方正仿宋_GBK"/>
          <w:sz w:val="32"/>
          <w:szCs w:val="32"/>
        </w:rPr>
        <w:t>排水系统建设，</w:t>
      </w:r>
      <w:r>
        <w:rPr>
          <w:rFonts w:hint="eastAsia" w:ascii="Times New Roman" w:hAnsi="Times New Roman" w:eastAsia="方正仿宋_GBK"/>
          <w:sz w:val="32"/>
          <w:szCs w:val="32"/>
          <w:lang w:eastAsia="zh-CN"/>
        </w:rPr>
        <w:t>清理河流沟渠，疏通排涝通道，</w:t>
      </w:r>
      <w:r>
        <w:rPr>
          <w:rFonts w:hint="eastAsia" w:ascii="Times New Roman" w:hAnsi="Times New Roman" w:eastAsia="方正仿宋_GBK"/>
          <w:sz w:val="32"/>
          <w:szCs w:val="32"/>
        </w:rPr>
        <w:t>推进</w:t>
      </w:r>
      <w:r>
        <w:rPr>
          <w:rFonts w:hint="eastAsia" w:ascii="Times New Roman" w:hAnsi="Times New Roman" w:eastAsia="方正仿宋_GBK"/>
          <w:sz w:val="32"/>
          <w:szCs w:val="32"/>
          <w:lang w:eastAsia="zh-CN"/>
        </w:rPr>
        <w:t>场镇、村居污水</w:t>
      </w:r>
      <w:r>
        <w:rPr>
          <w:rFonts w:hint="eastAsia" w:ascii="Times New Roman" w:hAnsi="Times New Roman" w:eastAsia="方正仿宋_GBK"/>
          <w:b/>
          <w:bCs/>
          <w:sz w:val="32"/>
          <w:szCs w:val="32"/>
          <w:lang w:eastAsia="zh-CN"/>
        </w:rPr>
        <w:t>管网改造</w:t>
      </w:r>
      <w:r>
        <w:rPr>
          <w:rFonts w:hint="eastAsia" w:ascii="Times New Roman" w:hAnsi="Times New Roman" w:eastAsia="方正仿宋_GBK"/>
          <w:sz w:val="32"/>
          <w:szCs w:val="32"/>
          <w:lang w:eastAsia="zh-CN"/>
        </w:rPr>
        <w:t>升级</w:t>
      </w:r>
      <w:r>
        <w:rPr>
          <w:rFonts w:hint="eastAsia" w:ascii="Times New Roman" w:hAnsi="Times New Roman" w:eastAsia="方正仿宋_GBK"/>
          <w:sz w:val="32"/>
          <w:szCs w:val="32"/>
        </w:rPr>
        <w:t>，提升</w:t>
      </w:r>
      <w:r>
        <w:rPr>
          <w:rFonts w:hint="eastAsia" w:ascii="Times New Roman" w:hAnsi="Times New Roman" w:eastAsia="方正仿宋_GBK"/>
          <w:sz w:val="32"/>
          <w:szCs w:val="32"/>
          <w:lang w:eastAsia="zh-CN"/>
        </w:rPr>
        <w:t>城镇</w:t>
      </w:r>
      <w:r>
        <w:rPr>
          <w:rFonts w:hint="eastAsia" w:ascii="Times New Roman" w:hAnsi="Times New Roman" w:eastAsia="方正仿宋_GBK"/>
          <w:sz w:val="32"/>
          <w:szCs w:val="32"/>
        </w:rPr>
        <w:t>排水防涝能力。</w:t>
      </w:r>
    </w:p>
    <w:p w14:paraId="644DFEB3">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highlight w:val="none"/>
          <w:lang w:eastAsia="zh-CN"/>
        </w:rPr>
      </w:pPr>
      <w:r>
        <w:rPr>
          <w:rFonts w:hint="eastAsia" w:ascii="Times New Roman" w:hAnsi="Times New Roman" w:eastAsia="方正仿宋_GBK"/>
          <w:sz w:val="32"/>
          <w:szCs w:val="32"/>
          <w:highlight w:val="none"/>
        </w:rPr>
        <w:t>责任</w:t>
      </w:r>
      <w:r>
        <w:rPr>
          <w:rFonts w:hint="eastAsia" w:ascii="Times New Roman" w:hAnsi="Times New Roman" w:eastAsia="方正仿宋_GBK"/>
          <w:sz w:val="32"/>
          <w:szCs w:val="32"/>
          <w:highlight w:val="none"/>
          <w:lang w:eastAsia="zh-CN"/>
        </w:rPr>
        <w:t>部门</w:t>
      </w:r>
      <w:r>
        <w:rPr>
          <w:rFonts w:hint="eastAsia" w:ascii="Times New Roman" w:hAnsi="Times New Roman" w:eastAsia="方正仿宋_GBK"/>
          <w:sz w:val="32"/>
          <w:szCs w:val="32"/>
          <w:highlight w:val="none"/>
        </w:rPr>
        <w:t>：</w:t>
      </w:r>
      <w:r>
        <w:rPr>
          <w:rFonts w:hint="eastAsia" w:ascii="Times New Roman" w:hAnsi="Times New Roman" w:eastAsia="方正仿宋_GBK"/>
          <w:sz w:val="32"/>
          <w:szCs w:val="32"/>
          <w:highlight w:val="none"/>
          <w:lang w:eastAsia="zh-CN"/>
        </w:rPr>
        <w:t>镇建管办、</w:t>
      </w:r>
      <w:r>
        <w:rPr>
          <w:rFonts w:hint="eastAsia" w:ascii="Times New Roman" w:hAnsi="Times New Roman" w:eastAsia="方正仿宋_GBK"/>
          <w:sz w:val="32"/>
          <w:szCs w:val="32"/>
          <w:highlight w:val="none"/>
        </w:rPr>
        <w:t>各</w:t>
      </w:r>
      <w:r>
        <w:rPr>
          <w:rFonts w:hint="eastAsia" w:ascii="Times New Roman" w:hAnsi="Times New Roman" w:eastAsia="方正仿宋_GBK"/>
          <w:sz w:val="32"/>
          <w:szCs w:val="32"/>
          <w:highlight w:val="none"/>
          <w:lang w:eastAsia="zh-CN"/>
        </w:rPr>
        <w:t>村居</w:t>
      </w:r>
    </w:p>
    <w:p w14:paraId="7636BF46">
      <w:pPr>
        <w:pStyle w:val="4"/>
        <w:pageBreakBefore w:val="0"/>
        <w:widowControl w:val="0"/>
        <w:kinsoku/>
        <w:wordWrap/>
        <w:overflowPunct/>
        <w:topLinePunct w:val="0"/>
        <w:autoSpaceDE/>
        <w:autoSpaceDN/>
        <w:bidi w:val="0"/>
        <w:spacing w:line="600" w:lineRule="exact"/>
        <w:ind w:left="0" w:leftChars="0" w:firstLine="640" w:firstLineChars="0"/>
        <w:textAlignment w:val="auto"/>
        <w:rPr>
          <w:rFonts w:hint="eastAsia" w:ascii="Times New Roman" w:hAnsi="Times New Roman" w:eastAsia="方正仿宋_GBK"/>
          <w:sz w:val="32"/>
          <w:szCs w:val="32"/>
          <w:highlight w:val="none"/>
          <w:lang w:eastAsia="zh-CN"/>
        </w:rPr>
      </w:pPr>
      <w:r>
        <w:rPr>
          <w:rFonts w:hint="eastAsia" w:ascii="Times New Roman" w:hAnsi="Times New Roman" w:eastAsia="方正仿宋_GBK"/>
          <w:sz w:val="32"/>
          <w:szCs w:val="32"/>
          <w:highlight w:val="none"/>
          <w:lang w:eastAsia="zh-CN"/>
        </w:rPr>
        <w:t>责任人：夏洪虎、各村支书</w:t>
      </w:r>
    </w:p>
    <w:p w14:paraId="4707EB24">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cs="Times New Roman"/>
          <w:sz w:val="32"/>
          <w:szCs w:val="32"/>
          <w:lang w:eastAsia="zh-CN"/>
        </w:rPr>
      </w:pPr>
      <w:r>
        <w:rPr>
          <w:rFonts w:hint="default" w:ascii="Times New Roman" w:hAnsi="Times New Roman" w:eastAsia="方正仿宋_GBK" w:cs="Times New Roman"/>
          <w:sz w:val="32"/>
          <w:szCs w:val="32"/>
        </w:rPr>
        <w:t>3.</w:t>
      </w:r>
      <w:r>
        <w:rPr>
          <w:rFonts w:hint="eastAsia" w:ascii="Times New Roman" w:hAnsi="Times New Roman" w:eastAsia="方正仿宋_GBK" w:cs="Times New Roman"/>
          <w:sz w:val="32"/>
          <w:szCs w:val="32"/>
        </w:rPr>
        <w:t>消防安全治理</w:t>
      </w:r>
      <w:r>
        <w:rPr>
          <w:rFonts w:hint="eastAsia" w:ascii="Times New Roman" w:hAnsi="Times New Roman" w:eastAsia="方正仿宋_GBK" w:cs="Times New Roman"/>
          <w:sz w:val="32"/>
          <w:szCs w:val="32"/>
          <w:lang w:eastAsia="zh-CN"/>
        </w:rPr>
        <w:t>。</w:t>
      </w:r>
    </w:p>
    <w:p w14:paraId="6751F219">
      <w:pPr>
        <w:pageBreakBefore w:val="0"/>
        <w:widowControl w:val="0"/>
        <w:kinsoku/>
        <w:wordWrap/>
        <w:overflowPunct/>
        <w:topLinePunct w:val="0"/>
        <w:autoSpaceDE/>
        <w:autoSpaceDN/>
        <w:bidi w:val="0"/>
        <w:spacing w:line="600" w:lineRule="exact"/>
        <w:ind w:firstLine="640" w:firstLineChars="200"/>
        <w:textAlignment w:val="auto"/>
        <w:rPr>
          <w:rFonts w:ascii="Times New Roman" w:hAnsi="Times New Roman" w:eastAsia="方正仿宋_GBK"/>
          <w:sz w:val="32"/>
          <w:szCs w:val="32"/>
        </w:rPr>
      </w:pPr>
      <w:r>
        <w:rPr>
          <w:rFonts w:hint="eastAsia" w:ascii="Times New Roman" w:hAnsi="Times New Roman" w:eastAsia="方正仿宋_GBK"/>
          <w:sz w:val="32"/>
          <w:szCs w:val="32"/>
          <w:lang w:eastAsia="zh-CN"/>
        </w:rPr>
        <w:t>（</w:t>
      </w:r>
      <w:r>
        <w:rPr>
          <w:rFonts w:hint="eastAsia" w:ascii="Times New Roman" w:hAnsi="Times New Roman" w:eastAsia="方正仿宋_GBK"/>
          <w:sz w:val="32"/>
          <w:szCs w:val="32"/>
          <w:lang w:val="en-US" w:eastAsia="zh-CN"/>
        </w:rPr>
        <w:t>1</w:t>
      </w:r>
      <w:r>
        <w:rPr>
          <w:rFonts w:hint="eastAsia" w:ascii="Times New Roman" w:hAnsi="Times New Roman" w:eastAsia="方正仿宋_GBK"/>
          <w:sz w:val="32"/>
          <w:szCs w:val="32"/>
          <w:lang w:eastAsia="zh-CN"/>
        </w:rPr>
        <w:t>）</w:t>
      </w:r>
      <w:r>
        <w:rPr>
          <w:rFonts w:hint="eastAsia" w:ascii="Times New Roman" w:hAnsi="Times New Roman" w:eastAsia="方正仿宋_GBK"/>
          <w:b/>
          <w:bCs/>
          <w:sz w:val="32"/>
          <w:szCs w:val="32"/>
          <w:lang w:eastAsia="zh-CN"/>
        </w:rPr>
        <w:t>消防设施升级</w:t>
      </w:r>
      <w:r>
        <w:rPr>
          <w:rFonts w:hint="eastAsia" w:ascii="Times New Roman" w:hAnsi="Times New Roman" w:eastAsia="方正仿宋_GBK"/>
          <w:sz w:val="32"/>
          <w:szCs w:val="32"/>
          <w:lang w:eastAsia="zh-CN"/>
        </w:rPr>
        <w:t>。</w:t>
      </w:r>
      <w:r>
        <w:rPr>
          <w:rFonts w:hint="eastAsia" w:ascii="Times New Roman" w:hAnsi="Times New Roman" w:eastAsia="方正仿宋_GBK"/>
          <w:sz w:val="32"/>
          <w:szCs w:val="32"/>
        </w:rPr>
        <w:t>将消防</w:t>
      </w:r>
      <w:r>
        <w:rPr>
          <w:rFonts w:hint="eastAsia" w:ascii="Times New Roman" w:hAnsi="Times New Roman" w:eastAsia="方正仿宋_GBK"/>
          <w:b w:val="0"/>
          <w:bCs w:val="0"/>
          <w:sz w:val="32"/>
          <w:szCs w:val="32"/>
        </w:rPr>
        <w:t>设施</w:t>
      </w:r>
      <w:r>
        <w:rPr>
          <w:rFonts w:hint="eastAsia" w:ascii="Times New Roman" w:hAnsi="Times New Roman" w:eastAsia="方正仿宋_GBK"/>
          <w:b w:val="0"/>
          <w:bCs w:val="0"/>
          <w:sz w:val="32"/>
          <w:szCs w:val="32"/>
          <w:lang w:eastAsia="zh-CN"/>
        </w:rPr>
        <w:t>升级</w:t>
      </w:r>
      <w:r>
        <w:rPr>
          <w:rFonts w:hint="eastAsia" w:ascii="Times New Roman" w:hAnsi="Times New Roman" w:eastAsia="方正仿宋_GBK"/>
          <w:sz w:val="32"/>
          <w:szCs w:val="32"/>
          <w:lang w:eastAsia="zh-CN"/>
        </w:rPr>
        <w:t>列</w:t>
      </w:r>
      <w:r>
        <w:rPr>
          <w:rFonts w:hint="eastAsia" w:ascii="Times New Roman" w:hAnsi="Times New Roman" w:eastAsia="方正仿宋_GBK"/>
          <w:sz w:val="32"/>
          <w:szCs w:val="32"/>
        </w:rPr>
        <w:t>入</w:t>
      </w:r>
      <w:r>
        <w:rPr>
          <w:rFonts w:hint="eastAsia" w:ascii="Times New Roman" w:hAnsi="Times New Roman" w:eastAsia="方正仿宋_GBK"/>
          <w:sz w:val="32"/>
          <w:szCs w:val="32"/>
          <w:lang w:eastAsia="zh-CN"/>
        </w:rPr>
        <w:t>消防安全治理重内容</w:t>
      </w:r>
      <w:r>
        <w:rPr>
          <w:rFonts w:hint="eastAsia" w:ascii="Times New Roman" w:hAnsi="Times New Roman" w:eastAsia="方正仿宋_GBK"/>
          <w:sz w:val="32"/>
          <w:szCs w:val="32"/>
        </w:rPr>
        <w:t>，</w:t>
      </w:r>
      <w:r>
        <w:rPr>
          <w:rFonts w:hint="eastAsia" w:ascii="Times New Roman" w:hAnsi="Times New Roman" w:eastAsia="方正仿宋_GBK"/>
          <w:sz w:val="32"/>
          <w:szCs w:val="32"/>
          <w:lang w:eastAsia="zh-CN"/>
        </w:rPr>
        <w:t>梳理现有消防设施情况，清理消防通道，</w:t>
      </w:r>
      <w:r>
        <w:rPr>
          <w:rFonts w:hint="eastAsia" w:ascii="Times New Roman" w:hAnsi="Times New Roman" w:eastAsia="方正仿宋_GBK"/>
          <w:sz w:val="32"/>
          <w:szCs w:val="32"/>
        </w:rPr>
        <w:t>逐年实施</w:t>
      </w:r>
      <w:r>
        <w:rPr>
          <w:rFonts w:hint="eastAsia" w:ascii="Times New Roman" w:hAnsi="Times New Roman" w:eastAsia="方正仿宋_GBK"/>
          <w:sz w:val="32"/>
          <w:szCs w:val="32"/>
          <w:lang w:eastAsia="zh-CN"/>
        </w:rPr>
        <w:t>镇域</w:t>
      </w:r>
      <w:r>
        <w:rPr>
          <w:rFonts w:hint="eastAsia" w:ascii="Times New Roman" w:hAnsi="Times New Roman" w:eastAsia="方正仿宋_GBK"/>
          <w:sz w:val="32"/>
          <w:szCs w:val="32"/>
        </w:rPr>
        <w:t>消防车道、室内外消防设施升级改造，</w:t>
      </w:r>
      <w:r>
        <w:rPr>
          <w:rFonts w:hint="eastAsia" w:ascii="Times New Roman" w:hAnsi="Times New Roman" w:eastAsia="方正仿宋_GBK"/>
          <w:sz w:val="32"/>
          <w:szCs w:val="32"/>
          <w:lang w:eastAsia="zh-CN"/>
        </w:rPr>
        <w:t>特别是场镇、各村居服务中心和山坪村凤凰康居小区。</w:t>
      </w:r>
      <w:r>
        <w:rPr>
          <w:rFonts w:hint="eastAsia" w:ascii="Times New Roman" w:hAnsi="Times New Roman" w:eastAsia="方正仿宋_GBK"/>
          <w:sz w:val="32"/>
          <w:szCs w:val="32"/>
        </w:rPr>
        <w:t>取缔可燃雨棚防盗网。</w:t>
      </w:r>
    </w:p>
    <w:p w14:paraId="60198542">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highlight w:val="none"/>
          <w:lang w:eastAsia="zh-CN"/>
        </w:rPr>
      </w:pPr>
      <w:r>
        <w:rPr>
          <w:rFonts w:hint="eastAsia" w:ascii="Times New Roman" w:hAnsi="Times New Roman" w:eastAsia="方正仿宋_GBK"/>
          <w:sz w:val="32"/>
          <w:szCs w:val="32"/>
          <w:highlight w:val="none"/>
        </w:rPr>
        <w:t>责任</w:t>
      </w:r>
      <w:r>
        <w:rPr>
          <w:rFonts w:hint="eastAsia" w:ascii="Times New Roman" w:hAnsi="Times New Roman" w:eastAsia="方正仿宋_GBK"/>
          <w:sz w:val="32"/>
          <w:szCs w:val="32"/>
          <w:highlight w:val="none"/>
          <w:lang w:eastAsia="zh-CN"/>
        </w:rPr>
        <w:t>部门</w:t>
      </w:r>
      <w:r>
        <w:rPr>
          <w:rFonts w:hint="eastAsia" w:ascii="Times New Roman" w:hAnsi="Times New Roman" w:eastAsia="方正仿宋_GBK"/>
          <w:sz w:val="32"/>
          <w:szCs w:val="32"/>
          <w:highlight w:val="none"/>
        </w:rPr>
        <w:t>：</w:t>
      </w:r>
      <w:r>
        <w:rPr>
          <w:rFonts w:hint="eastAsia" w:ascii="Times New Roman" w:hAnsi="Times New Roman" w:eastAsia="方正仿宋_GBK"/>
          <w:sz w:val="32"/>
          <w:szCs w:val="32"/>
          <w:highlight w:val="none"/>
          <w:lang w:eastAsia="zh-CN"/>
        </w:rPr>
        <w:t>镇</w:t>
      </w:r>
      <w:r>
        <w:rPr>
          <w:rFonts w:hint="eastAsia" w:ascii="Times New Roman" w:hAnsi="Times New Roman" w:eastAsia="方正仿宋_GBK"/>
          <w:sz w:val="32"/>
          <w:szCs w:val="32"/>
          <w:highlight w:val="none"/>
        </w:rPr>
        <w:t>应急</w:t>
      </w:r>
      <w:r>
        <w:rPr>
          <w:rFonts w:hint="eastAsia" w:ascii="Times New Roman" w:hAnsi="Times New Roman" w:eastAsia="方正仿宋_GBK"/>
          <w:sz w:val="32"/>
          <w:szCs w:val="32"/>
          <w:highlight w:val="none"/>
          <w:lang w:eastAsia="zh-CN"/>
        </w:rPr>
        <w:t>办、镇消防队、</w:t>
      </w:r>
      <w:r>
        <w:rPr>
          <w:rFonts w:hint="eastAsia" w:ascii="Times New Roman" w:hAnsi="Times New Roman" w:eastAsia="方正仿宋_GBK"/>
          <w:sz w:val="32"/>
          <w:szCs w:val="32"/>
          <w:highlight w:val="none"/>
        </w:rPr>
        <w:t>各</w:t>
      </w:r>
      <w:r>
        <w:rPr>
          <w:rFonts w:hint="eastAsia" w:ascii="Times New Roman" w:hAnsi="Times New Roman" w:eastAsia="方正仿宋_GBK"/>
          <w:sz w:val="32"/>
          <w:szCs w:val="32"/>
          <w:highlight w:val="none"/>
          <w:lang w:eastAsia="zh-CN"/>
        </w:rPr>
        <w:t>村居</w:t>
      </w:r>
    </w:p>
    <w:p w14:paraId="51D6369D">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highlight w:val="none"/>
          <w:lang w:eastAsia="zh-CN"/>
        </w:rPr>
      </w:pPr>
      <w:r>
        <w:rPr>
          <w:rFonts w:hint="eastAsia" w:ascii="Times New Roman" w:hAnsi="Times New Roman" w:eastAsia="方正仿宋_GBK"/>
          <w:sz w:val="32"/>
          <w:szCs w:val="32"/>
          <w:highlight w:val="none"/>
          <w:lang w:eastAsia="zh-CN"/>
        </w:rPr>
        <w:t>责任人：黄维新、各村支书</w:t>
      </w:r>
    </w:p>
    <w:p w14:paraId="219290BC">
      <w:pPr>
        <w:pageBreakBefore w:val="0"/>
        <w:widowControl w:val="0"/>
        <w:numPr>
          <w:ilvl w:val="0"/>
          <w:numId w:val="1"/>
        </w:numPr>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rPr>
      </w:pPr>
      <w:r>
        <w:rPr>
          <w:rFonts w:hint="eastAsia" w:ascii="Times New Roman" w:hAnsi="Times New Roman" w:eastAsia="方正仿宋_GBK"/>
          <w:b/>
          <w:bCs/>
          <w:sz w:val="32"/>
          <w:szCs w:val="32"/>
          <w:highlight w:val="none"/>
        </w:rPr>
        <w:t>日常消防安全管理</w:t>
      </w:r>
      <w:r>
        <w:rPr>
          <w:rFonts w:hint="eastAsia" w:ascii="Times New Roman" w:hAnsi="Times New Roman" w:eastAsia="方正仿宋_GBK"/>
          <w:sz w:val="32"/>
          <w:szCs w:val="32"/>
        </w:rPr>
        <w:t>。</w:t>
      </w:r>
      <w:r>
        <w:rPr>
          <w:rFonts w:hint="eastAsia" w:ascii="Times New Roman" w:hAnsi="Times New Roman" w:eastAsia="方正仿宋_GBK"/>
          <w:sz w:val="32"/>
          <w:szCs w:val="32"/>
          <w:lang w:eastAsia="zh-CN"/>
        </w:rPr>
        <w:t>加强</w:t>
      </w:r>
      <w:r>
        <w:rPr>
          <w:rFonts w:hint="eastAsia" w:ascii="Times New Roman" w:hAnsi="Times New Roman" w:eastAsia="方正仿宋_GBK"/>
          <w:b w:val="0"/>
          <w:bCs w:val="0"/>
          <w:sz w:val="32"/>
          <w:szCs w:val="32"/>
          <w:lang w:eastAsia="zh-CN"/>
        </w:rPr>
        <w:t>场镇商店区</w:t>
      </w:r>
      <w:r>
        <w:rPr>
          <w:rFonts w:hint="eastAsia" w:ascii="Times New Roman" w:hAnsi="Times New Roman" w:eastAsia="方正仿宋_GBK"/>
          <w:sz w:val="32"/>
          <w:szCs w:val="32"/>
          <w:lang w:eastAsia="zh-CN"/>
        </w:rPr>
        <w:t>可燃易爆物隐患排查，</w:t>
      </w:r>
      <w:r>
        <w:rPr>
          <w:rFonts w:hint="eastAsia" w:ascii="Times New Roman" w:hAnsi="Times New Roman" w:eastAsia="方正仿宋_GBK"/>
          <w:b/>
          <w:bCs/>
          <w:sz w:val="32"/>
          <w:szCs w:val="32"/>
          <w:lang w:eastAsia="zh-CN"/>
        </w:rPr>
        <w:t>拆除商店区易燃遮挡物</w:t>
      </w:r>
      <w:r>
        <w:rPr>
          <w:rFonts w:hint="eastAsia" w:ascii="Times New Roman" w:hAnsi="Times New Roman" w:eastAsia="方正仿宋_GBK"/>
          <w:sz w:val="32"/>
          <w:szCs w:val="32"/>
          <w:lang w:eastAsia="zh-CN"/>
        </w:rPr>
        <w:t>，禁止易产生消防隐患的乱搭乱建；</w:t>
      </w:r>
      <w:r>
        <w:rPr>
          <w:rFonts w:hint="eastAsia" w:ascii="Times New Roman" w:hAnsi="Times New Roman" w:eastAsia="方正仿宋_GBK"/>
          <w:b/>
          <w:bCs/>
          <w:sz w:val="32"/>
          <w:szCs w:val="32"/>
        </w:rPr>
        <w:t>强化</w:t>
      </w:r>
      <w:r>
        <w:rPr>
          <w:rFonts w:hint="eastAsia" w:ascii="Times New Roman" w:hAnsi="Times New Roman" w:eastAsia="方正仿宋_GBK"/>
          <w:b/>
          <w:bCs/>
          <w:sz w:val="32"/>
          <w:szCs w:val="32"/>
          <w:lang w:eastAsia="zh-CN"/>
        </w:rPr>
        <w:t>凤凰康居</w:t>
      </w:r>
      <w:r>
        <w:rPr>
          <w:rFonts w:hint="eastAsia" w:ascii="Times New Roman" w:hAnsi="Times New Roman" w:eastAsia="方正仿宋_GBK"/>
          <w:b/>
          <w:bCs/>
          <w:sz w:val="32"/>
          <w:szCs w:val="32"/>
        </w:rPr>
        <w:t>物业消防</w:t>
      </w:r>
      <w:r>
        <w:rPr>
          <w:rFonts w:hint="eastAsia" w:ascii="Times New Roman" w:hAnsi="Times New Roman" w:eastAsia="方正仿宋_GBK"/>
          <w:sz w:val="32"/>
          <w:szCs w:val="32"/>
        </w:rPr>
        <w:t>设施日常维护和消防车道、疏散通道日常管理，确保生命通道畅通、消防设施</w:t>
      </w:r>
      <w:r>
        <w:rPr>
          <w:rFonts w:hint="eastAsia" w:ascii="Times New Roman" w:hAnsi="Times New Roman" w:eastAsia="方正仿宋_GBK"/>
          <w:sz w:val="32"/>
          <w:szCs w:val="32"/>
          <w:lang w:eastAsia="zh-CN"/>
        </w:rPr>
        <w:t>有用、好用</w:t>
      </w:r>
      <w:r>
        <w:rPr>
          <w:rFonts w:hint="eastAsia" w:ascii="Times New Roman" w:hAnsi="Times New Roman" w:eastAsia="方正仿宋_GBK"/>
          <w:sz w:val="32"/>
          <w:szCs w:val="32"/>
        </w:rPr>
        <w:t>；强化消防安全巡查检查和消防</w:t>
      </w:r>
      <w:r>
        <w:rPr>
          <w:rFonts w:hint="eastAsia" w:ascii="Times New Roman" w:hAnsi="Times New Roman" w:eastAsia="方正仿宋_GBK"/>
          <w:b w:val="0"/>
          <w:bCs w:val="0"/>
          <w:sz w:val="32"/>
          <w:szCs w:val="32"/>
        </w:rPr>
        <w:t>安全宣传培训</w:t>
      </w:r>
      <w:r>
        <w:rPr>
          <w:rFonts w:hint="eastAsia" w:ascii="Times New Roman" w:hAnsi="Times New Roman" w:eastAsia="方正仿宋_GBK"/>
          <w:sz w:val="32"/>
          <w:szCs w:val="32"/>
        </w:rPr>
        <w:t>，</w:t>
      </w:r>
      <w:r>
        <w:rPr>
          <w:rFonts w:hint="eastAsia" w:ascii="Times New Roman" w:hAnsi="Times New Roman" w:eastAsia="方正仿宋_GBK"/>
          <w:sz w:val="32"/>
          <w:szCs w:val="32"/>
          <w:lang w:eastAsia="zh-CN"/>
        </w:rPr>
        <w:t>适当</w:t>
      </w:r>
      <w:r>
        <w:rPr>
          <w:rFonts w:hint="eastAsia" w:ascii="Times New Roman" w:hAnsi="Times New Roman" w:eastAsia="方正仿宋_GBK"/>
          <w:b/>
          <w:bCs/>
          <w:sz w:val="32"/>
          <w:szCs w:val="32"/>
          <w:lang w:eastAsia="zh-CN"/>
        </w:rPr>
        <w:t>开展消防演练</w:t>
      </w:r>
      <w:r>
        <w:rPr>
          <w:rFonts w:hint="eastAsia" w:ascii="Times New Roman" w:hAnsi="Times New Roman" w:eastAsia="方正仿宋_GBK"/>
          <w:sz w:val="32"/>
          <w:szCs w:val="32"/>
          <w:lang w:eastAsia="zh-CN"/>
        </w:rPr>
        <w:t>，</w:t>
      </w:r>
      <w:r>
        <w:rPr>
          <w:rFonts w:hint="eastAsia" w:ascii="Times New Roman" w:hAnsi="Times New Roman" w:eastAsia="方正仿宋_GBK"/>
          <w:sz w:val="32"/>
          <w:szCs w:val="32"/>
        </w:rPr>
        <w:t>教育引导居民用火用电用气用油安全。</w:t>
      </w:r>
    </w:p>
    <w:p w14:paraId="2502655B">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highlight w:val="none"/>
          <w:lang w:eastAsia="zh-CN"/>
        </w:rPr>
      </w:pPr>
      <w:r>
        <w:rPr>
          <w:rFonts w:hint="eastAsia" w:ascii="Times New Roman" w:hAnsi="Times New Roman" w:eastAsia="方正仿宋_GBK"/>
          <w:sz w:val="32"/>
          <w:szCs w:val="32"/>
          <w:highlight w:val="none"/>
        </w:rPr>
        <w:t>责任</w:t>
      </w:r>
      <w:r>
        <w:rPr>
          <w:rFonts w:hint="eastAsia" w:ascii="Times New Roman" w:hAnsi="Times New Roman" w:eastAsia="方正仿宋_GBK"/>
          <w:sz w:val="32"/>
          <w:szCs w:val="32"/>
          <w:highlight w:val="none"/>
          <w:lang w:eastAsia="zh-CN"/>
        </w:rPr>
        <w:t>部门</w:t>
      </w:r>
      <w:r>
        <w:rPr>
          <w:rFonts w:hint="eastAsia" w:ascii="Times New Roman" w:hAnsi="Times New Roman" w:eastAsia="方正仿宋_GBK"/>
          <w:sz w:val="32"/>
          <w:szCs w:val="32"/>
          <w:highlight w:val="none"/>
        </w:rPr>
        <w:t>：</w:t>
      </w:r>
      <w:r>
        <w:rPr>
          <w:rFonts w:hint="eastAsia" w:ascii="Times New Roman" w:hAnsi="Times New Roman" w:eastAsia="方正仿宋_GBK"/>
          <w:sz w:val="32"/>
          <w:szCs w:val="32"/>
          <w:highlight w:val="none"/>
          <w:lang w:eastAsia="zh-CN"/>
        </w:rPr>
        <w:t>镇</w:t>
      </w:r>
      <w:r>
        <w:rPr>
          <w:rFonts w:hint="eastAsia" w:ascii="Times New Roman" w:hAnsi="Times New Roman" w:eastAsia="方正仿宋_GBK"/>
          <w:sz w:val="32"/>
          <w:szCs w:val="32"/>
          <w:highlight w:val="none"/>
        </w:rPr>
        <w:t>应急</w:t>
      </w:r>
      <w:r>
        <w:rPr>
          <w:rFonts w:hint="eastAsia" w:ascii="Times New Roman" w:hAnsi="Times New Roman" w:eastAsia="方正仿宋_GBK"/>
          <w:sz w:val="32"/>
          <w:szCs w:val="32"/>
          <w:highlight w:val="none"/>
          <w:lang w:eastAsia="zh-CN"/>
        </w:rPr>
        <w:t>办、镇消防队、</w:t>
      </w:r>
      <w:r>
        <w:rPr>
          <w:rFonts w:hint="eastAsia" w:ascii="Times New Roman" w:hAnsi="Times New Roman" w:eastAsia="方正仿宋_GBK"/>
          <w:sz w:val="32"/>
          <w:szCs w:val="32"/>
          <w:highlight w:val="none"/>
        </w:rPr>
        <w:t>各</w:t>
      </w:r>
      <w:r>
        <w:rPr>
          <w:rFonts w:hint="eastAsia" w:ascii="Times New Roman" w:hAnsi="Times New Roman" w:eastAsia="方正仿宋_GBK"/>
          <w:sz w:val="32"/>
          <w:szCs w:val="32"/>
          <w:highlight w:val="none"/>
          <w:lang w:eastAsia="zh-CN"/>
        </w:rPr>
        <w:t>村居</w:t>
      </w:r>
    </w:p>
    <w:p w14:paraId="30AB5E54">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highlight w:val="none"/>
          <w:lang w:eastAsia="zh-CN"/>
        </w:rPr>
      </w:pPr>
      <w:r>
        <w:rPr>
          <w:rFonts w:hint="eastAsia" w:ascii="Times New Roman" w:hAnsi="Times New Roman" w:eastAsia="方正仿宋_GBK"/>
          <w:sz w:val="32"/>
          <w:szCs w:val="32"/>
          <w:highlight w:val="none"/>
          <w:lang w:eastAsia="zh-CN"/>
        </w:rPr>
        <w:t>责任人：黄维新、各村支书</w:t>
      </w:r>
    </w:p>
    <w:p w14:paraId="3B838CA0">
      <w:pPr>
        <w:pageBreakBefore w:val="0"/>
        <w:widowControl w:val="0"/>
        <w:numPr>
          <w:ilvl w:val="0"/>
          <w:numId w:val="0"/>
        </w:numPr>
        <w:kinsoku/>
        <w:wordWrap/>
        <w:overflowPunct/>
        <w:topLinePunct w:val="0"/>
        <w:autoSpaceDE/>
        <w:autoSpaceDN/>
        <w:bidi w:val="0"/>
        <w:spacing w:line="600" w:lineRule="exact"/>
        <w:ind w:left="0" w:leftChars="0" w:firstLine="640" w:firstLineChars="200"/>
        <w:textAlignment w:val="auto"/>
        <w:rPr>
          <w:rFonts w:hint="eastAsia" w:ascii="Times New Roman" w:hAnsi="Times New Roman" w:eastAsia="方正仿宋_GBK"/>
          <w:sz w:val="32"/>
          <w:szCs w:val="32"/>
          <w:lang w:val="en-US" w:eastAsia="zh-CN"/>
        </w:rPr>
      </w:pPr>
      <w:r>
        <w:rPr>
          <w:rFonts w:hint="eastAsia" w:ascii="Times New Roman" w:hAnsi="Times New Roman" w:eastAsia="方正仿宋_GBK"/>
          <w:sz w:val="32"/>
          <w:szCs w:val="32"/>
          <w:lang w:val="en-US" w:eastAsia="zh-CN"/>
        </w:rPr>
        <w:t>4.危险品安全治理。</w:t>
      </w:r>
    </w:p>
    <w:p w14:paraId="7B0F050C">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lang w:eastAsia="zh-CN"/>
        </w:rPr>
      </w:pPr>
      <w:r>
        <w:rPr>
          <w:rFonts w:hint="eastAsia" w:ascii="Times New Roman" w:hAnsi="Times New Roman" w:eastAsia="方正仿宋_GBK"/>
          <w:sz w:val="32"/>
          <w:szCs w:val="32"/>
          <w:highlight w:val="none"/>
        </w:rPr>
        <w:t>严格民爆物品日常安全监管。</w:t>
      </w:r>
      <w:r>
        <w:rPr>
          <w:rFonts w:hint="eastAsia" w:ascii="Times New Roman" w:hAnsi="Times New Roman" w:eastAsia="方正仿宋_GBK"/>
          <w:sz w:val="32"/>
          <w:szCs w:val="32"/>
          <w:highlight w:val="none"/>
          <w:lang w:eastAsia="zh-CN"/>
        </w:rPr>
        <w:t>加强</w:t>
      </w:r>
      <w:r>
        <w:rPr>
          <w:rFonts w:hint="eastAsia" w:ascii="Times New Roman" w:hAnsi="Times New Roman" w:eastAsia="方正仿宋_GBK"/>
          <w:sz w:val="32"/>
          <w:szCs w:val="32"/>
          <w:highlight w:val="none"/>
        </w:rPr>
        <w:t>民爆</w:t>
      </w:r>
      <w:r>
        <w:rPr>
          <w:rFonts w:hint="eastAsia" w:ascii="Times New Roman" w:hAnsi="Times New Roman" w:eastAsia="方正仿宋_GBK"/>
          <w:sz w:val="32"/>
          <w:szCs w:val="32"/>
        </w:rPr>
        <w:t>物品生产、销售及生产、销售过程中的</w:t>
      </w:r>
      <w:r>
        <w:rPr>
          <w:rFonts w:hint="eastAsia" w:ascii="Times New Roman" w:hAnsi="Times New Roman" w:eastAsia="方正仿宋_GBK"/>
          <w:b/>
          <w:bCs/>
          <w:sz w:val="32"/>
          <w:szCs w:val="32"/>
        </w:rPr>
        <w:t>储存和配送环节安全监管</w:t>
      </w:r>
      <w:r>
        <w:rPr>
          <w:rFonts w:hint="eastAsia" w:ascii="Times New Roman" w:hAnsi="Times New Roman" w:eastAsia="方正仿宋_GBK"/>
          <w:sz w:val="32"/>
          <w:szCs w:val="32"/>
        </w:rPr>
        <w:t>，</w:t>
      </w:r>
      <w:r>
        <w:rPr>
          <w:rFonts w:hint="eastAsia" w:ascii="Times New Roman" w:hAnsi="Times New Roman" w:eastAsia="方正仿宋_GBK"/>
          <w:sz w:val="32"/>
          <w:szCs w:val="32"/>
          <w:lang w:eastAsia="zh-CN"/>
        </w:rPr>
        <w:t>增强参与者安全意识，</w:t>
      </w:r>
      <w:r>
        <w:rPr>
          <w:rFonts w:hint="eastAsia" w:ascii="Times New Roman" w:hAnsi="Times New Roman" w:eastAsia="方正仿宋_GBK"/>
          <w:sz w:val="32"/>
          <w:szCs w:val="32"/>
        </w:rPr>
        <w:t>杜绝安全事故发生。</w:t>
      </w:r>
      <w:r>
        <w:rPr>
          <w:rFonts w:hint="eastAsia" w:ascii="Times New Roman" w:hAnsi="Times New Roman" w:eastAsia="方正仿宋_GBK"/>
          <w:sz w:val="32"/>
          <w:szCs w:val="32"/>
          <w:lang w:eastAsia="zh-CN"/>
        </w:rPr>
        <w:t>做好危险易爆品</w:t>
      </w:r>
      <w:r>
        <w:rPr>
          <w:rFonts w:hint="eastAsia" w:ascii="Times New Roman" w:hAnsi="Times New Roman" w:eastAsia="方正仿宋_GBK"/>
          <w:b/>
          <w:bCs/>
          <w:sz w:val="32"/>
          <w:szCs w:val="32"/>
        </w:rPr>
        <w:t>购买和使用的监督管理</w:t>
      </w:r>
      <w:r>
        <w:rPr>
          <w:rFonts w:hint="eastAsia" w:ascii="Times New Roman" w:hAnsi="Times New Roman" w:eastAsia="方正仿宋_GBK"/>
          <w:sz w:val="32"/>
          <w:szCs w:val="32"/>
          <w:lang w:eastAsia="zh-CN"/>
        </w:rPr>
        <w:t>，增强使用者安全意识，加大烟花爆竹燃放期广播宣传。</w:t>
      </w:r>
    </w:p>
    <w:p w14:paraId="1EE28478">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highlight w:val="none"/>
          <w:lang w:eastAsia="zh-CN"/>
        </w:rPr>
      </w:pPr>
      <w:r>
        <w:rPr>
          <w:rFonts w:hint="eastAsia" w:ascii="Times New Roman" w:hAnsi="Times New Roman" w:eastAsia="方正仿宋_GBK"/>
          <w:sz w:val="32"/>
          <w:szCs w:val="32"/>
          <w:highlight w:val="none"/>
        </w:rPr>
        <w:t>责任</w:t>
      </w:r>
      <w:r>
        <w:rPr>
          <w:rFonts w:hint="eastAsia" w:ascii="Times New Roman" w:hAnsi="Times New Roman" w:eastAsia="方正仿宋_GBK"/>
          <w:sz w:val="32"/>
          <w:szCs w:val="32"/>
          <w:highlight w:val="none"/>
          <w:lang w:eastAsia="zh-CN"/>
        </w:rPr>
        <w:t>部门</w:t>
      </w:r>
      <w:r>
        <w:rPr>
          <w:rFonts w:hint="eastAsia" w:ascii="Times New Roman" w:hAnsi="Times New Roman" w:eastAsia="方正仿宋_GBK"/>
          <w:sz w:val="32"/>
          <w:szCs w:val="32"/>
          <w:highlight w:val="none"/>
        </w:rPr>
        <w:t>：</w:t>
      </w:r>
      <w:r>
        <w:rPr>
          <w:rFonts w:hint="eastAsia" w:ascii="Times New Roman" w:hAnsi="Times New Roman" w:eastAsia="方正仿宋_GBK"/>
          <w:sz w:val="32"/>
          <w:szCs w:val="32"/>
          <w:highlight w:val="none"/>
          <w:lang w:eastAsia="zh-CN"/>
        </w:rPr>
        <w:t>镇</w:t>
      </w:r>
      <w:r>
        <w:rPr>
          <w:rFonts w:hint="eastAsia" w:ascii="Times New Roman" w:hAnsi="Times New Roman" w:eastAsia="方正仿宋_GBK"/>
          <w:sz w:val="32"/>
          <w:szCs w:val="32"/>
          <w:highlight w:val="none"/>
        </w:rPr>
        <w:t>应急</w:t>
      </w:r>
      <w:r>
        <w:rPr>
          <w:rFonts w:hint="eastAsia" w:ascii="Times New Roman" w:hAnsi="Times New Roman" w:eastAsia="方正仿宋_GBK"/>
          <w:sz w:val="32"/>
          <w:szCs w:val="32"/>
          <w:highlight w:val="none"/>
          <w:lang w:eastAsia="zh-CN"/>
        </w:rPr>
        <w:t>办、</w:t>
      </w:r>
      <w:r>
        <w:rPr>
          <w:rFonts w:hint="eastAsia" w:ascii="Times New Roman" w:hAnsi="Times New Roman" w:eastAsia="方正仿宋_GBK"/>
          <w:sz w:val="32"/>
          <w:szCs w:val="32"/>
          <w:highlight w:val="none"/>
        </w:rPr>
        <w:t>各</w:t>
      </w:r>
      <w:r>
        <w:rPr>
          <w:rFonts w:hint="eastAsia" w:ascii="Times New Roman" w:hAnsi="Times New Roman" w:eastAsia="方正仿宋_GBK"/>
          <w:sz w:val="32"/>
          <w:szCs w:val="32"/>
          <w:highlight w:val="none"/>
          <w:lang w:eastAsia="zh-CN"/>
        </w:rPr>
        <w:t>村居</w:t>
      </w:r>
    </w:p>
    <w:p w14:paraId="57417999">
      <w:pPr>
        <w:pStyle w:val="4"/>
        <w:pageBreakBefore w:val="0"/>
        <w:widowControl w:val="0"/>
        <w:kinsoku/>
        <w:wordWrap/>
        <w:overflowPunct/>
        <w:topLinePunct w:val="0"/>
        <w:autoSpaceDE/>
        <w:autoSpaceDN/>
        <w:bidi w:val="0"/>
        <w:spacing w:line="600" w:lineRule="exact"/>
        <w:ind w:left="0" w:leftChars="0" w:firstLine="640" w:firstLineChars="0"/>
        <w:textAlignment w:val="auto"/>
        <w:rPr>
          <w:rFonts w:hint="eastAsia" w:ascii="Times New Roman" w:hAnsi="Times New Roman" w:eastAsia="方正仿宋_GBK"/>
          <w:sz w:val="32"/>
          <w:szCs w:val="32"/>
          <w:lang w:val="en-US" w:eastAsia="zh-CN"/>
        </w:rPr>
      </w:pPr>
      <w:r>
        <w:rPr>
          <w:rFonts w:hint="eastAsia" w:ascii="Times New Roman" w:hAnsi="Times New Roman" w:eastAsia="方正仿宋_GBK"/>
          <w:sz w:val="32"/>
          <w:szCs w:val="32"/>
          <w:highlight w:val="none"/>
          <w:lang w:eastAsia="zh-CN"/>
        </w:rPr>
        <w:t>责任人：黄维新、各村支书</w:t>
      </w:r>
    </w:p>
    <w:p w14:paraId="71CF6440">
      <w:pPr>
        <w:pageBreakBefore w:val="0"/>
        <w:widowControl w:val="0"/>
        <w:numPr>
          <w:ilvl w:val="0"/>
          <w:numId w:val="0"/>
        </w:numPr>
        <w:kinsoku/>
        <w:wordWrap/>
        <w:overflowPunct/>
        <w:topLinePunct w:val="0"/>
        <w:autoSpaceDE/>
        <w:autoSpaceDN/>
        <w:bidi w:val="0"/>
        <w:spacing w:line="600" w:lineRule="exact"/>
        <w:ind w:left="0" w:leftChars="0" w:firstLine="640" w:firstLineChars="200"/>
        <w:textAlignment w:val="auto"/>
        <w:rPr>
          <w:rFonts w:hint="default" w:ascii="Times New Roman" w:hAnsi="Times New Roman" w:eastAsia="方正仿宋_GBK"/>
          <w:sz w:val="32"/>
          <w:szCs w:val="32"/>
          <w:lang w:val="en-US" w:eastAsia="zh-CN"/>
        </w:rPr>
      </w:pPr>
      <w:r>
        <w:rPr>
          <w:rFonts w:hint="eastAsia" w:ascii="Times New Roman" w:hAnsi="Times New Roman" w:eastAsia="方正仿宋_GBK"/>
          <w:sz w:val="32"/>
          <w:szCs w:val="32"/>
          <w:lang w:val="en-US" w:eastAsia="zh-CN"/>
        </w:rPr>
        <w:t>5.交通安全管理。</w:t>
      </w:r>
    </w:p>
    <w:p w14:paraId="7329036B">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bCs/>
          <w:sz w:val="32"/>
          <w:szCs w:val="32"/>
          <w:highlight w:val="none"/>
          <w:lang w:eastAsia="zh-CN"/>
        </w:rPr>
      </w:pPr>
      <w:r>
        <w:rPr>
          <w:rFonts w:hint="eastAsia" w:ascii="Times New Roman" w:hAnsi="Times New Roman" w:eastAsia="方正仿宋_GBK"/>
          <w:kern w:val="0"/>
          <w:sz w:val="32"/>
          <w:szCs w:val="32"/>
          <w:lang w:eastAsia="zh-CN"/>
        </w:rPr>
        <w:t>（</w:t>
      </w:r>
      <w:r>
        <w:rPr>
          <w:rFonts w:hint="eastAsia" w:ascii="Times New Roman" w:hAnsi="Times New Roman" w:eastAsia="方正仿宋_GBK"/>
          <w:kern w:val="0"/>
          <w:sz w:val="32"/>
          <w:szCs w:val="32"/>
          <w:lang w:val="en-US" w:eastAsia="zh-CN"/>
        </w:rPr>
        <w:t>1</w:t>
      </w:r>
      <w:r>
        <w:rPr>
          <w:rFonts w:hint="eastAsia" w:ascii="Times New Roman" w:hAnsi="Times New Roman" w:eastAsia="方正仿宋_GBK"/>
          <w:kern w:val="0"/>
          <w:sz w:val="32"/>
          <w:szCs w:val="32"/>
          <w:lang w:eastAsia="zh-CN"/>
        </w:rPr>
        <w:t>）</w:t>
      </w:r>
      <w:r>
        <w:rPr>
          <w:rFonts w:hint="eastAsia" w:ascii="Times New Roman" w:hAnsi="Times New Roman" w:eastAsia="方正仿宋_GBK"/>
          <w:b/>
          <w:bCs/>
          <w:kern w:val="0"/>
          <w:sz w:val="32"/>
          <w:szCs w:val="32"/>
          <w:lang w:eastAsia="zh-CN"/>
        </w:rPr>
        <w:t>加大动态交通安全监管引导</w:t>
      </w:r>
      <w:r>
        <w:rPr>
          <w:rFonts w:hint="eastAsia" w:ascii="Times New Roman" w:hAnsi="Times New Roman" w:eastAsia="方正仿宋_GBK"/>
          <w:kern w:val="0"/>
          <w:sz w:val="32"/>
          <w:szCs w:val="32"/>
          <w:lang w:eastAsia="zh-CN"/>
        </w:rPr>
        <w:t>。</w:t>
      </w:r>
      <w:r>
        <w:rPr>
          <w:rFonts w:hint="eastAsia" w:ascii="Times New Roman" w:hAnsi="Times New Roman" w:eastAsia="方正仿宋_GBK"/>
          <w:kern w:val="0"/>
          <w:sz w:val="32"/>
          <w:szCs w:val="32"/>
        </w:rPr>
        <w:t>采取固定检查和流动检查相结合的方式，严厉查处车辆超限超载超速及违规载人行为。</w:t>
      </w:r>
      <w:r>
        <w:rPr>
          <w:rFonts w:hint="eastAsia" w:ascii="Times New Roman" w:hAnsi="Times New Roman" w:eastAsia="方正仿宋_GBK"/>
          <w:kern w:val="0"/>
          <w:sz w:val="32"/>
          <w:szCs w:val="32"/>
          <w:lang w:eastAsia="zh-CN"/>
        </w:rPr>
        <w:t>逢赶场天固定检查，采取马路办公形式，劝导、制止面包车、三轮车、摩托车</w:t>
      </w:r>
      <w:r>
        <w:rPr>
          <w:rFonts w:hint="eastAsia" w:ascii="Times New Roman" w:hAnsi="Times New Roman" w:eastAsia="方正仿宋_GBK"/>
          <w:bCs/>
          <w:sz w:val="32"/>
          <w:szCs w:val="32"/>
          <w:highlight w:val="none"/>
        </w:rPr>
        <w:t>超载超速及违规载人行为。</w:t>
      </w:r>
      <w:r>
        <w:rPr>
          <w:rFonts w:hint="eastAsia" w:ascii="Times New Roman" w:hAnsi="Times New Roman" w:eastAsia="方正仿宋_GBK"/>
          <w:bCs/>
          <w:sz w:val="32"/>
          <w:szCs w:val="32"/>
          <w:highlight w:val="none"/>
          <w:lang w:eastAsia="zh-CN"/>
        </w:rPr>
        <w:t>非赶场天流动检查，不定时对发现的问题行为检查并制止。</w:t>
      </w:r>
    </w:p>
    <w:p w14:paraId="0E2833E4">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highlight w:val="none"/>
          <w:lang w:eastAsia="zh-CN"/>
        </w:rPr>
      </w:pPr>
      <w:r>
        <w:rPr>
          <w:rFonts w:hint="eastAsia" w:ascii="Times New Roman" w:hAnsi="Times New Roman" w:eastAsia="方正仿宋_GBK"/>
          <w:sz w:val="32"/>
          <w:szCs w:val="32"/>
          <w:highlight w:val="none"/>
        </w:rPr>
        <w:t>责任</w:t>
      </w:r>
      <w:r>
        <w:rPr>
          <w:rFonts w:hint="eastAsia" w:ascii="Times New Roman" w:hAnsi="Times New Roman" w:eastAsia="方正仿宋_GBK"/>
          <w:sz w:val="32"/>
          <w:szCs w:val="32"/>
          <w:highlight w:val="none"/>
          <w:lang w:eastAsia="zh-CN"/>
        </w:rPr>
        <w:t>部门</w:t>
      </w:r>
      <w:r>
        <w:rPr>
          <w:rFonts w:hint="eastAsia" w:ascii="Times New Roman" w:hAnsi="Times New Roman" w:eastAsia="方正仿宋_GBK"/>
          <w:sz w:val="32"/>
          <w:szCs w:val="32"/>
          <w:highlight w:val="none"/>
        </w:rPr>
        <w:t>：</w:t>
      </w:r>
      <w:r>
        <w:rPr>
          <w:rFonts w:hint="eastAsia" w:ascii="Times New Roman" w:hAnsi="Times New Roman" w:eastAsia="方正仿宋_GBK"/>
          <w:sz w:val="32"/>
          <w:szCs w:val="32"/>
          <w:highlight w:val="none"/>
          <w:lang w:eastAsia="zh-CN"/>
        </w:rPr>
        <w:t>镇</w:t>
      </w:r>
      <w:r>
        <w:rPr>
          <w:rFonts w:hint="eastAsia" w:ascii="Times New Roman" w:hAnsi="Times New Roman" w:eastAsia="方正仿宋_GBK"/>
          <w:sz w:val="32"/>
          <w:szCs w:val="32"/>
          <w:highlight w:val="none"/>
        </w:rPr>
        <w:t>应急</w:t>
      </w:r>
      <w:r>
        <w:rPr>
          <w:rFonts w:hint="eastAsia" w:ascii="Times New Roman" w:hAnsi="Times New Roman" w:eastAsia="方正仿宋_GBK"/>
          <w:sz w:val="32"/>
          <w:szCs w:val="32"/>
          <w:highlight w:val="none"/>
          <w:lang w:eastAsia="zh-CN"/>
        </w:rPr>
        <w:t>办、</w:t>
      </w:r>
      <w:r>
        <w:rPr>
          <w:rFonts w:hint="eastAsia" w:ascii="Times New Roman" w:hAnsi="Times New Roman" w:eastAsia="方正仿宋_GBK"/>
          <w:sz w:val="32"/>
          <w:szCs w:val="32"/>
          <w:highlight w:val="none"/>
        </w:rPr>
        <w:t>各</w:t>
      </w:r>
      <w:r>
        <w:rPr>
          <w:rFonts w:hint="eastAsia" w:ascii="Times New Roman" w:hAnsi="Times New Roman" w:eastAsia="方正仿宋_GBK"/>
          <w:sz w:val="32"/>
          <w:szCs w:val="32"/>
          <w:highlight w:val="none"/>
          <w:lang w:eastAsia="zh-CN"/>
        </w:rPr>
        <w:t>村居</w:t>
      </w:r>
    </w:p>
    <w:p w14:paraId="43E640D1">
      <w:pPr>
        <w:pStyle w:val="4"/>
        <w:pageBreakBefore w:val="0"/>
        <w:widowControl w:val="0"/>
        <w:kinsoku/>
        <w:wordWrap/>
        <w:overflowPunct/>
        <w:topLinePunct w:val="0"/>
        <w:autoSpaceDE/>
        <w:autoSpaceDN/>
        <w:bidi w:val="0"/>
        <w:spacing w:line="600" w:lineRule="exact"/>
        <w:ind w:left="0" w:leftChars="0" w:firstLine="640" w:firstLineChars="0"/>
        <w:textAlignment w:val="auto"/>
        <w:rPr>
          <w:rFonts w:hint="eastAsia" w:ascii="Times New Roman" w:hAnsi="Times New Roman" w:eastAsia="方正仿宋_GBK"/>
          <w:bCs/>
          <w:sz w:val="32"/>
          <w:szCs w:val="32"/>
          <w:highlight w:val="none"/>
          <w:lang w:eastAsia="zh-CN"/>
        </w:rPr>
      </w:pPr>
      <w:r>
        <w:rPr>
          <w:rFonts w:hint="eastAsia" w:ascii="Times New Roman" w:hAnsi="Times New Roman" w:eastAsia="方正仿宋_GBK"/>
          <w:sz w:val="32"/>
          <w:szCs w:val="32"/>
          <w:highlight w:val="none"/>
          <w:lang w:eastAsia="zh-CN"/>
        </w:rPr>
        <w:t>责任人：黄维新、匡海生、各村支书</w:t>
      </w:r>
    </w:p>
    <w:p w14:paraId="19C50831">
      <w:pPr>
        <w:pageBreakBefore w:val="0"/>
        <w:widowControl w:val="0"/>
        <w:numPr>
          <w:ilvl w:val="0"/>
          <w:numId w:val="0"/>
        </w:numPr>
        <w:kinsoku/>
        <w:wordWrap/>
        <w:overflowPunct/>
        <w:topLinePunct w:val="0"/>
        <w:autoSpaceDE/>
        <w:autoSpaceDN/>
        <w:bidi w:val="0"/>
        <w:spacing w:line="600" w:lineRule="exact"/>
        <w:ind w:left="0" w:leftChars="0" w:firstLine="640" w:firstLineChars="200"/>
        <w:textAlignment w:val="auto"/>
        <w:rPr>
          <w:rFonts w:hint="eastAsia" w:ascii="Times New Roman" w:hAnsi="Times New Roman" w:eastAsia="方正仿宋_GBK"/>
          <w:b w:val="0"/>
          <w:bCs/>
          <w:sz w:val="32"/>
          <w:szCs w:val="32"/>
          <w:highlight w:val="none"/>
          <w:lang w:eastAsia="zh-CN"/>
        </w:rPr>
      </w:pPr>
      <w:r>
        <w:rPr>
          <w:rFonts w:hint="eastAsia" w:ascii="Times New Roman" w:hAnsi="Times New Roman" w:eastAsia="方正仿宋_GBK"/>
          <w:b/>
          <w:bCs w:val="0"/>
          <w:sz w:val="32"/>
          <w:szCs w:val="32"/>
          <w:highlight w:val="none"/>
          <w:lang w:eastAsia="zh-CN"/>
        </w:rPr>
        <w:t>（</w:t>
      </w:r>
      <w:r>
        <w:rPr>
          <w:rFonts w:hint="eastAsia" w:ascii="Times New Roman" w:hAnsi="Times New Roman" w:eastAsia="方正仿宋_GBK"/>
          <w:b/>
          <w:bCs w:val="0"/>
          <w:sz w:val="32"/>
          <w:szCs w:val="32"/>
          <w:highlight w:val="none"/>
          <w:lang w:val="en-US" w:eastAsia="zh-CN"/>
        </w:rPr>
        <w:t>2</w:t>
      </w:r>
      <w:r>
        <w:rPr>
          <w:rFonts w:hint="eastAsia" w:ascii="Times New Roman" w:hAnsi="Times New Roman" w:eastAsia="方正仿宋_GBK"/>
          <w:b/>
          <w:bCs w:val="0"/>
          <w:sz w:val="32"/>
          <w:szCs w:val="32"/>
          <w:highlight w:val="none"/>
          <w:lang w:eastAsia="zh-CN"/>
        </w:rPr>
        <w:t>）增强静态交通设施安全保障</w:t>
      </w:r>
      <w:r>
        <w:rPr>
          <w:rFonts w:hint="eastAsia" w:ascii="Times New Roman" w:hAnsi="Times New Roman" w:eastAsia="方正仿宋_GBK"/>
          <w:b w:val="0"/>
          <w:bCs/>
          <w:sz w:val="32"/>
          <w:szCs w:val="32"/>
          <w:highlight w:val="none"/>
          <w:lang w:eastAsia="zh-CN"/>
        </w:rPr>
        <w:t>。梳理现有省道、县道、乡道道路安全围栏、路边山坡、路基基道安全情况，对存在安全隐患处进行限时整改，保障群众出行安全。</w:t>
      </w:r>
    </w:p>
    <w:p w14:paraId="2D4B9B92">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highlight w:val="none"/>
          <w:lang w:eastAsia="zh-CN"/>
        </w:rPr>
      </w:pPr>
      <w:r>
        <w:rPr>
          <w:rFonts w:hint="eastAsia" w:ascii="Times New Roman" w:hAnsi="Times New Roman" w:eastAsia="方正仿宋_GBK"/>
          <w:sz w:val="32"/>
          <w:szCs w:val="32"/>
          <w:highlight w:val="none"/>
        </w:rPr>
        <w:t>责任</w:t>
      </w:r>
      <w:r>
        <w:rPr>
          <w:rFonts w:hint="eastAsia" w:ascii="Times New Roman" w:hAnsi="Times New Roman" w:eastAsia="方正仿宋_GBK"/>
          <w:sz w:val="32"/>
          <w:szCs w:val="32"/>
          <w:highlight w:val="none"/>
          <w:lang w:eastAsia="zh-CN"/>
        </w:rPr>
        <w:t>部门</w:t>
      </w:r>
      <w:r>
        <w:rPr>
          <w:rFonts w:hint="eastAsia" w:ascii="Times New Roman" w:hAnsi="Times New Roman" w:eastAsia="方正仿宋_GBK"/>
          <w:sz w:val="32"/>
          <w:szCs w:val="32"/>
          <w:highlight w:val="none"/>
        </w:rPr>
        <w:t>：</w:t>
      </w:r>
      <w:r>
        <w:rPr>
          <w:rFonts w:hint="eastAsia" w:ascii="Times New Roman" w:hAnsi="Times New Roman" w:eastAsia="方正仿宋_GBK"/>
          <w:sz w:val="32"/>
          <w:szCs w:val="32"/>
          <w:highlight w:val="none"/>
          <w:lang w:eastAsia="zh-CN"/>
        </w:rPr>
        <w:t>镇</w:t>
      </w:r>
      <w:r>
        <w:rPr>
          <w:rFonts w:hint="eastAsia" w:ascii="Times New Roman" w:hAnsi="Times New Roman" w:eastAsia="方正仿宋_GBK"/>
          <w:sz w:val="32"/>
          <w:szCs w:val="32"/>
          <w:highlight w:val="none"/>
        </w:rPr>
        <w:t>应急</w:t>
      </w:r>
      <w:r>
        <w:rPr>
          <w:rFonts w:hint="eastAsia" w:ascii="Times New Roman" w:hAnsi="Times New Roman" w:eastAsia="方正仿宋_GBK"/>
          <w:sz w:val="32"/>
          <w:szCs w:val="32"/>
          <w:highlight w:val="none"/>
          <w:lang w:eastAsia="zh-CN"/>
        </w:rPr>
        <w:t>办</w:t>
      </w:r>
    </w:p>
    <w:p w14:paraId="60BBC259">
      <w:pPr>
        <w:pStyle w:val="4"/>
        <w:pageBreakBefore w:val="0"/>
        <w:widowControl w:val="0"/>
        <w:kinsoku/>
        <w:wordWrap/>
        <w:overflowPunct/>
        <w:topLinePunct w:val="0"/>
        <w:autoSpaceDE/>
        <w:autoSpaceDN/>
        <w:bidi w:val="0"/>
        <w:spacing w:line="600" w:lineRule="exact"/>
        <w:ind w:left="0" w:leftChars="0" w:firstLine="640" w:firstLineChars="0"/>
        <w:textAlignment w:val="auto"/>
        <w:rPr>
          <w:rFonts w:hint="eastAsia" w:ascii="Times New Roman" w:hAnsi="Times New Roman" w:eastAsia="方正仿宋_GBK"/>
          <w:bCs/>
          <w:sz w:val="32"/>
          <w:szCs w:val="32"/>
          <w:highlight w:val="none"/>
          <w:lang w:eastAsia="zh-CN"/>
        </w:rPr>
      </w:pPr>
      <w:r>
        <w:rPr>
          <w:rFonts w:hint="eastAsia" w:ascii="Times New Roman" w:hAnsi="Times New Roman" w:eastAsia="方正仿宋_GBK"/>
          <w:sz w:val="32"/>
          <w:szCs w:val="32"/>
          <w:highlight w:val="none"/>
          <w:lang w:eastAsia="zh-CN"/>
        </w:rPr>
        <w:t>责任人：黄维新、各村支书</w:t>
      </w:r>
    </w:p>
    <w:p w14:paraId="1E76C8ED">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highlight w:val="none"/>
          <w:lang w:val="en-US" w:eastAsia="zh-CN"/>
        </w:rPr>
      </w:pPr>
      <w:r>
        <w:rPr>
          <w:rFonts w:hint="eastAsia" w:ascii="Times New Roman" w:hAnsi="Times New Roman" w:eastAsia="方正仿宋_GBK"/>
          <w:sz w:val="32"/>
          <w:szCs w:val="32"/>
          <w:highlight w:val="none"/>
          <w:lang w:val="en-US" w:eastAsia="zh-CN"/>
        </w:rPr>
        <w:t>6.信访安全管理。</w:t>
      </w:r>
    </w:p>
    <w:p w14:paraId="3DF51563">
      <w:pPr>
        <w:pageBreakBefore w:val="0"/>
        <w:widowControl w:val="0"/>
        <w:kinsoku/>
        <w:wordWrap/>
        <w:overflowPunct/>
        <w:topLinePunct w:val="0"/>
        <w:autoSpaceDE/>
        <w:autoSpaceDN/>
        <w:bidi w:val="0"/>
        <w:spacing w:line="600" w:lineRule="exact"/>
        <w:ind w:firstLine="640" w:firstLineChars="200"/>
        <w:textAlignment w:val="auto"/>
        <w:rPr>
          <w:rFonts w:ascii="Times New Roman" w:hAnsi="Times New Roman" w:eastAsia="方正仿宋_GBK"/>
          <w:sz w:val="32"/>
          <w:szCs w:val="32"/>
        </w:rPr>
      </w:pPr>
      <w:r>
        <w:rPr>
          <w:rFonts w:hint="eastAsia" w:ascii="Times New Roman" w:hAnsi="Times New Roman" w:eastAsia="方正仿宋_GBK"/>
          <w:b/>
          <w:bCs/>
          <w:sz w:val="32"/>
          <w:szCs w:val="32"/>
        </w:rPr>
        <w:t>健全完善访调对接机制、综合治理机制和联动机制</w:t>
      </w:r>
      <w:r>
        <w:rPr>
          <w:rFonts w:hint="eastAsia" w:ascii="Times New Roman" w:hAnsi="Times New Roman" w:eastAsia="方正仿宋_GBK"/>
          <w:sz w:val="32"/>
          <w:szCs w:val="32"/>
        </w:rPr>
        <w:t>，</w:t>
      </w:r>
      <w:r>
        <w:rPr>
          <w:rFonts w:hint="eastAsia" w:ascii="Times New Roman" w:hAnsi="Times New Roman" w:eastAsia="方正仿宋_GBK"/>
          <w:sz w:val="32"/>
          <w:szCs w:val="32"/>
          <w:lang w:eastAsia="zh-CN"/>
        </w:rPr>
        <w:t>及时发现苗头问题，按时解决反馈问题，准时完成交代问题，明确工作流程，明确责任人员，明确工作记录，重点预防</w:t>
      </w:r>
      <w:r>
        <w:rPr>
          <w:rFonts w:hint="eastAsia" w:ascii="Times New Roman" w:hAnsi="Times New Roman" w:eastAsia="方正仿宋_GBK"/>
          <w:sz w:val="32"/>
          <w:szCs w:val="32"/>
        </w:rPr>
        <w:t>妨碍正常工作的土地征用、房屋拆迁、劳动和社会保障、教育医疗、企业改制、环境保护等方面的突出信访问题</w:t>
      </w:r>
      <w:r>
        <w:rPr>
          <w:rFonts w:hint="eastAsia" w:ascii="Times New Roman" w:hAnsi="Times New Roman" w:eastAsia="方正仿宋_GBK"/>
          <w:sz w:val="32"/>
          <w:szCs w:val="32"/>
          <w:lang w:eastAsia="zh-CN"/>
        </w:rPr>
        <w:t>出现</w:t>
      </w:r>
      <w:r>
        <w:rPr>
          <w:rFonts w:hint="eastAsia" w:ascii="Times New Roman" w:hAnsi="Times New Roman" w:eastAsia="方正仿宋_GBK"/>
          <w:sz w:val="32"/>
          <w:szCs w:val="32"/>
        </w:rPr>
        <w:t>，重点治理以闹求解决、无理缠访闹访等信访违法违规行为。</w:t>
      </w:r>
    </w:p>
    <w:p w14:paraId="3312E4C6">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highlight w:val="none"/>
          <w:lang w:eastAsia="zh-CN"/>
        </w:rPr>
      </w:pPr>
      <w:r>
        <w:rPr>
          <w:rFonts w:hint="eastAsia" w:ascii="Times New Roman" w:hAnsi="Times New Roman" w:eastAsia="方正仿宋_GBK"/>
          <w:sz w:val="32"/>
          <w:szCs w:val="32"/>
          <w:highlight w:val="none"/>
        </w:rPr>
        <w:t>责任</w:t>
      </w:r>
      <w:r>
        <w:rPr>
          <w:rFonts w:hint="eastAsia" w:ascii="Times New Roman" w:hAnsi="Times New Roman" w:eastAsia="方正仿宋_GBK"/>
          <w:sz w:val="32"/>
          <w:szCs w:val="32"/>
          <w:highlight w:val="none"/>
          <w:lang w:eastAsia="zh-CN"/>
        </w:rPr>
        <w:t>部门</w:t>
      </w:r>
      <w:r>
        <w:rPr>
          <w:rFonts w:hint="eastAsia" w:ascii="Times New Roman" w:hAnsi="Times New Roman" w:eastAsia="方正仿宋_GBK"/>
          <w:sz w:val="32"/>
          <w:szCs w:val="32"/>
          <w:highlight w:val="none"/>
        </w:rPr>
        <w:t>：</w:t>
      </w:r>
      <w:r>
        <w:rPr>
          <w:rFonts w:hint="eastAsia" w:ascii="Times New Roman" w:hAnsi="Times New Roman" w:eastAsia="方正仿宋_GBK"/>
          <w:sz w:val="32"/>
          <w:szCs w:val="32"/>
          <w:highlight w:val="none"/>
          <w:lang w:eastAsia="zh-CN"/>
        </w:rPr>
        <w:t>镇平安办</w:t>
      </w:r>
    </w:p>
    <w:p w14:paraId="3654D2DC">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highlight w:val="none"/>
          <w:lang w:val="en-US" w:eastAsia="zh-CN"/>
        </w:rPr>
      </w:pPr>
      <w:r>
        <w:rPr>
          <w:rFonts w:hint="eastAsia" w:ascii="Times New Roman" w:hAnsi="Times New Roman" w:eastAsia="方正仿宋_GBK"/>
          <w:sz w:val="32"/>
          <w:szCs w:val="32"/>
          <w:highlight w:val="none"/>
          <w:lang w:eastAsia="zh-CN"/>
        </w:rPr>
        <w:t>责任人：匡海生、各村支书</w:t>
      </w:r>
    </w:p>
    <w:p w14:paraId="05E30CA6">
      <w:pPr>
        <w:pageBreakBefore w:val="0"/>
        <w:widowControl w:val="0"/>
        <w:numPr>
          <w:ilvl w:val="0"/>
          <w:numId w:val="2"/>
        </w:numPr>
        <w:kinsoku/>
        <w:wordWrap/>
        <w:overflowPunct/>
        <w:topLinePunct w:val="0"/>
        <w:autoSpaceDE/>
        <w:autoSpaceDN/>
        <w:bidi w:val="0"/>
        <w:spacing w:line="600" w:lineRule="exact"/>
        <w:ind w:left="0" w:leftChars="0" w:firstLine="640" w:firstLineChars="200"/>
        <w:textAlignment w:val="auto"/>
        <w:rPr>
          <w:rFonts w:hint="eastAsia" w:ascii="Times New Roman" w:hAnsi="Times New Roman" w:eastAsia="方正楷体_GBK"/>
          <w:sz w:val="32"/>
          <w:szCs w:val="32"/>
          <w:lang w:val="en-US" w:eastAsia="zh-CN"/>
        </w:rPr>
      </w:pPr>
      <w:r>
        <w:rPr>
          <w:rFonts w:hint="eastAsia" w:ascii="Times New Roman" w:hAnsi="Times New Roman" w:eastAsia="方正楷体_GBK"/>
          <w:sz w:val="32"/>
          <w:szCs w:val="32"/>
          <w:lang w:val="en-US" w:eastAsia="zh-CN"/>
        </w:rPr>
        <w:t>镇容秩序治理</w:t>
      </w:r>
    </w:p>
    <w:p w14:paraId="38F2601A">
      <w:pPr>
        <w:pageBreakBefore w:val="0"/>
        <w:widowControl w:val="0"/>
        <w:kinsoku/>
        <w:wordWrap/>
        <w:overflowPunct/>
        <w:topLinePunct w:val="0"/>
        <w:autoSpaceDE/>
        <w:autoSpaceDN/>
        <w:bidi w:val="0"/>
        <w:spacing w:line="600" w:lineRule="exact"/>
        <w:ind w:firstLine="640" w:firstLineChars="200"/>
        <w:textAlignment w:val="auto"/>
        <w:rPr>
          <w:rFonts w:ascii="Times New Roman" w:hAnsi="Times New Roman" w:eastAsia="方正仿宋_GBK"/>
          <w:sz w:val="32"/>
          <w:szCs w:val="32"/>
        </w:rPr>
      </w:pPr>
      <w:r>
        <w:rPr>
          <w:rFonts w:hint="eastAsia" w:ascii="Times New Roman" w:hAnsi="Times New Roman" w:eastAsia="方正楷体_GBK"/>
          <w:sz w:val="32"/>
          <w:szCs w:val="32"/>
          <w:lang w:val="en-US" w:eastAsia="zh-CN"/>
        </w:rPr>
        <w:t>1.</w:t>
      </w:r>
      <w:r>
        <w:rPr>
          <w:rFonts w:hint="eastAsia" w:ascii="方正仿宋_GBK" w:hAnsi="Times New Roman" w:eastAsia="方正仿宋_GBK"/>
          <w:sz w:val="32"/>
          <w:szCs w:val="32"/>
          <w:lang w:val="en-US" w:eastAsia="zh-CN"/>
        </w:rPr>
        <w:t>建筑</w:t>
      </w:r>
      <w:r>
        <w:rPr>
          <w:rFonts w:hint="eastAsia" w:ascii="方正仿宋_GBK" w:hAnsi="Times New Roman" w:eastAsia="方正仿宋_GBK"/>
          <w:sz w:val="32"/>
          <w:szCs w:val="32"/>
        </w:rPr>
        <w:t>违建治理。</w:t>
      </w:r>
      <w:r>
        <w:rPr>
          <w:rFonts w:hint="eastAsia" w:ascii="Times New Roman" w:hAnsi="Times New Roman" w:eastAsia="方正仿宋_GBK"/>
          <w:sz w:val="32"/>
          <w:szCs w:val="32"/>
        </w:rPr>
        <w:t>按照</w:t>
      </w:r>
      <w:r>
        <w:rPr>
          <w:rFonts w:ascii="Times New Roman" w:hAnsi="Times New Roman" w:eastAsia="方正仿宋_GBK"/>
          <w:sz w:val="32"/>
          <w:szCs w:val="32"/>
        </w:rPr>
        <w:t>“</w:t>
      </w:r>
      <w:r>
        <w:rPr>
          <w:rFonts w:hint="eastAsia" w:ascii="Times New Roman" w:hAnsi="Times New Roman" w:eastAsia="方正仿宋_GBK"/>
          <w:sz w:val="32"/>
          <w:szCs w:val="32"/>
        </w:rPr>
        <w:t>加强规划、源头控制、清理存量、严控增量</w:t>
      </w:r>
      <w:r>
        <w:rPr>
          <w:rFonts w:ascii="Times New Roman" w:hAnsi="Times New Roman" w:eastAsia="方正仿宋_GBK"/>
          <w:sz w:val="32"/>
          <w:szCs w:val="32"/>
        </w:rPr>
        <w:t>”</w:t>
      </w:r>
      <w:r>
        <w:rPr>
          <w:rFonts w:hint="eastAsia" w:ascii="Times New Roman" w:hAnsi="Times New Roman" w:eastAsia="方正仿宋_GBK"/>
          <w:sz w:val="32"/>
          <w:szCs w:val="32"/>
        </w:rPr>
        <w:t>的原则，</w:t>
      </w:r>
      <w:r>
        <w:rPr>
          <w:rFonts w:hint="eastAsia" w:ascii="Times New Roman" w:hAnsi="Times New Roman" w:eastAsia="方正仿宋_GBK"/>
          <w:b/>
          <w:bCs/>
          <w:sz w:val="32"/>
          <w:szCs w:val="32"/>
        </w:rPr>
        <w:t>依法治理</w:t>
      </w:r>
      <w:r>
        <w:rPr>
          <w:rFonts w:hint="eastAsia" w:ascii="Times New Roman" w:hAnsi="Times New Roman" w:eastAsia="方正仿宋_GBK"/>
          <w:b/>
          <w:bCs/>
          <w:sz w:val="32"/>
          <w:szCs w:val="32"/>
          <w:lang w:eastAsia="zh-CN"/>
        </w:rPr>
        <w:t>场镇区域和各村居范围的</w:t>
      </w:r>
      <w:r>
        <w:rPr>
          <w:rFonts w:hint="eastAsia" w:ascii="Times New Roman" w:hAnsi="Times New Roman" w:eastAsia="方正仿宋_GBK"/>
          <w:b/>
          <w:bCs/>
          <w:sz w:val="32"/>
          <w:szCs w:val="32"/>
        </w:rPr>
        <w:t>违法建设</w:t>
      </w:r>
      <w:r>
        <w:rPr>
          <w:rFonts w:hint="eastAsia" w:ascii="Times New Roman" w:hAnsi="Times New Roman" w:eastAsia="方正仿宋_GBK"/>
          <w:sz w:val="32"/>
          <w:szCs w:val="32"/>
        </w:rPr>
        <w:t>。</w:t>
      </w:r>
    </w:p>
    <w:p w14:paraId="659A1BF2">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highlight w:val="none"/>
          <w:lang w:eastAsia="zh-CN"/>
        </w:rPr>
      </w:pPr>
      <w:r>
        <w:rPr>
          <w:rFonts w:hint="eastAsia" w:ascii="Times New Roman" w:hAnsi="Times New Roman" w:eastAsia="方正仿宋_GBK"/>
          <w:sz w:val="32"/>
          <w:szCs w:val="32"/>
          <w:highlight w:val="none"/>
        </w:rPr>
        <w:t>责任</w:t>
      </w:r>
      <w:r>
        <w:rPr>
          <w:rFonts w:hint="eastAsia" w:ascii="Times New Roman" w:hAnsi="Times New Roman" w:eastAsia="方正仿宋_GBK"/>
          <w:sz w:val="32"/>
          <w:szCs w:val="32"/>
          <w:highlight w:val="none"/>
          <w:lang w:eastAsia="zh-CN"/>
        </w:rPr>
        <w:t>部门</w:t>
      </w:r>
      <w:r>
        <w:rPr>
          <w:rFonts w:hint="eastAsia" w:ascii="Times New Roman" w:hAnsi="Times New Roman" w:eastAsia="方正仿宋_GBK"/>
          <w:sz w:val="32"/>
          <w:szCs w:val="32"/>
          <w:highlight w:val="none"/>
        </w:rPr>
        <w:t>：</w:t>
      </w:r>
      <w:r>
        <w:rPr>
          <w:rFonts w:hint="eastAsia" w:ascii="Times New Roman" w:hAnsi="Times New Roman" w:eastAsia="方正仿宋_GBK"/>
          <w:sz w:val="32"/>
          <w:szCs w:val="32"/>
          <w:highlight w:val="none"/>
          <w:lang w:eastAsia="zh-CN"/>
        </w:rPr>
        <w:t>综合行政执法大队、建管办</w:t>
      </w:r>
    </w:p>
    <w:p w14:paraId="1F206B93">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lang w:eastAsia="zh-CN"/>
        </w:rPr>
      </w:pPr>
      <w:r>
        <w:rPr>
          <w:rFonts w:hint="eastAsia" w:ascii="Times New Roman" w:hAnsi="Times New Roman" w:eastAsia="方正仿宋_GBK"/>
          <w:sz w:val="32"/>
          <w:szCs w:val="32"/>
          <w:highlight w:val="none"/>
          <w:lang w:eastAsia="zh-CN"/>
        </w:rPr>
        <w:t>责任人：陈云祥、夏洪虎、各村支书</w:t>
      </w:r>
    </w:p>
    <w:p w14:paraId="7375C85B">
      <w:pPr>
        <w:pageBreakBefore w:val="0"/>
        <w:widowControl w:val="0"/>
        <w:kinsoku/>
        <w:wordWrap/>
        <w:overflowPunct/>
        <w:topLinePunct w:val="0"/>
        <w:autoSpaceDE/>
        <w:autoSpaceDN/>
        <w:bidi w:val="0"/>
        <w:spacing w:line="600" w:lineRule="exact"/>
        <w:ind w:firstLine="640" w:firstLineChars="200"/>
        <w:textAlignment w:val="auto"/>
        <w:rPr>
          <w:rFonts w:ascii="Times New Roman" w:hAnsi="Times New Roman" w:eastAsia="方正仿宋_GBK"/>
          <w:sz w:val="32"/>
          <w:szCs w:val="32"/>
        </w:rPr>
      </w:pPr>
      <w:r>
        <w:rPr>
          <w:rFonts w:hint="eastAsia" w:ascii="Times New Roman" w:hAnsi="Times New Roman" w:eastAsia="方正楷体_GBK"/>
          <w:b w:val="0"/>
          <w:bCs w:val="0"/>
          <w:sz w:val="32"/>
          <w:szCs w:val="32"/>
          <w:lang w:val="en-US" w:eastAsia="zh-CN"/>
        </w:rPr>
        <w:t>2.</w:t>
      </w:r>
      <w:r>
        <w:rPr>
          <w:rFonts w:hint="eastAsia" w:ascii="方正仿宋_GBK" w:hAnsi="Times New Roman" w:eastAsia="方正仿宋_GBK"/>
          <w:sz w:val="32"/>
          <w:szCs w:val="32"/>
        </w:rPr>
        <w:t>店招店牌治理。</w:t>
      </w:r>
      <w:r>
        <w:rPr>
          <w:rFonts w:hint="eastAsia" w:ascii="Times New Roman" w:hAnsi="Times New Roman" w:eastAsia="方正仿宋_GBK"/>
          <w:sz w:val="32"/>
          <w:szCs w:val="32"/>
        </w:rPr>
        <w:t>合理布局</w:t>
      </w:r>
      <w:r>
        <w:rPr>
          <w:rFonts w:hint="eastAsia" w:ascii="Times New Roman" w:hAnsi="Times New Roman" w:eastAsia="方正仿宋_GBK"/>
          <w:sz w:val="32"/>
          <w:szCs w:val="32"/>
          <w:lang w:eastAsia="zh-CN"/>
        </w:rPr>
        <w:t>场镇</w:t>
      </w:r>
      <w:r>
        <w:rPr>
          <w:rFonts w:hint="eastAsia" w:ascii="Times New Roman" w:hAnsi="Times New Roman" w:eastAsia="方正仿宋_GBK"/>
          <w:sz w:val="32"/>
          <w:szCs w:val="32"/>
        </w:rPr>
        <w:t>新增店招店牌，整改或拆除</w:t>
      </w:r>
      <w:r>
        <w:rPr>
          <w:rFonts w:hint="eastAsia" w:ascii="Times New Roman" w:hAnsi="Times New Roman" w:eastAsia="方正仿宋_GBK"/>
          <w:sz w:val="32"/>
          <w:szCs w:val="32"/>
          <w:lang w:eastAsia="zh-CN"/>
        </w:rPr>
        <w:t>占用道路的</w:t>
      </w:r>
      <w:r>
        <w:rPr>
          <w:rFonts w:hint="eastAsia" w:ascii="Times New Roman" w:hAnsi="Times New Roman" w:eastAsia="方正仿宋_GBK"/>
          <w:sz w:val="32"/>
          <w:szCs w:val="32"/>
        </w:rPr>
        <w:t>违规户外广告（店招店牌），引导商户规范设置</w:t>
      </w:r>
      <w:r>
        <w:rPr>
          <w:rFonts w:hint="eastAsia" w:ascii="Times New Roman" w:hAnsi="Times New Roman" w:eastAsia="方正仿宋_GBK"/>
          <w:sz w:val="32"/>
          <w:szCs w:val="32"/>
          <w:lang w:eastAsia="zh-CN"/>
        </w:rPr>
        <w:t>。增加运动广场处广告牌播放时间，协助做好各部门宣传教育和引导工作，</w:t>
      </w:r>
      <w:r>
        <w:rPr>
          <w:rFonts w:hint="eastAsia" w:ascii="Times New Roman" w:hAnsi="Times New Roman" w:eastAsia="方正仿宋_GBK"/>
          <w:sz w:val="32"/>
          <w:szCs w:val="32"/>
        </w:rPr>
        <w:t>增大公益广告</w:t>
      </w:r>
      <w:r>
        <w:rPr>
          <w:rFonts w:hint="eastAsia" w:ascii="Times New Roman" w:hAnsi="Times New Roman" w:eastAsia="方正仿宋_GBK"/>
          <w:sz w:val="32"/>
          <w:szCs w:val="32"/>
          <w:lang w:eastAsia="zh-CN"/>
        </w:rPr>
        <w:t>宣传</w:t>
      </w:r>
      <w:r>
        <w:rPr>
          <w:rFonts w:hint="eastAsia" w:ascii="Times New Roman" w:hAnsi="Times New Roman" w:eastAsia="方正仿宋_GBK"/>
          <w:sz w:val="32"/>
          <w:szCs w:val="32"/>
        </w:rPr>
        <w:t>比重，</w:t>
      </w:r>
      <w:r>
        <w:rPr>
          <w:rFonts w:hint="eastAsia" w:ascii="Times New Roman" w:hAnsi="Times New Roman" w:eastAsia="方正仿宋_GBK"/>
          <w:sz w:val="32"/>
          <w:szCs w:val="32"/>
          <w:lang w:eastAsia="zh-CN"/>
        </w:rPr>
        <w:t>营造良好镇容文明风貌。</w:t>
      </w:r>
    </w:p>
    <w:p w14:paraId="344A700F">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highlight w:val="none"/>
          <w:lang w:eastAsia="zh-CN"/>
        </w:rPr>
      </w:pPr>
      <w:r>
        <w:rPr>
          <w:rFonts w:hint="eastAsia" w:ascii="Times New Roman" w:hAnsi="Times New Roman" w:eastAsia="方正仿宋_GBK"/>
          <w:sz w:val="32"/>
          <w:szCs w:val="32"/>
          <w:highlight w:val="none"/>
        </w:rPr>
        <w:t>责任</w:t>
      </w:r>
      <w:r>
        <w:rPr>
          <w:rFonts w:hint="eastAsia" w:ascii="Times New Roman" w:hAnsi="Times New Roman" w:eastAsia="方正仿宋_GBK"/>
          <w:sz w:val="32"/>
          <w:szCs w:val="32"/>
          <w:highlight w:val="none"/>
          <w:lang w:eastAsia="zh-CN"/>
        </w:rPr>
        <w:t>部门</w:t>
      </w:r>
      <w:r>
        <w:rPr>
          <w:rFonts w:hint="eastAsia" w:ascii="Times New Roman" w:hAnsi="Times New Roman" w:eastAsia="方正仿宋_GBK"/>
          <w:sz w:val="32"/>
          <w:szCs w:val="32"/>
          <w:highlight w:val="none"/>
        </w:rPr>
        <w:t>：</w:t>
      </w:r>
      <w:r>
        <w:rPr>
          <w:rFonts w:hint="eastAsia" w:ascii="Times New Roman" w:hAnsi="Times New Roman" w:eastAsia="方正仿宋_GBK"/>
          <w:sz w:val="32"/>
          <w:szCs w:val="32"/>
          <w:highlight w:val="none"/>
          <w:lang w:eastAsia="zh-CN"/>
        </w:rPr>
        <w:t>综合行政执法大队、镇文化服务中心、酢房社区</w:t>
      </w:r>
    </w:p>
    <w:p w14:paraId="36B15187">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lang w:eastAsia="zh-CN"/>
        </w:rPr>
      </w:pPr>
      <w:r>
        <w:rPr>
          <w:rFonts w:hint="eastAsia" w:ascii="Times New Roman" w:hAnsi="Times New Roman" w:eastAsia="方正仿宋_GBK"/>
          <w:sz w:val="32"/>
          <w:szCs w:val="32"/>
          <w:highlight w:val="none"/>
          <w:lang w:eastAsia="zh-CN"/>
        </w:rPr>
        <w:t>责任人：陈云祥、徐徐、卜健</w:t>
      </w:r>
    </w:p>
    <w:p w14:paraId="75E389E3">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lang w:val="en-US" w:eastAsia="zh-CN"/>
        </w:rPr>
      </w:pPr>
      <w:r>
        <w:rPr>
          <w:rFonts w:hint="eastAsia" w:ascii="Times New Roman" w:hAnsi="Times New Roman" w:eastAsia="方正楷体_GBK"/>
          <w:b w:val="0"/>
          <w:bCs w:val="0"/>
          <w:sz w:val="32"/>
          <w:szCs w:val="32"/>
          <w:lang w:val="en-US" w:eastAsia="zh-CN"/>
        </w:rPr>
        <w:t>3.</w:t>
      </w:r>
      <w:r>
        <w:rPr>
          <w:rFonts w:hint="eastAsia" w:ascii="Times New Roman" w:hAnsi="Times New Roman" w:eastAsia="方正仿宋_GBK"/>
          <w:sz w:val="32"/>
          <w:szCs w:val="32"/>
          <w:lang w:val="en-US" w:eastAsia="zh-CN"/>
        </w:rPr>
        <w:t>人居环境整治。</w:t>
      </w:r>
    </w:p>
    <w:p w14:paraId="012B8D3A">
      <w:pPr>
        <w:pageBreakBefore w:val="0"/>
        <w:widowControl w:val="0"/>
        <w:kinsoku/>
        <w:wordWrap/>
        <w:overflowPunct/>
        <w:topLinePunct w:val="0"/>
        <w:autoSpaceDE/>
        <w:autoSpaceDN/>
        <w:bidi w:val="0"/>
        <w:spacing w:line="600" w:lineRule="exact"/>
        <w:ind w:firstLine="640" w:firstLineChars="200"/>
        <w:textAlignment w:val="auto"/>
        <w:rPr>
          <w:rFonts w:hint="eastAsia" w:ascii="方正仿宋_GBK" w:hAnsi="方正仿宋_GBK" w:eastAsia="方正仿宋_GBK" w:cs="方正仿宋_GBK"/>
          <w:b w:val="0"/>
          <w:bCs w:val="0"/>
          <w:sz w:val="32"/>
          <w:szCs w:val="32"/>
          <w:lang w:val="en-US" w:eastAsia="zh-CN"/>
        </w:rPr>
      </w:pPr>
      <w:r>
        <w:rPr>
          <w:rFonts w:hint="eastAsia" w:ascii="Times New Roman" w:hAnsi="Times New Roman" w:eastAsia="方正仿宋_GBK"/>
          <w:sz w:val="32"/>
          <w:szCs w:val="32"/>
          <w:lang w:val="en-US" w:eastAsia="zh-CN"/>
        </w:rPr>
        <w:t>（1）治理“硬环境”，</w:t>
      </w:r>
      <w:r>
        <w:rPr>
          <w:rFonts w:hint="eastAsia" w:ascii="Times New Roman" w:hAnsi="Times New Roman" w:eastAsia="方正仿宋_GBK"/>
          <w:b/>
          <w:bCs/>
          <w:sz w:val="32"/>
          <w:szCs w:val="32"/>
          <w:lang w:val="en-US" w:eastAsia="zh-CN"/>
        </w:rPr>
        <w:t>每月10日坚持开展爱国卫生运动</w:t>
      </w:r>
      <w:r>
        <w:rPr>
          <w:rFonts w:hint="eastAsia" w:ascii="Times New Roman" w:hAnsi="Times New Roman" w:eastAsia="方正仿宋_GBK"/>
          <w:sz w:val="32"/>
          <w:szCs w:val="32"/>
          <w:lang w:val="en-US" w:eastAsia="zh-CN"/>
        </w:rPr>
        <w:t>，</w:t>
      </w:r>
      <w:r>
        <w:rPr>
          <w:rFonts w:hint="eastAsia" w:ascii="方正仿宋_GBK" w:hAnsi="方正仿宋_GBK" w:eastAsia="方正仿宋_GBK" w:cs="方正仿宋_GBK"/>
          <w:sz w:val="32"/>
          <w:szCs w:val="32"/>
          <w:lang w:val="en-US" w:eastAsia="zh-CN"/>
        </w:rPr>
        <w:t>宣传垃圾分类，清扫环境卫生，</w:t>
      </w:r>
      <w:r>
        <w:rPr>
          <w:rFonts w:hint="eastAsia" w:ascii="Times New Roman" w:hAnsi="Times New Roman" w:eastAsia="方正仿宋_GBK"/>
          <w:sz w:val="32"/>
          <w:szCs w:val="32"/>
          <w:lang w:val="en-US" w:eastAsia="zh-CN"/>
        </w:rPr>
        <w:t>逐步实</w:t>
      </w:r>
      <w:r>
        <w:rPr>
          <w:rFonts w:hint="eastAsia" w:ascii="方正仿宋_GBK" w:hAnsi="方正仿宋_GBK" w:eastAsia="方正仿宋_GBK" w:cs="方正仿宋_GBK"/>
          <w:sz w:val="32"/>
          <w:szCs w:val="32"/>
          <w:lang w:val="en-US" w:eastAsia="zh-CN"/>
        </w:rPr>
        <w:t>现由干部“示范干”到干部群众“一起干”，再到群众“自觉干</w:t>
      </w:r>
      <w:r>
        <w:rPr>
          <w:rFonts w:hint="eastAsia" w:ascii="方正仿宋_GBK" w:hAnsi="方正仿宋_GBK" w:eastAsia="方正仿宋_GBK" w:cs="方正仿宋_GBK"/>
          <w:b w:val="0"/>
          <w:bCs w:val="0"/>
          <w:sz w:val="32"/>
          <w:szCs w:val="32"/>
          <w:lang w:val="en-US" w:eastAsia="zh-CN"/>
        </w:rPr>
        <w:t>”的良好发展效果。</w:t>
      </w:r>
      <w:r>
        <w:rPr>
          <w:rFonts w:hint="eastAsia" w:ascii="方正仿宋_GBK" w:hAnsi="方正仿宋_GBK" w:eastAsia="方正仿宋_GBK" w:cs="方正仿宋_GBK"/>
          <w:b/>
          <w:bCs/>
          <w:sz w:val="32"/>
          <w:szCs w:val="32"/>
          <w:lang w:val="en-US" w:eastAsia="zh-CN"/>
        </w:rPr>
        <w:t>整治场镇街面巷道杂物乱堆现象</w:t>
      </w:r>
      <w:r>
        <w:rPr>
          <w:rFonts w:hint="eastAsia" w:ascii="方正仿宋_GBK" w:hAnsi="方正仿宋_GBK" w:eastAsia="方正仿宋_GBK" w:cs="方正仿宋_GBK"/>
          <w:b w:val="0"/>
          <w:bCs w:val="0"/>
          <w:sz w:val="32"/>
          <w:szCs w:val="32"/>
          <w:lang w:val="en-US" w:eastAsia="zh-CN"/>
        </w:rPr>
        <w:t>，畅通人车行道，美化公共区域环境。</w:t>
      </w:r>
    </w:p>
    <w:p w14:paraId="049BB287">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highlight w:val="none"/>
          <w:lang w:eastAsia="zh-CN"/>
        </w:rPr>
      </w:pPr>
      <w:r>
        <w:rPr>
          <w:rFonts w:hint="eastAsia" w:ascii="Times New Roman" w:hAnsi="Times New Roman" w:eastAsia="方正仿宋_GBK"/>
          <w:sz w:val="32"/>
          <w:szCs w:val="32"/>
          <w:highlight w:val="none"/>
        </w:rPr>
        <w:t>责任</w:t>
      </w:r>
      <w:r>
        <w:rPr>
          <w:rFonts w:hint="eastAsia" w:ascii="Times New Roman" w:hAnsi="Times New Roman" w:eastAsia="方正仿宋_GBK"/>
          <w:sz w:val="32"/>
          <w:szCs w:val="32"/>
          <w:highlight w:val="none"/>
          <w:lang w:eastAsia="zh-CN"/>
        </w:rPr>
        <w:t>部门</w:t>
      </w:r>
      <w:r>
        <w:rPr>
          <w:rFonts w:hint="eastAsia" w:ascii="Times New Roman" w:hAnsi="Times New Roman" w:eastAsia="方正仿宋_GBK"/>
          <w:sz w:val="32"/>
          <w:szCs w:val="32"/>
          <w:highlight w:val="none"/>
        </w:rPr>
        <w:t>：</w:t>
      </w:r>
      <w:r>
        <w:rPr>
          <w:rFonts w:hint="eastAsia" w:ascii="Times New Roman" w:hAnsi="Times New Roman" w:eastAsia="方正仿宋_GBK"/>
          <w:sz w:val="32"/>
          <w:szCs w:val="32"/>
          <w:highlight w:val="none"/>
          <w:lang w:eastAsia="zh-CN"/>
        </w:rPr>
        <w:t>镇建管办、综合行政执法大队、各村居</w:t>
      </w:r>
    </w:p>
    <w:p w14:paraId="026C287A">
      <w:pPr>
        <w:pageBreakBefore w:val="0"/>
        <w:widowControl w:val="0"/>
        <w:kinsoku/>
        <w:wordWrap/>
        <w:overflowPunct/>
        <w:topLinePunct w:val="0"/>
        <w:autoSpaceDE/>
        <w:autoSpaceDN/>
        <w:bidi w:val="0"/>
        <w:spacing w:line="600" w:lineRule="exact"/>
        <w:ind w:firstLine="640" w:firstLineChars="200"/>
        <w:textAlignment w:val="auto"/>
        <w:rPr>
          <w:rFonts w:hint="eastAsia"/>
          <w:lang w:val="en-US" w:eastAsia="zh-CN"/>
        </w:rPr>
      </w:pPr>
      <w:r>
        <w:rPr>
          <w:rFonts w:hint="eastAsia" w:ascii="Times New Roman" w:hAnsi="Times New Roman" w:eastAsia="方正仿宋_GBK"/>
          <w:sz w:val="32"/>
          <w:szCs w:val="32"/>
          <w:highlight w:val="none"/>
          <w:lang w:eastAsia="zh-CN"/>
        </w:rPr>
        <w:t>责任人：夏洪虎、陈云祥、各村支书</w:t>
      </w:r>
    </w:p>
    <w:p w14:paraId="718A466A">
      <w:pPr>
        <w:pageBreakBefore w:val="0"/>
        <w:widowControl w:val="0"/>
        <w:numPr>
          <w:ilvl w:val="0"/>
          <w:numId w:val="0"/>
        </w:numPr>
        <w:kinsoku/>
        <w:wordWrap/>
        <w:overflowPunct/>
        <w:topLinePunct w:val="0"/>
        <w:autoSpaceDE/>
        <w:autoSpaceDN/>
        <w:bidi w:val="0"/>
        <w:spacing w:line="600" w:lineRule="exact"/>
        <w:ind w:left="0" w:leftChars="0" w:firstLine="640" w:firstLineChars="200"/>
        <w:textAlignment w:val="auto"/>
        <w:rPr>
          <w:rFonts w:hint="eastAsia" w:ascii="方正仿宋_GBK" w:hAnsi="方正仿宋_GBK" w:eastAsia="方正仿宋_GBK" w:cs="方正仿宋_GBK"/>
          <w:sz w:val="32"/>
          <w:szCs w:val="32"/>
          <w:lang w:val="en-US" w:eastAsia="zh-CN"/>
        </w:rPr>
      </w:pPr>
      <w:r>
        <w:rPr>
          <w:rFonts w:hint="eastAsia" w:ascii="Times New Roman" w:hAnsi="Times New Roman" w:eastAsia="方正仿宋_GBK"/>
          <w:sz w:val="32"/>
          <w:szCs w:val="32"/>
          <w:lang w:val="en-US" w:eastAsia="zh-CN"/>
        </w:rPr>
        <w:t>（2）治理</w:t>
      </w:r>
      <w:r>
        <w:rPr>
          <w:rFonts w:hint="eastAsia" w:ascii="方正仿宋_GBK" w:hAnsi="方正仿宋_GBK" w:eastAsia="方正仿宋_GBK" w:cs="方正仿宋_GBK"/>
          <w:b w:val="0"/>
          <w:bCs w:val="0"/>
          <w:sz w:val="32"/>
          <w:szCs w:val="32"/>
          <w:lang w:val="en-US" w:eastAsia="zh-CN"/>
        </w:rPr>
        <w:t>“软环境”，</w:t>
      </w:r>
      <w:r>
        <w:rPr>
          <w:rFonts w:hint="eastAsia" w:ascii="方正仿宋_GBK" w:hAnsi="方正仿宋_GBK" w:eastAsia="方正仿宋_GBK" w:cs="方正仿宋_GBK"/>
          <w:b/>
          <w:bCs/>
          <w:sz w:val="32"/>
          <w:szCs w:val="32"/>
          <w:lang w:val="en-US" w:eastAsia="zh-CN"/>
        </w:rPr>
        <w:t>每月一次坚持开展新时代文明实践活动</w:t>
      </w:r>
      <w:r>
        <w:rPr>
          <w:rFonts w:hint="eastAsia" w:ascii="方正仿宋_GBK" w:hAnsi="方正仿宋_GBK" w:eastAsia="方正仿宋_GBK" w:cs="方正仿宋_GBK"/>
          <w:b w:val="0"/>
          <w:bCs w:val="0"/>
          <w:sz w:val="32"/>
          <w:szCs w:val="32"/>
          <w:lang w:val="en-US" w:eastAsia="zh-CN"/>
        </w:rPr>
        <w:t>，</w:t>
      </w:r>
      <w:r>
        <w:rPr>
          <w:rFonts w:hint="eastAsia" w:ascii="Times New Roman" w:hAnsi="Times New Roman" w:eastAsia="方正仿宋_GBK"/>
          <w:b/>
          <w:bCs/>
          <w:sz w:val="32"/>
          <w:szCs w:val="32"/>
          <w:lang w:val="en-US" w:eastAsia="zh-CN"/>
        </w:rPr>
        <w:t>开展“好婆媳”“文明庭院”等评选活动。</w:t>
      </w:r>
      <w:r>
        <w:rPr>
          <w:rFonts w:hint="eastAsia" w:ascii="方正仿宋_GBK" w:hAnsi="方正仿宋_GBK" w:eastAsia="方正仿宋_GBK" w:cs="方正仿宋_GBK"/>
          <w:b/>
          <w:bCs/>
          <w:sz w:val="32"/>
          <w:szCs w:val="32"/>
          <w:lang w:val="en-US" w:eastAsia="zh-CN"/>
        </w:rPr>
        <w:t>继续开展“光荣榜”和“曝光台”</w:t>
      </w:r>
      <w:r>
        <w:rPr>
          <w:rFonts w:hint="eastAsia" w:ascii="方正仿宋_GBK" w:hAnsi="方正仿宋_GBK" w:eastAsia="方正仿宋_GBK" w:cs="方正仿宋_GBK"/>
          <w:sz w:val="32"/>
          <w:szCs w:val="32"/>
          <w:lang w:val="en-US" w:eastAsia="zh-CN"/>
        </w:rPr>
        <w:t>，每村每月不低于4户上光荣榜，不少于2户（差评）上曝光台，以长久之力促良好习惯养成。</w:t>
      </w:r>
    </w:p>
    <w:p w14:paraId="7228DB30">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highlight w:val="none"/>
          <w:lang w:eastAsia="zh-CN"/>
        </w:rPr>
      </w:pPr>
      <w:r>
        <w:rPr>
          <w:rFonts w:hint="eastAsia" w:ascii="Times New Roman" w:hAnsi="Times New Roman" w:eastAsia="方正仿宋_GBK"/>
          <w:sz w:val="32"/>
          <w:szCs w:val="32"/>
          <w:highlight w:val="none"/>
        </w:rPr>
        <w:t>责任</w:t>
      </w:r>
      <w:r>
        <w:rPr>
          <w:rFonts w:hint="eastAsia" w:ascii="Times New Roman" w:hAnsi="Times New Roman" w:eastAsia="方正仿宋_GBK"/>
          <w:sz w:val="32"/>
          <w:szCs w:val="32"/>
          <w:highlight w:val="none"/>
          <w:lang w:eastAsia="zh-CN"/>
        </w:rPr>
        <w:t>部门</w:t>
      </w:r>
      <w:r>
        <w:rPr>
          <w:rFonts w:hint="eastAsia" w:ascii="Times New Roman" w:hAnsi="Times New Roman" w:eastAsia="方正仿宋_GBK"/>
          <w:sz w:val="32"/>
          <w:szCs w:val="32"/>
          <w:highlight w:val="none"/>
        </w:rPr>
        <w:t>：</w:t>
      </w:r>
      <w:r>
        <w:rPr>
          <w:rFonts w:hint="eastAsia" w:ascii="Times New Roman" w:hAnsi="Times New Roman" w:eastAsia="方正仿宋_GBK"/>
          <w:sz w:val="32"/>
          <w:szCs w:val="32"/>
          <w:highlight w:val="none"/>
          <w:lang w:eastAsia="zh-CN"/>
        </w:rPr>
        <w:t>镇文化服务中心、各村居</w:t>
      </w:r>
    </w:p>
    <w:p w14:paraId="74368874">
      <w:pPr>
        <w:pageBreakBefore w:val="0"/>
        <w:widowControl w:val="0"/>
        <w:kinsoku/>
        <w:wordWrap/>
        <w:overflowPunct/>
        <w:topLinePunct w:val="0"/>
        <w:autoSpaceDE/>
        <w:autoSpaceDN/>
        <w:bidi w:val="0"/>
        <w:spacing w:line="600" w:lineRule="exact"/>
        <w:ind w:firstLine="640" w:firstLineChars="200"/>
        <w:textAlignment w:val="auto"/>
        <w:rPr>
          <w:rFonts w:hint="eastAsia"/>
          <w:lang w:val="en-US" w:eastAsia="zh-CN"/>
        </w:rPr>
      </w:pPr>
      <w:r>
        <w:rPr>
          <w:rFonts w:hint="eastAsia" w:ascii="Times New Roman" w:hAnsi="Times New Roman" w:eastAsia="方正仿宋_GBK"/>
          <w:sz w:val="32"/>
          <w:szCs w:val="32"/>
          <w:highlight w:val="none"/>
          <w:lang w:eastAsia="zh-CN"/>
        </w:rPr>
        <w:t>责任人：徐徐、各村支书</w:t>
      </w:r>
    </w:p>
    <w:p w14:paraId="2B662B5F">
      <w:pPr>
        <w:pageBreakBefore w:val="0"/>
        <w:widowControl w:val="0"/>
        <w:numPr>
          <w:ilvl w:val="0"/>
          <w:numId w:val="0"/>
        </w:numPr>
        <w:kinsoku/>
        <w:wordWrap/>
        <w:overflowPunct/>
        <w:topLinePunct w:val="0"/>
        <w:autoSpaceDE/>
        <w:autoSpaceDN/>
        <w:bidi w:val="0"/>
        <w:spacing w:line="600" w:lineRule="exact"/>
        <w:ind w:firstLine="640" w:firstLineChars="200"/>
        <w:textAlignment w:val="auto"/>
        <w:rPr>
          <w:rFonts w:hint="eastAsia" w:ascii="方正仿宋_GBK" w:hAnsi="方正仿宋_GBK" w:eastAsia="方正仿宋_GBK" w:cs="方正仿宋_GBK"/>
          <w:b w:val="0"/>
          <w:bCs w:val="0"/>
          <w:sz w:val="32"/>
          <w:szCs w:val="32"/>
          <w:lang w:val="en-US" w:eastAsia="zh-CN"/>
        </w:rPr>
      </w:pPr>
      <w:r>
        <w:rPr>
          <w:rFonts w:hint="eastAsia" w:ascii="Times New Roman" w:hAnsi="Times New Roman" w:eastAsia="方正仿宋_GBK"/>
          <w:b w:val="0"/>
          <w:bCs w:val="0"/>
          <w:sz w:val="32"/>
          <w:szCs w:val="32"/>
          <w:lang w:val="en-US" w:eastAsia="zh-CN"/>
        </w:rPr>
        <w:t>（3）</w:t>
      </w:r>
      <w:r>
        <w:rPr>
          <w:rFonts w:hint="eastAsia" w:ascii="Times New Roman" w:hAnsi="Times New Roman" w:eastAsia="方正仿宋_GBK"/>
          <w:sz w:val="32"/>
          <w:szCs w:val="32"/>
          <w:lang w:val="en-US" w:eastAsia="zh-CN"/>
        </w:rPr>
        <w:t>治理</w:t>
      </w:r>
      <w:r>
        <w:rPr>
          <w:rFonts w:hint="eastAsia" w:ascii="Times New Roman" w:hAnsi="Times New Roman" w:eastAsia="方正仿宋_GBK"/>
          <w:b w:val="0"/>
          <w:bCs w:val="0"/>
          <w:sz w:val="32"/>
          <w:szCs w:val="32"/>
          <w:lang w:val="en-US" w:eastAsia="zh-CN"/>
        </w:rPr>
        <w:t>“服务环境”，</w:t>
      </w:r>
      <w:r>
        <w:rPr>
          <w:rFonts w:hint="eastAsia" w:ascii="Times New Roman" w:hAnsi="Times New Roman" w:eastAsia="方正仿宋_GBK"/>
          <w:b/>
          <w:bCs/>
          <w:sz w:val="32"/>
          <w:szCs w:val="32"/>
          <w:lang w:val="en-US" w:eastAsia="zh-CN"/>
        </w:rPr>
        <w:t>完善场镇基础设施和服务设施</w:t>
      </w:r>
      <w:r>
        <w:rPr>
          <w:rFonts w:hint="eastAsia" w:ascii="Times New Roman" w:hAnsi="Times New Roman" w:eastAsia="方正仿宋_GBK"/>
          <w:b w:val="0"/>
          <w:bCs w:val="0"/>
          <w:sz w:val="32"/>
          <w:szCs w:val="32"/>
          <w:lang w:val="en-US" w:eastAsia="zh-CN"/>
        </w:rPr>
        <w:t>，</w:t>
      </w:r>
      <w:r>
        <w:rPr>
          <w:rFonts w:hint="eastAsia" w:ascii="Times New Roman" w:hAnsi="Times New Roman" w:eastAsia="方正仿宋_GBK"/>
          <w:sz w:val="32"/>
          <w:szCs w:val="32"/>
          <w:lang w:eastAsia="zh-CN"/>
        </w:rPr>
        <w:t>完善</w:t>
      </w:r>
      <w:r>
        <w:rPr>
          <w:rFonts w:hint="eastAsia" w:ascii="Times New Roman" w:hAnsi="Times New Roman" w:eastAsia="方正仿宋_GBK"/>
          <w:sz w:val="32"/>
          <w:szCs w:val="32"/>
        </w:rPr>
        <w:t>照明、配套绿地、</w:t>
      </w:r>
      <w:r>
        <w:rPr>
          <w:rFonts w:hint="eastAsia" w:ascii="Times New Roman" w:hAnsi="Times New Roman" w:eastAsia="方正仿宋_GBK"/>
          <w:sz w:val="32"/>
          <w:szCs w:val="32"/>
          <w:lang w:eastAsia="zh-CN"/>
        </w:rPr>
        <w:t>休闲设施、</w:t>
      </w:r>
      <w:r>
        <w:rPr>
          <w:rFonts w:hint="eastAsia" w:ascii="Times New Roman" w:hAnsi="Times New Roman" w:eastAsia="方正仿宋_GBK"/>
          <w:sz w:val="32"/>
          <w:szCs w:val="32"/>
        </w:rPr>
        <w:t>强弱电、</w:t>
      </w:r>
      <w:r>
        <w:rPr>
          <w:rFonts w:hint="eastAsia" w:ascii="Times New Roman" w:hAnsi="Times New Roman" w:eastAsia="方正仿宋_GBK"/>
          <w:sz w:val="32"/>
          <w:szCs w:val="32"/>
          <w:lang w:eastAsia="zh-CN"/>
        </w:rPr>
        <w:t>电</w:t>
      </w:r>
      <w:r>
        <w:rPr>
          <w:rFonts w:hint="eastAsia" w:ascii="Times New Roman" w:hAnsi="Times New Roman" w:eastAsia="方正仿宋_GBK"/>
          <w:sz w:val="32"/>
          <w:szCs w:val="32"/>
        </w:rPr>
        <w:t>气管线</w:t>
      </w:r>
      <w:r>
        <w:rPr>
          <w:rFonts w:hint="eastAsia" w:ascii="Times New Roman" w:hAnsi="Times New Roman" w:eastAsia="方正仿宋_GBK"/>
          <w:sz w:val="32"/>
          <w:szCs w:val="32"/>
          <w:lang w:eastAsia="zh-CN"/>
        </w:rPr>
        <w:t>、污</w:t>
      </w:r>
      <w:r>
        <w:rPr>
          <w:rFonts w:hint="eastAsia" w:ascii="Times New Roman" w:hAnsi="Times New Roman" w:eastAsia="方正仿宋_GBK"/>
          <w:sz w:val="32"/>
          <w:szCs w:val="32"/>
        </w:rPr>
        <w:t>水管网、窨井盖</w:t>
      </w:r>
      <w:r>
        <w:rPr>
          <w:rFonts w:hint="eastAsia" w:ascii="Times New Roman" w:hAnsi="Times New Roman" w:eastAsia="方正仿宋_GBK"/>
          <w:sz w:val="32"/>
          <w:szCs w:val="32"/>
          <w:lang w:eastAsia="zh-CN"/>
        </w:rPr>
        <w:t>、垃圾分类设施</w:t>
      </w:r>
      <w:r>
        <w:rPr>
          <w:rFonts w:hint="eastAsia" w:ascii="Times New Roman" w:hAnsi="Times New Roman" w:eastAsia="方正仿宋_GBK"/>
          <w:sz w:val="32"/>
          <w:szCs w:val="32"/>
        </w:rPr>
        <w:t>等基础设施</w:t>
      </w:r>
      <w:r>
        <w:rPr>
          <w:rFonts w:hint="eastAsia" w:ascii="Times New Roman" w:hAnsi="Times New Roman" w:eastAsia="方正仿宋_GBK"/>
          <w:sz w:val="32"/>
          <w:szCs w:val="32"/>
          <w:lang w:eastAsia="zh-CN"/>
        </w:rPr>
        <w:t>布置</w:t>
      </w:r>
      <w:r>
        <w:rPr>
          <w:rFonts w:hint="eastAsia" w:ascii="Times New Roman" w:hAnsi="Times New Roman" w:eastAsia="方正仿宋_GBK"/>
          <w:sz w:val="32"/>
          <w:szCs w:val="32"/>
        </w:rPr>
        <w:t>，对缺失</w:t>
      </w:r>
      <w:r>
        <w:rPr>
          <w:rFonts w:hint="eastAsia" w:ascii="Times New Roman" w:hAnsi="Times New Roman" w:eastAsia="方正仿宋_GBK"/>
          <w:sz w:val="32"/>
          <w:szCs w:val="32"/>
          <w:lang w:eastAsia="zh-CN"/>
        </w:rPr>
        <w:t>、</w:t>
      </w:r>
      <w:r>
        <w:rPr>
          <w:rFonts w:hint="eastAsia" w:ascii="Times New Roman" w:hAnsi="Times New Roman" w:eastAsia="方正仿宋_GBK"/>
          <w:sz w:val="32"/>
          <w:szCs w:val="32"/>
        </w:rPr>
        <w:t>破损</w:t>
      </w:r>
      <w:r>
        <w:rPr>
          <w:rFonts w:hint="eastAsia" w:ascii="Times New Roman" w:hAnsi="Times New Roman" w:eastAsia="方正仿宋_GBK"/>
          <w:sz w:val="32"/>
          <w:szCs w:val="32"/>
          <w:lang w:eastAsia="zh-CN"/>
        </w:rPr>
        <w:t>或失效</w:t>
      </w:r>
      <w:r>
        <w:rPr>
          <w:rFonts w:hint="eastAsia" w:ascii="Times New Roman" w:hAnsi="Times New Roman" w:eastAsia="方正仿宋_GBK"/>
          <w:sz w:val="32"/>
          <w:szCs w:val="32"/>
        </w:rPr>
        <w:t>设施及时完善和修复</w:t>
      </w:r>
      <w:r>
        <w:rPr>
          <w:rFonts w:hint="eastAsia" w:ascii="Times New Roman" w:hAnsi="Times New Roman" w:eastAsia="方正仿宋_GBK"/>
          <w:sz w:val="32"/>
          <w:szCs w:val="32"/>
          <w:lang w:eastAsia="zh-CN"/>
        </w:rPr>
        <w:t>。</w:t>
      </w:r>
    </w:p>
    <w:p w14:paraId="2CBF1A1E">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highlight w:val="none"/>
          <w:lang w:eastAsia="zh-CN"/>
        </w:rPr>
      </w:pPr>
      <w:r>
        <w:rPr>
          <w:rFonts w:hint="eastAsia" w:ascii="Times New Roman" w:hAnsi="Times New Roman" w:eastAsia="方正仿宋_GBK"/>
          <w:sz w:val="32"/>
          <w:szCs w:val="32"/>
          <w:highlight w:val="none"/>
        </w:rPr>
        <w:t>责任</w:t>
      </w:r>
      <w:r>
        <w:rPr>
          <w:rFonts w:hint="eastAsia" w:ascii="Times New Roman" w:hAnsi="Times New Roman" w:eastAsia="方正仿宋_GBK"/>
          <w:sz w:val="32"/>
          <w:szCs w:val="32"/>
          <w:highlight w:val="none"/>
          <w:lang w:eastAsia="zh-CN"/>
        </w:rPr>
        <w:t>部门</w:t>
      </w:r>
      <w:r>
        <w:rPr>
          <w:rFonts w:hint="eastAsia" w:ascii="Times New Roman" w:hAnsi="Times New Roman" w:eastAsia="方正仿宋_GBK"/>
          <w:sz w:val="32"/>
          <w:szCs w:val="32"/>
          <w:highlight w:val="none"/>
        </w:rPr>
        <w:t>：</w:t>
      </w:r>
      <w:r>
        <w:rPr>
          <w:rFonts w:hint="eastAsia" w:ascii="Times New Roman" w:hAnsi="Times New Roman" w:eastAsia="方正仿宋_GBK"/>
          <w:sz w:val="32"/>
          <w:szCs w:val="32"/>
          <w:highlight w:val="none"/>
          <w:lang w:eastAsia="zh-CN"/>
        </w:rPr>
        <w:t>镇建管办、镇文化服务中心、各村居</w:t>
      </w:r>
    </w:p>
    <w:p w14:paraId="6F585962">
      <w:pPr>
        <w:pageBreakBefore w:val="0"/>
        <w:widowControl w:val="0"/>
        <w:kinsoku/>
        <w:wordWrap/>
        <w:overflowPunct/>
        <w:topLinePunct w:val="0"/>
        <w:autoSpaceDE/>
        <w:autoSpaceDN/>
        <w:bidi w:val="0"/>
        <w:spacing w:line="600" w:lineRule="exact"/>
        <w:ind w:firstLine="640" w:firstLineChars="200"/>
        <w:textAlignment w:val="auto"/>
        <w:rPr>
          <w:rFonts w:hint="default" w:ascii="Times New Roman" w:hAnsi="Times New Roman" w:eastAsia="方正仿宋_GBK"/>
          <w:sz w:val="32"/>
          <w:szCs w:val="32"/>
          <w:lang w:val="en-US" w:eastAsia="zh-CN"/>
        </w:rPr>
      </w:pPr>
      <w:r>
        <w:rPr>
          <w:rFonts w:hint="eastAsia" w:ascii="Times New Roman" w:hAnsi="Times New Roman" w:eastAsia="方正仿宋_GBK"/>
          <w:sz w:val="32"/>
          <w:szCs w:val="32"/>
          <w:highlight w:val="none"/>
          <w:lang w:eastAsia="zh-CN"/>
        </w:rPr>
        <w:t>责任人：夏洪虎、卜健</w:t>
      </w:r>
    </w:p>
    <w:p w14:paraId="63A4809A">
      <w:pPr>
        <w:pageBreakBefore w:val="0"/>
        <w:widowControl w:val="0"/>
        <w:numPr>
          <w:ilvl w:val="0"/>
          <w:numId w:val="2"/>
        </w:numPr>
        <w:kinsoku/>
        <w:wordWrap/>
        <w:overflowPunct/>
        <w:topLinePunct w:val="0"/>
        <w:autoSpaceDE/>
        <w:autoSpaceDN/>
        <w:bidi w:val="0"/>
        <w:spacing w:line="600" w:lineRule="exact"/>
        <w:ind w:left="0" w:leftChars="0" w:firstLine="640" w:firstLineChars="200"/>
        <w:textAlignment w:val="auto"/>
        <w:rPr>
          <w:rFonts w:hint="eastAsia" w:ascii="Times New Roman" w:hAnsi="Times New Roman" w:eastAsia="方正楷体_GBK"/>
          <w:sz w:val="32"/>
          <w:szCs w:val="32"/>
          <w:lang w:val="en-US" w:eastAsia="zh-CN"/>
        </w:rPr>
      </w:pPr>
      <w:r>
        <w:rPr>
          <w:rFonts w:hint="eastAsia" w:ascii="Times New Roman" w:hAnsi="Times New Roman" w:eastAsia="方正楷体_GBK"/>
          <w:sz w:val="32"/>
          <w:szCs w:val="32"/>
          <w:lang w:val="en-US" w:eastAsia="zh-CN"/>
        </w:rPr>
        <w:t>城镇污染治理</w:t>
      </w:r>
    </w:p>
    <w:p w14:paraId="54B45E2F">
      <w:pPr>
        <w:pageBreakBefore w:val="0"/>
        <w:widowControl w:val="0"/>
        <w:numPr>
          <w:ilvl w:val="0"/>
          <w:numId w:val="0"/>
        </w:numPr>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rPr>
      </w:pPr>
      <w:r>
        <w:rPr>
          <w:rFonts w:hint="eastAsia" w:ascii="Times New Roman" w:hAnsi="Times New Roman" w:eastAsia="方正仿宋_GBK"/>
          <w:sz w:val="32"/>
          <w:szCs w:val="32"/>
          <w:lang w:val="en-US" w:eastAsia="zh-CN"/>
        </w:rPr>
        <w:t>1</w:t>
      </w:r>
      <w:r>
        <w:rPr>
          <w:rFonts w:hint="eastAsia" w:ascii="方正仿宋_GBK" w:hAnsi="Times New Roman" w:eastAsia="方正仿宋_GBK"/>
          <w:sz w:val="32"/>
          <w:szCs w:val="32"/>
          <w:lang w:val="en-US" w:eastAsia="zh-CN"/>
        </w:rPr>
        <w:t>.</w:t>
      </w:r>
      <w:r>
        <w:rPr>
          <w:rFonts w:hint="eastAsia" w:ascii="方正仿宋_GBK" w:hAnsi="Times New Roman" w:eastAsia="方正仿宋_GBK"/>
          <w:sz w:val="32"/>
          <w:szCs w:val="32"/>
        </w:rPr>
        <w:t>畜禽养殖及屠宰加工销售污染治理。</w:t>
      </w:r>
      <w:r>
        <w:rPr>
          <w:rFonts w:hint="eastAsia" w:ascii="Times New Roman" w:hAnsi="Times New Roman" w:eastAsia="方正仿宋_GBK"/>
          <w:b/>
          <w:bCs/>
          <w:sz w:val="32"/>
          <w:szCs w:val="32"/>
        </w:rPr>
        <w:t>全面排查规模畜禽养殖、屠宰加工及销售等过程中产生的粪便、废水等废弃物</w:t>
      </w:r>
      <w:r>
        <w:rPr>
          <w:rFonts w:hint="eastAsia" w:ascii="Times New Roman" w:hAnsi="Times New Roman" w:eastAsia="方正仿宋_GBK"/>
          <w:sz w:val="32"/>
          <w:szCs w:val="32"/>
        </w:rPr>
        <w:t>，严厉查处乱排放粪便、废水等违法违规行为，杜绝造成环境污染。</w:t>
      </w:r>
    </w:p>
    <w:p w14:paraId="2639BEC3">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highlight w:val="none"/>
          <w:lang w:eastAsia="zh-CN"/>
        </w:rPr>
      </w:pPr>
      <w:r>
        <w:rPr>
          <w:rFonts w:hint="eastAsia" w:ascii="Times New Roman" w:hAnsi="Times New Roman" w:eastAsia="方正仿宋_GBK"/>
          <w:sz w:val="32"/>
          <w:szCs w:val="32"/>
          <w:highlight w:val="none"/>
        </w:rPr>
        <w:t>责任</w:t>
      </w:r>
      <w:r>
        <w:rPr>
          <w:rFonts w:hint="eastAsia" w:ascii="Times New Roman" w:hAnsi="Times New Roman" w:eastAsia="方正仿宋_GBK"/>
          <w:sz w:val="32"/>
          <w:szCs w:val="32"/>
          <w:highlight w:val="none"/>
          <w:lang w:eastAsia="zh-CN"/>
        </w:rPr>
        <w:t>部门</w:t>
      </w:r>
      <w:r>
        <w:rPr>
          <w:rFonts w:hint="eastAsia" w:ascii="Times New Roman" w:hAnsi="Times New Roman" w:eastAsia="方正仿宋_GBK"/>
          <w:sz w:val="32"/>
          <w:szCs w:val="32"/>
          <w:highlight w:val="none"/>
        </w:rPr>
        <w:t>：</w:t>
      </w:r>
      <w:r>
        <w:rPr>
          <w:rFonts w:hint="eastAsia" w:ascii="Times New Roman" w:hAnsi="Times New Roman" w:eastAsia="方正仿宋_GBK"/>
          <w:sz w:val="32"/>
          <w:szCs w:val="32"/>
          <w:highlight w:val="none"/>
          <w:lang w:eastAsia="zh-CN"/>
        </w:rPr>
        <w:t>镇建管办、综合行政执法大队、各村居</w:t>
      </w:r>
    </w:p>
    <w:p w14:paraId="7647796A">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lang w:eastAsia="zh-CN"/>
        </w:rPr>
      </w:pPr>
      <w:r>
        <w:rPr>
          <w:rFonts w:hint="eastAsia" w:ascii="Times New Roman" w:hAnsi="Times New Roman" w:eastAsia="方正仿宋_GBK"/>
          <w:sz w:val="32"/>
          <w:szCs w:val="32"/>
          <w:highlight w:val="none"/>
          <w:lang w:eastAsia="zh-CN"/>
        </w:rPr>
        <w:t>责任人：张青林、各村支书</w:t>
      </w:r>
    </w:p>
    <w:p w14:paraId="154430E6">
      <w:pPr>
        <w:pageBreakBefore w:val="0"/>
        <w:widowControl w:val="0"/>
        <w:numPr>
          <w:ilvl w:val="0"/>
          <w:numId w:val="0"/>
        </w:numPr>
        <w:kinsoku/>
        <w:wordWrap/>
        <w:overflowPunct/>
        <w:topLinePunct w:val="0"/>
        <w:autoSpaceDE/>
        <w:autoSpaceDN/>
        <w:bidi w:val="0"/>
        <w:spacing w:line="600" w:lineRule="exact"/>
        <w:ind w:left="420" w:leftChars="200" w:firstLine="320" w:firstLineChars="100"/>
        <w:textAlignment w:val="auto"/>
        <w:rPr>
          <w:rFonts w:hint="eastAsia" w:ascii="Times New Roman" w:hAnsi="Times New Roman" w:eastAsia="方正仿宋_GBK"/>
          <w:color w:val="auto"/>
          <w:sz w:val="32"/>
          <w:szCs w:val="32"/>
        </w:rPr>
      </w:pPr>
      <w:r>
        <w:rPr>
          <w:rFonts w:hint="eastAsia" w:ascii="Times New Roman" w:hAnsi="Times New Roman" w:eastAsia="方正仿宋_GBK"/>
          <w:sz w:val="32"/>
          <w:szCs w:val="32"/>
          <w:highlight w:val="none"/>
          <w:lang w:val="en-US" w:eastAsia="zh-CN"/>
        </w:rPr>
        <w:t>2.</w:t>
      </w:r>
      <w:r>
        <w:rPr>
          <w:rFonts w:hint="eastAsia" w:ascii="方正仿宋_GBK" w:hAnsi="Times New Roman" w:eastAsia="方正仿宋_GBK"/>
          <w:color w:val="auto"/>
          <w:sz w:val="32"/>
          <w:szCs w:val="32"/>
          <w:highlight w:val="none"/>
        </w:rPr>
        <w:t>预制场、搅拌站、商混站污染治理。</w:t>
      </w:r>
      <w:r>
        <w:rPr>
          <w:rFonts w:hint="eastAsia" w:ascii="Times New Roman" w:hAnsi="Times New Roman" w:eastAsia="方正仿宋_GBK"/>
          <w:color w:val="auto"/>
          <w:sz w:val="32"/>
          <w:szCs w:val="32"/>
          <w:highlight w:val="none"/>
        </w:rPr>
        <w:t>按</w:t>
      </w:r>
      <w:r>
        <w:rPr>
          <w:rFonts w:hint="eastAsia" w:ascii="Times New Roman" w:hAnsi="Times New Roman" w:eastAsia="方正仿宋_GBK"/>
          <w:color w:val="auto"/>
          <w:sz w:val="32"/>
          <w:szCs w:val="32"/>
        </w:rPr>
        <w:t>照国家环保排放标准，配备环保设备，达到</w:t>
      </w:r>
      <w:r>
        <w:rPr>
          <w:rFonts w:ascii="Times New Roman" w:hAnsi="Times New Roman" w:eastAsia="方正仿宋_GBK"/>
          <w:color w:val="auto"/>
          <w:sz w:val="32"/>
          <w:szCs w:val="32"/>
        </w:rPr>
        <w:t>“</w:t>
      </w:r>
      <w:r>
        <w:rPr>
          <w:rFonts w:hint="eastAsia" w:ascii="Times New Roman" w:hAnsi="Times New Roman" w:eastAsia="方正仿宋_GBK"/>
          <w:color w:val="auto"/>
          <w:sz w:val="32"/>
          <w:szCs w:val="32"/>
        </w:rPr>
        <w:t>无废水、无排尘、无噪音</w:t>
      </w:r>
      <w:r>
        <w:rPr>
          <w:rFonts w:ascii="Times New Roman" w:hAnsi="Times New Roman" w:eastAsia="方正仿宋_GBK"/>
          <w:color w:val="auto"/>
          <w:sz w:val="32"/>
          <w:szCs w:val="32"/>
        </w:rPr>
        <w:t>”</w:t>
      </w:r>
      <w:r>
        <w:rPr>
          <w:rFonts w:hint="eastAsia" w:ascii="Times New Roman" w:hAnsi="Times New Roman" w:eastAsia="方正仿宋_GBK"/>
          <w:color w:val="auto"/>
          <w:sz w:val="32"/>
          <w:szCs w:val="32"/>
        </w:rPr>
        <w:t>的要求，严厉查处黑搅拌站、黑商混站等非法生产销售扰乱市场行为。</w:t>
      </w:r>
    </w:p>
    <w:p w14:paraId="1064D924">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highlight w:val="none"/>
          <w:lang w:eastAsia="zh-CN"/>
        </w:rPr>
      </w:pPr>
      <w:r>
        <w:rPr>
          <w:rFonts w:hint="eastAsia" w:ascii="Times New Roman" w:hAnsi="Times New Roman" w:eastAsia="方正仿宋_GBK"/>
          <w:sz w:val="32"/>
          <w:szCs w:val="32"/>
          <w:highlight w:val="none"/>
        </w:rPr>
        <w:t>责任</w:t>
      </w:r>
      <w:r>
        <w:rPr>
          <w:rFonts w:hint="eastAsia" w:ascii="Times New Roman" w:hAnsi="Times New Roman" w:eastAsia="方正仿宋_GBK"/>
          <w:sz w:val="32"/>
          <w:szCs w:val="32"/>
          <w:highlight w:val="none"/>
          <w:lang w:eastAsia="zh-CN"/>
        </w:rPr>
        <w:t>部门</w:t>
      </w:r>
      <w:r>
        <w:rPr>
          <w:rFonts w:hint="eastAsia" w:ascii="Times New Roman" w:hAnsi="Times New Roman" w:eastAsia="方正仿宋_GBK"/>
          <w:sz w:val="32"/>
          <w:szCs w:val="32"/>
          <w:highlight w:val="none"/>
        </w:rPr>
        <w:t>：</w:t>
      </w:r>
      <w:r>
        <w:rPr>
          <w:rFonts w:hint="eastAsia" w:ascii="Times New Roman" w:hAnsi="Times New Roman" w:eastAsia="方正仿宋_GBK"/>
          <w:sz w:val="32"/>
          <w:szCs w:val="32"/>
          <w:highlight w:val="none"/>
          <w:lang w:eastAsia="zh-CN"/>
        </w:rPr>
        <w:t>镇建管办、酢房社区</w:t>
      </w:r>
    </w:p>
    <w:p w14:paraId="0519AEA6">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color w:val="C00000"/>
          <w:sz w:val="32"/>
          <w:szCs w:val="32"/>
          <w:highlight w:val="none"/>
          <w:lang w:eastAsia="zh-CN"/>
        </w:rPr>
      </w:pPr>
      <w:r>
        <w:rPr>
          <w:rFonts w:hint="eastAsia" w:ascii="Times New Roman" w:hAnsi="Times New Roman" w:eastAsia="方正仿宋_GBK"/>
          <w:sz w:val="32"/>
          <w:szCs w:val="32"/>
          <w:highlight w:val="none"/>
          <w:lang w:eastAsia="zh-CN"/>
        </w:rPr>
        <w:t>责任人：张青林、卜健</w:t>
      </w:r>
    </w:p>
    <w:p w14:paraId="102FB363">
      <w:pPr>
        <w:pageBreakBefore w:val="0"/>
        <w:widowControl w:val="0"/>
        <w:numPr>
          <w:ilvl w:val="0"/>
          <w:numId w:val="0"/>
        </w:numPr>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highlight w:val="none"/>
        </w:rPr>
      </w:pPr>
      <w:r>
        <w:rPr>
          <w:rFonts w:hint="eastAsia" w:ascii="Times New Roman" w:hAnsi="Times New Roman" w:eastAsia="方正仿宋_GBK"/>
          <w:sz w:val="32"/>
          <w:szCs w:val="32"/>
          <w:highlight w:val="none"/>
          <w:lang w:val="en-US" w:eastAsia="zh-CN"/>
        </w:rPr>
        <w:t>3.</w:t>
      </w:r>
      <w:r>
        <w:rPr>
          <w:rFonts w:hint="eastAsia" w:ascii="方正仿宋_GBK" w:hAnsi="Times New Roman" w:eastAsia="方正仿宋_GBK"/>
          <w:sz w:val="32"/>
          <w:szCs w:val="32"/>
          <w:highlight w:val="none"/>
        </w:rPr>
        <w:t>车辆维护、维修污染治理。</w:t>
      </w:r>
      <w:r>
        <w:rPr>
          <w:rFonts w:hint="eastAsia" w:ascii="Times New Roman" w:hAnsi="Times New Roman" w:eastAsia="方正仿宋_GBK"/>
          <w:b/>
          <w:bCs/>
          <w:sz w:val="32"/>
          <w:szCs w:val="32"/>
          <w:highlight w:val="none"/>
        </w:rPr>
        <w:t>规范</w:t>
      </w:r>
      <w:r>
        <w:rPr>
          <w:rFonts w:hint="eastAsia" w:ascii="Times New Roman" w:hAnsi="Times New Roman" w:eastAsia="方正仿宋_GBK"/>
          <w:b/>
          <w:bCs/>
          <w:sz w:val="32"/>
          <w:szCs w:val="32"/>
          <w:highlight w:val="none"/>
          <w:lang w:eastAsia="zh-CN"/>
        </w:rPr>
        <w:t>场镇</w:t>
      </w:r>
      <w:r>
        <w:rPr>
          <w:rFonts w:hint="eastAsia" w:ascii="Times New Roman" w:hAnsi="Times New Roman" w:eastAsia="方正仿宋_GBK"/>
          <w:b/>
          <w:bCs/>
          <w:sz w:val="32"/>
          <w:szCs w:val="32"/>
          <w:highlight w:val="none"/>
        </w:rPr>
        <w:t>机动车维护维修企业经营行为</w:t>
      </w:r>
      <w:r>
        <w:rPr>
          <w:rFonts w:hint="eastAsia" w:ascii="Times New Roman" w:hAnsi="Times New Roman" w:eastAsia="方正仿宋_GBK"/>
          <w:sz w:val="32"/>
          <w:szCs w:val="32"/>
          <w:highlight w:val="none"/>
        </w:rPr>
        <w:t>，建立健全长效监管机制。</w:t>
      </w:r>
    </w:p>
    <w:p w14:paraId="4F03BA75">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highlight w:val="none"/>
          <w:lang w:eastAsia="zh-CN"/>
        </w:rPr>
      </w:pPr>
      <w:r>
        <w:rPr>
          <w:rFonts w:hint="eastAsia" w:ascii="Times New Roman" w:hAnsi="Times New Roman" w:eastAsia="方正仿宋_GBK"/>
          <w:sz w:val="32"/>
          <w:szCs w:val="32"/>
          <w:highlight w:val="none"/>
        </w:rPr>
        <w:t>责任</w:t>
      </w:r>
      <w:r>
        <w:rPr>
          <w:rFonts w:hint="eastAsia" w:ascii="Times New Roman" w:hAnsi="Times New Roman" w:eastAsia="方正仿宋_GBK"/>
          <w:sz w:val="32"/>
          <w:szCs w:val="32"/>
          <w:highlight w:val="none"/>
          <w:lang w:eastAsia="zh-CN"/>
        </w:rPr>
        <w:t>部门</w:t>
      </w:r>
      <w:r>
        <w:rPr>
          <w:rFonts w:hint="eastAsia" w:ascii="Times New Roman" w:hAnsi="Times New Roman" w:eastAsia="方正仿宋_GBK"/>
          <w:sz w:val="32"/>
          <w:szCs w:val="32"/>
          <w:highlight w:val="none"/>
        </w:rPr>
        <w:t>：</w:t>
      </w:r>
      <w:r>
        <w:rPr>
          <w:rFonts w:hint="eastAsia" w:ascii="Times New Roman" w:hAnsi="Times New Roman" w:eastAsia="方正仿宋_GBK"/>
          <w:sz w:val="32"/>
          <w:szCs w:val="32"/>
          <w:highlight w:val="none"/>
          <w:lang w:eastAsia="zh-CN"/>
        </w:rPr>
        <w:t>镇应急办、酢房社区</w:t>
      </w:r>
    </w:p>
    <w:p w14:paraId="2FFAB091">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color w:val="C00000"/>
          <w:sz w:val="32"/>
          <w:szCs w:val="32"/>
          <w:highlight w:val="none"/>
          <w:lang w:eastAsia="zh-CN"/>
        </w:rPr>
      </w:pPr>
      <w:r>
        <w:rPr>
          <w:rFonts w:hint="eastAsia" w:ascii="Times New Roman" w:hAnsi="Times New Roman" w:eastAsia="方正仿宋_GBK"/>
          <w:sz w:val="32"/>
          <w:szCs w:val="32"/>
          <w:highlight w:val="none"/>
          <w:lang w:eastAsia="zh-CN"/>
        </w:rPr>
        <w:t>责任人：黄维新、卜健</w:t>
      </w:r>
    </w:p>
    <w:p w14:paraId="20DA81AC">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lang w:eastAsia="zh-CN"/>
        </w:rPr>
      </w:pPr>
      <w:r>
        <w:rPr>
          <w:rFonts w:hint="eastAsia" w:ascii="Times New Roman" w:hAnsi="Times New Roman" w:eastAsia="方正仿宋_GBK"/>
          <w:sz w:val="32"/>
          <w:szCs w:val="32"/>
          <w:lang w:val="en-US" w:eastAsia="zh-CN"/>
        </w:rPr>
        <w:t>4.生活垃圾治理。梳理现有垃圾分类工具设施，</w:t>
      </w:r>
      <w:r>
        <w:rPr>
          <w:rFonts w:hint="eastAsia" w:ascii="Times New Roman" w:hAnsi="Times New Roman" w:eastAsia="方正仿宋_GBK"/>
          <w:b/>
          <w:bCs/>
          <w:sz w:val="32"/>
          <w:szCs w:val="32"/>
          <w:lang w:val="en-US" w:eastAsia="zh-CN"/>
        </w:rPr>
        <w:t>明确垃圾</w:t>
      </w:r>
      <w:r>
        <w:rPr>
          <w:rFonts w:hint="eastAsia" w:ascii="Times New Roman" w:hAnsi="Times New Roman" w:eastAsia="方正仿宋_GBK"/>
          <w:b/>
          <w:bCs/>
          <w:sz w:val="32"/>
          <w:szCs w:val="32"/>
        </w:rPr>
        <w:t>分类投放、收集、运输、处理</w:t>
      </w:r>
      <w:r>
        <w:rPr>
          <w:rFonts w:hint="eastAsia" w:ascii="Times New Roman" w:hAnsi="Times New Roman" w:eastAsia="方正仿宋_GBK"/>
          <w:b/>
          <w:bCs/>
          <w:sz w:val="32"/>
          <w:szCs w:val="32"/>
          <w:lang w:eastAsia="zh-CN"/>
        </w:rPr>
        <w:t>工作流程</w:t>
      </w:r>
      <w:r>
        <w:rPr>
          <w:rFonts w:hint="eastAsia" w:ascii="Times New Roman" w:hAnsi="Times New Roman" w:eastAsia="方正仿宋_GBK"/>
          <w:sz w:val="32"/>
          <w:szCs w:val="32"/>
          <w:lang w:eastAsia="zh-CN"/>
        </w:rPr>
        <w:t>，建立运行良好</w:t>
      </w:r>
      <w:r>
        <w:rPr>
          <w:rFonts w:hint="eastAsia" w:ascii="Times New Roman" w:hAnsi="Times New Roman" w:eastAsia="方正仿宋_GBK"/>
          <w:sz w:val="32"/>
          <w:szCs w:val="32"/>
        </w:rPr>
        <w:t>生活垃圾处理系统，形成长效机制；</w:t>
      </w:r>
      <w:r>
        <w:rPr>
          <w:rFonts w:hint="eastAsia" w:ascii="Times New Roman" w:hAnsi="Times New Roman" w:eastAsia="方正仿宋_GBK"/>
          <w:b/>
          <w:bCs/>
          <w:sz w:val="32"/>
          <w:szCs w:val="32"/>
        </w:rPr>
        <w:t>引导居民积极参与</w:t>
      </w:r>
      <w:r>
        <w:rPr>
          <w:rFonts w:hint="eastAsia" w:ascii="Times New Roman" w:hAnsi="Times New Roman" w:eastAsia="方正仿宋_GBK"/>
          <w:b/>
          <w:bCs/>
          <w:sz w:val="32"/>
          <w:szCs w:val="32"/>
          <w:lang w:eastAsia="zh-CN"/>
        </w:rPr>
        <w:t>，</w:t>
      </w:r>
      <w:r>
        <w:rPr>
          <w:rFonts w:hint="eastAsia" w:ascii="Times New Roman" w:hAnsi="Times New Roman" w:eastAsia="方正仿宋_GBK"/>
          <w:sz w:val="32"/>
          <w:szCs w:val="32"/>
        </w:rPr>
        <w:t>推动习惯养成，扩大生活垃圾分类制度覆盖范围，提升生活垃圾分类成效。</w:t>
      </w:r>
      <w:r>
        <w:rPr>
          <w:rFonts w:hint="eastAsia" w:ascii="Times New Roman" w:hAnsi="Times New Roman" w:eastAsia="方正仿宋_GBK"/>
          <w:b/>
          <w:bCs/>
          <w:sz w:val="32"/>
          <w:szCs w:val="32"/>
          <w:lang w:eastAsia="zh-CN"/>
        </w:rPr>
        <w:t>严控露天焚烧行为</w:t>
      </w:r>
      <w:r>
        <w:rPr>
          <w:rFonts w:hint="eastAsia" w:ascii="Times New Roman" w:hAnsi="Times New Roman" w:eastAsia="方正仿宋_GBK"/>
          <w:sz w:val="32"/>
          <w:szCs w:val="32"/>
          <w:lang w:eastAsia="zh-CN"/>
        </w:rPr>
        <w:t>，加大宣传，见一处一。</w:t>
      </w:r>
    </w:p>
    <w:p w14:paraId="7A5E98C6">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highlight w:val="none"/>
          <w:lang w:eastAsia="zh-CN"/>
        </w:rPr>
      </w:pPr>
      <w:r>
        <w:rPr>
          <w:rFonts w:hint="eastAsia" w:ascii="Times New Roman" w:hAnsi="Times New Roman" w:eastAsia="方正仿宋_GBK"/>
          <w:sz w:val="32"/>
          <w:szCs w:val="32"/>
          <w:highlight w:val="none"/>
        </w:rPr>
        <w:t>责任</w:t>
      </w:r>
      <w:r>
        <w:rPr>
          <w:rFonts w:hint="eastAsia" w:ascii="Times New Roman" w:hAnsi="Times New Roman" w:eastAsia="方正仿宋_GBK"/>
          <w:sz w:val="32"/>
          <w:szCs w:val="32"/>
          <w:highlight w:val="none"/>
          <w:lang w:eastAsia="zh-CN"/>
        </w:rPr>
        <w:t>部门</w:t>
      </w:r>
      <w:r>
        <w:rPr>
          <w:rFonts w:hint="eastAsia" w:ascii="Times New Roman" w:hAnsi="Times New Roman" w:eastAsia="方正仿宋_GBK"/>
          <w:sz w:val="32"/>
          <w:szCs w:val="32"/>
          <w:highlight w:val="none"/>
        </w:rPr>
        <w:t>：</w:t>
      </w:r>
      <w:r>
        <w:rPr>
          <w:rFonts w:hint="eastAsia" w:ascii="Times New Roman" w:hAnsi="Times New Roman" w:eastAsia="方正仿宋_GBK"/>
          <w:sz w:val="32"/>
          <w:szCs w:val="32"/>
          <w:highlight w:val="none"/>
          <w:lang w:eastAsia="zh-CN"/>
        </w:rPr>
        <w:t>镇建管办、农业服务中心、各村居</w:t>
      </w:r>
    </w:p>
    <w:p w14:paraId="2DD0DD1F">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lang w:val="en-US" w:eastAsia="zh-CN"/>
        </w:rPr>
      </w:pPr>
      <w:r>
        <w:rPr>
          <w:rFonts w:hint="eastAsia" w:ascii="Times New Roman" w:hAnsi="Times New Roman" w:eastAsia="方正仿宋_GBK"/>
          <w:sz w:val="32"/>
          <w:szCs w:val="32"/>
          <w:highlight w:val="none"/>
          <w:lang w:eastAsia="zh-CN"/>
        </w:rPr>
        <w:t>责任人：夏洪虎、张青林、各村支书</w:t>
      </w:r>
    </w:p>
    <w:p w14:paraId="1BA21DCF">
      <w:pPr>
        <w:pageBreakBefore w:val="0"/>
        <w:widowControl w:val="0"/>
        <w:numPr>
          <w:ilvl w:val="0"/>
          <w:numId w:val="0"/>
        </w:numPr>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lang w:eastAsia="zh-CN"/>
        </w:rPr>
      </w:pPr>
      <w:r>
        <w:rPr>
          <w:rFonts w:hint="eastAsia" w:ascii="Times New Roman" w:hAnsi="Times New Roman" w:eastAsia="方正仿宋_GBK"/>
          <w:sz w:val="32"/>
          <w:szCs w:val="32"/>
          <w:lang w:val="en-US" w:eastAsia="zh-CN"/>
        </w:rPr>
        <w:t>5.污水治理。</w:t>
      </w:r>
      <w:r>
        <w:rPr>
          <w:rFonts w:hint="eastAsia" w:ascii="Times New Roman" w:hAnsi="Times New Roman" w:eastAsia="方正仿宋_GBK"/>
          <w:sz w:val="32"/>
          <w:szCs w:val="32"/>
        </w:rPr>
        <w:t>对污水</w:t>
      </w:r>
      <w:r>
        <w:rPr>
          <w:rFonts w:ascii="Times New Roman" w:hAnsi="Times New Roman" w:eastAsia="方正仿宋_GBK"/>
          <w:sz w:val="32"/>
          <w:szCs w:val="32"/>
        </w:rPr>
        <w:t>“</w:t>
      </w:r>
      <w:r>
        <w:rPr>
          <w:rFonts w:hint="eastAsia" w:ascii="Times New Roman" w:hAnsi="Times New Roman" w:eastAsia="方正仿宋_GBK"/>
          <w:sz w:val="32"/>
          <w:szCs w:val="32"/>
        </w:rPr>
        <w:t>偷排</w:t>
      </w:r>
      <w:r>
        <w:rPr>
          <w:rFonts w:ascii="Times New Roman" w:hAnsi="Times New Roman" w:eastAsia="方正仿宋_GBK"/>
          <w:sz w:val="32"/>
          <w:szCs w:val="32"/>
        </w:rPr>
        <w:t>”“</w:t>
      </w:r>
      <w:r>
        <w:rPr>
          <w:rFonts w:hint="eastAsia" w:ascii="Times New Roman" w:hAnsi="Times New Roman" w:eastAsia="方正仿宋_GBK"/>
          <w:sz w:val="32"/>
          <w:szCs w:val="32"/>
        </w:rPr>
        <w:t>直排</w:t>
      </w:r>
      <w:r>
        <w:rPr>
          <w:rFonts w:ascii="Times New Roman" w:hAnsi="Times New Roman" w:eastAsia="方正仿宋_GBK"/>
          <w:sz w:val="32"/>
          <w:szCs w:val="32"/>
        </w:rPr>
        <w:t>”“</w:t>
      </w:r>
      <w:r>
        <w:rPr>
          <w:rFonts w:hint="eastAsia" w:ascii="Times New Roman" w:hAnsi="Times New Roman" w:eastAsia="方正仿宋_GBK"/>
          <w:sz w:val="32"/>
          <w:szCs w:val="32"/>
        </w:rPr>
        <w:t>乱排</w:t>
      </w:r>
      <w:r>
        <w:rPr>
          <w:rFonts w:ascii="Times New Roman" w:hAnsi="Times New Roman" w:eastAsia="方正仿宋_GBK"/>
          <w:sz w:val="32"/>
          <w:szCs w:val="32"/>
        </w:rPr>
        <w:t>”</w:t>
      </w:r>
      <w:r>
        <w:rPr>
          <w:rFonts w:hint="eastAsia" w:ascii="Times New Roman" w:hAnsi="Times New Roman" w:eastAsia="方正仿宋_GBK"/>
          <w:sz w:val="32"/>
          <w:szCs w:val="32"/>
        </w:rPr>
        <w:t>违法违规行为进行大排查、大整治、大执法，</w:t>
      </w:r>
      <w:r>
        <w:rPr>
          <w:rFonts w:hint="eastAsia" w:ascii="Times New Roman" w:hAnsi="Times New Roman" w:eastAsia="方正仿宋_GBK"/>
          <w:sz w:val="32"/>
          <w:szCs w:val="32"/>
          <w:lang w:eastAsia="zh-CN"/>
        </w:rPr>
        <w:t>明确属地职能，各村居主要负责人对本村居范围内污水污染问题全面负责。</w:t>
      </w:r>
    </w:p>
    <w:p w14:paraId="43F269CE">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lang w:eastAsia="zh-CN"/>
        </w:rPr>
      </w:pPr>
      <w:r>
        <w:rPr>
          <w:rFonts w:hint="eastAsia" w:ascii="Times New Roman" w:hAnsi="Times New Roman" w:eastAsia="方正仿宋_GBK"/>
          <w:sz w:val="32"/>
          <w:szCs w:val="32"/>
          <w:highlight w:val="none"/>
          <w:lang w:eastAsia="zh-CN"/>
        </w:rPr>
        <w:t>责任部门</w:t>
      </w:r>
      <w:r>
        <w:rPr>
          <w:rFonts w:hint="eastAsia" w:ascii="Times New Roman" w:hAnsi="Times New Roman" w:eastAsia="方正仿宋_GBK"/>
          <w:sz w:val="32"/>
          <w:szCs w:val="32"/>
        </w:rPr>
        <w:t>：</w:t>
      </w:r>
      <w:r>
        <w:rPr>
          <w:rFonts w:hint="eastAsia" w:ascii="Times New Roman" w:hAnsi="Times New Roman" w:eastAsia="方正仿宋_GBK"/>
          <w:sz w:val="32"/>
          <w:szCs w:val="32"/>
          <w:lang w:eastAsia="zh-CN"/>
        </w:rPr>
        <w:t>镇建管办、各村居</w:t>
      </w:r>
    </w:p>
    <w:p w14:paraId="34E73B06">
      <w:pPr>
        <w:pageBreakBefore w:val="0"/>
        <w:widowControl w:val="0"/>
        <w:numPr>
          <w:ilvl w:val="0"/>
          <w:numId w:val="0"/>
        </w:numPr>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lang w:val="en-US" w:eastAsia="zh-CN"/>
        </w:rPr>
      </w:pPr>
      <w:r>
        <w:rPr>
          <w:rFonts w:hint="eastAsia" w:ascii="Times New Roman" w:hAnsi="Times New Roman" w:eastAsia="方正仿宋_GBK"/>
          <w:sz w:val="32"/>
          <w:szCs w:val="32"/>
        </w:rPr>
        <w:t>责任</w:t>
      </w:r>
      <w:r>
        <w:rPr>
          <w:rFonts w:hint="eastAsia" w:ascii="Times New Roman" w:hAnsi="Times New Roman" w:eastAsia="方正仿宋_GBK"/>
          <w:sz w:val="32"/>
          <w:szCs w:val="32"/>
          <w:lang w:eastAsia="zh-CN"/>
        </w:rPr>
        <w:t>人</w:t>
      </w:r>
      <w:r>
        <w:rPr>
          <w:rFonts w:hint="eastAsia" w:ascii="Times New Roman" w:hAnsi="Times New Roman" w:eastAsia="方正仿宋_GBK"/>
          <w:sz w:val="32"/>
          <w:szCs w:val="32"/>
        </w:rPr>
        <w:t>：</w:t>
      </w:r>
      <w:r>
        <w:rPr>
          <w:rFonts w:hint="eastAsia" w:ascii="Times New Roman" w:hAnsi="Times New Roman" w:eastAsia="方正仿宋_GBK"/>
          <w:sz w:val="32"/>
          <w:szCs w:val="32"/>
          <w:lang w:eastAsia="zh-CN"/>
        </w:rPr>
        <w:t>夏洪虎、各村支书</w:t>
      </w:r>
    </w:p>
    <w:p w14:paraId="07CF9AF9">
      <w:pPr>
        <w:pageBreakBefore w:val="0"/>
        <w:widowControl w:val="0"/>
        <w:numPr>
          <w:ilvl w:val="0"/>
          <w:numId w:val="2"/>
        </w:numPr>
        <w:kinsoku/>
        <w:wordWrap/>
        <w:overflowPunct/>
        <w:topLinePunct w:val="0"/>
        <w:autoSpaceDE/>
        <w:autoSpaceDN/>
        <w:bidi w:val="0"/>
        <w:spacing w:line="600" w:lineRule="exact"/>
        <w:ind w:left="0" w:leftChars="0" w:firstLine="640" w:firstLineChars="200"/>
        <w:textAlignment w:val="auto"/>
        <w:rPr>
          <w:rFonts w:hint="eastAsia" w:ascii="Times New Roman" w:hAnsi="Times New Roman" w:eastAsia="方正楷体_GBK"/>
          <w:sz w:val="32"/>
          <w:szCs w:val="32"/>
          <w:lang w:val="en-US" w:eastAsia="zh-CN"/>
        </w:rPr>
      </w:pPr>
      <w:r>
        <w:rPr>
          <w:rFonts w:hint="eastAsia" w:ascii="Times New Roman" w:hAnsi="Times New Roman" w:eastAsia="方正楷体_GBK"/>
          <w:sz w:val="32"/>
          <w:szCs w:val="32"/>
          <w:lang w:val="en-US" w:eastAsia="zh-CN"/>
        </w:rPr>
        <w:t>河流水源治理</w:t>
      </w:r>
    </w:p>
    <w:p w14:paraId="68E1C3FF">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lang w:val="en-US" w:eastAsia="zh-CN"/>
        </w:rPr>
      </w:pPr>
      <w:r>
        <w:rPr>
          <w:rFonts w:hint="eastAsia" w:ascii="Times New Roman" w:hAnsi="Times New Roman" w:eastAsia="方正仿宋_GBK"/>
          <w:sz w:val="32"/>
          <w:szCs w:val="32"/>
          <w:lang w:val="en-US" w:eastAsia="zh-CN"/>
        </w:rPr>
        <w:t>1.饮用水源地治理。</w:t>
      </w:r>
      <w:r>
        <w:rPr>
          <w:rFonts w:hint="eastAsia" w:ascii="Times New Roman" w:hAnsi="Times New Roman" w:eastAsia="方正仿宋_GBK"/>
          <w:sz w:val="32"/>
          <w:szCs w:val="32"/>
        </w:rPr>
        <w:t>治理</w:t>
      </w:r>
      <w:r>
        <w:rPr>
          <w:rFonts w:hint="eastAsia" w:ascii="Times New Roman" w:hAnsi="Times New Roman" w:eastAsia="方正仿宋_GBK"/>
          <w:sz w:val="32"/>
          <w:szCs w:val="32"/>
          <w:lang w:eastAsia="zh-CN"/>
        </w:rPr>
        <w:t>敬家沟</w:t>
      </w:r>
      <w:r>
        <w:rPr>
          <w:rFonts w:hint="eastAsia" w:ascii="Times New Roman" w:hAnsi="Times New Roman" w:eastAsia="方正仿宋_GBK"/>
          <w:sz w:val="32"/>
          <w:szCs w:val="32"/>
        </w:rPr>
        <w:t>饮用水源保护区的违法、违规垂钓行为。</w:t>
      </w:r>
      <w:r>
        <w:rPr>
          <w:rFonts w:hint="eastAsia" w:ascii="Times New Roman" w:hAnsi="Times New Roman" w:eastAsia="方正仿宋_GBK"/>
          <w:sz w:val="32"/>
          <w:szCs w:val="32"/>
          <w:lang w:eastAsia="zh-CN"/>
        </w:rPr>
        <w:t>有效保护水域岸线，明确</w:t>
      </w:r>
      <w:r>
        <w:rPr>
          <w:rFonts w:hint="default" w:ascii="Times New Roman" w:hAnsi="Times New Roman" w:eastAsia="方正仿宋_GBK" w:cs="Times New Roman"/>
          <w:snapToGrid w:val="0"/>
          <w:color w:val="000000"/>
          <w:sz w:val="32"/>
          <w:szCs w:val="32"/>
        </w:rPr>
        <w:t>河库管理范围</w:t>
      </w:r>
      <w:r>
        <w:rPr>
          <w:rFonts w:hint="eastAsia" w:ascii="Times New Roman" w:hAnsi="Times New Roman" w:eastAsia="方正仿宋_GBK" w:cs="Times New Roman"/>
          <w:snapToGrid w:val="0"/>
          <w:color w:val="000000"/>
          <w:sz w:val="32"/>
          <w:szCs w:val="32"/>
          <w:lang w:eastAsia="zh-CN"/>
        </w:rPr>
        <w:t>，修复破损安全围栏，</w:t>
      </w:r>
      <w:r>
        <w:rPr>
          <w:rFonts w:hint="eastAsia" w:ascii="Times New Roman" w:hAnsi="Times New Roman" w:eastAsia="方正仿宋_GBK"/>
          <w:sz w:val="32"/>
          <w:szCs w:val="32"/>
          <w:lang w:eastAsia="zh-CN"/>
        </w:rPr>
        <w:t>保护河库</w:t>
      </w:r>
      <w:r>
        <w:rPr>
          <w:rFonts w:hint="default" w:ascii="Times New Roman" w:hAnsi="Times New Roman" w:eastAsia="方正仿宋_GBK" w:cs="Times New Roman"/>
          <w:snapToGrid w:val="0"/>
          <w:color w:val="000000"/>
          <w:sz w:val="32"/>
          <w:szCs w:val="32"/>
        </w:rPr>
        <w:t>生态空间</w:t>
      </w:r>
      <w:r>
        <w:rPr>
          <w:rFonts w:hint="eastAsia" w:ascii="Times New Roman" w:hAnsi="Times New Roman" w:eastAsia="方正仿宋_GBK" w:cs="Times New Roman"/>
          <w:snapToGrid w:val="0"/>
          <w:color w:val="000000"/>
          <w:sz w:val="32"/>
          <w:szCs w:val="32"/>
          <w:lang w:eastAsia="zh-CN"/>
        </w:rPr>
        <w:t>。</w:t>
      </w:r>
      <w:r>
        <w:rPr>
          <w:rFonts w:hint="eastAsia" w:ascii="Times New Roman" w:hAnsi="Times New Roman" w:eastAsia="方正仿宋_GBK"/>
          <w:sz w:val="32"/>
          <w:szCs w:val="32"/>
          <w:lang w:eastAsia="zh-CN"/>
        </w:rPr>
        <w:t>常态化上报每月“乱占、乱采、乱堆、乱建”清单，彻底根治河道管理范围内“乱占、乱采、乱堆、乱建”现象。及时清</w:t>
      </w:r>
      <w:r>
        <w:rPr>
          <w:rFonts w:hint="default" w:ascii="Times New Roman" w:hAnsi="Times New Roman" w:eastAsia="方正仿宋_GBK" w:cs="Times New Roman"/>
          <w:snapToGrid w:val="0"/>
          <w:color w:val="000000"/>
          <w:sz w:val="32"/>
          <w:szCs w:val="32"/>
        </w:rPr>
        <w:t>浮水域垃圾</w:t>
      </w:r>
      <w:r>
        <w:rPr>
          <w:rFonts w:hint="eastAsia" w:ascii="Times New Roman" w:hAnsi="Times New Roman" w:eastAsia="方正仿宋_GBK" w:cs="Times New Roman"/>
          <w:snapToGrid w:val="0"/>
          <w:color w:val="000000"/>
          <w:sz w:val="32"/>
          <w:szCs w:val="32"/>
          <w:lang w:eastAsia="zh-CN"/>
        </w:rPr>
        <w:t>，</w:t>
      </w:r>
      <w:r>
        <w:rPr>
          <w:rFonts w:hint="eastAsia" w:ascii="Times New Roman" w:hAnsi="Times New Roman" w:eastAsia="方正仿宋_GBK"/>
          <w:sz w:val="32"/>
          <w:szCs w:val="32"/>
          <w:lang w:eastAsia="zh-CN"/>
        </w:rPr>
        <w:t>清除饮用水源地内的农业种植作物。</w:t>
      </w:r>
      <w:r>
        <w:rPr>
          <w:rFonts w:hint="default" w:ascii="Times New Roman" w:hAnsi="Times New Roman" w:eastAsia="方正仿宋_GBK" w:cs="Times New Roman"/>
          <w:snapToGrid w:val="0"/>
          <w:color w:val="000000"/>
          <w:sz w:val="32"/>
          <w:szCs w:val="32"/>
        </w:rPr>
        <w:t>加强水生生物资源养护，改善水生</w:t>
      </w:r>
      <w:r>
        <w:rPr>
          <w:rFonts w:hint="eastAsia" w:ascii="Times New Roman" w:hAnsi="Times New Roman" w:eastAsia="方正仿宋_GBK" w:cs="Times New Roman"/>
          <w:snapToGrid w:val="0"/>
          <w:color w:val="000000"/>
          <w:sz w:val="32"/>
          <w:szCs w:val="32"/>
          <w:lang w:eastAsia="zh-CN"/>
        </w:rPr>
        <w:t>环</w:t>
      </w:r>
      <w:r>
        <w:rPr>
          <w:rFonts w:hint="default" w:ascii="Times New Roman" w:hAnsi="Times New Roman" w:eastAsia="方正仿宋_GBK" w:cs="Times New Roman"/>
          <w:snapToGrid w:val="0"/>
          <w:color w:val="000000"/>
          <w:sz w:val="32"/>
          <w:szCs w:val="32"/>
        </w:rPr>
        <w:t>境，</w:t>
      </w:r>
      <w:r>
        <w:rPr>
          <w:rFonts w:hint="eastAsia" w:ascii="Times New Roman" w:hAnsi="Times New Roman" w:eastAsia="方正仿宋_GBK" w:cs="Times New Roman"/>
          <w:snapToGrid w:val="0"/>
          <w:color w:val="000000"/>
          <w:sz w:val="32"/>
          <w:szCs w:val="32"/>
          <w:lang w:eastAsia="zh-CN"/>
        </w:rPr>
        <w:t>上联区级帮助，完成敬家沟</w:t>
      </w:r>
      <w:r>
        <w:rPr>
          <w:rFonts w:hint="default" w:ascii="Times New Roman" w:hAnsi="Times New Roman" w:eastAsia="方正仿宋_GBK" w:cs="Times New Roman"/>
          <w:snapToGrid w:val="0"/>
          <w:color w:val="000000"/>
          <w:sz w:val="32"/>
          <w:szCs w:val="32"/>
        </w:rPr>
        <w:t>河库</w:t>
      </w:r>
      <w:r>
        <w:rPr>
          <w:rFonts w:hint="eastAsia" w:ascii="Times New Roman" w:hAnsi="Times New Roman" w:eastAsia="方正仿宋_GBK" w:cs="Times New Roman"/>
          <w:snapToGrid w:val="0"/>
          <w:color w:val="000000"/>
          <w:sz w:val="32"/>
          <w:szCs w:val="32"/>
          <w:lang w:eastAsia="zh-CN"/>
        </w:rPr>
        <w:t>水质提升和水库周边生态涵养</w:t>
      </w:r>
      <w:r>
        <w:rPr>
          <w:rFonts w:hint="default" w:ascii="Times New Roman" w:hAnsi="Times New Roman" w:eastAsia="方正仿宋_GBK" w:cs="Times New Roman"/>
          <w:snapToGrid w:val="0"/>
          <w:color w:val="000000"/>
          <w:sz w:val="32"/>
          <w:szCs w:val="32"/>
        </w:rPr>
        <w:t>。</w:t>
      </w:r>
    </w:p>
    <w:p w14:paraId="762FF7E0">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lang w:eastAsia="zh-CN"/>
        </w:rPr>
      </w:pPr>
      <w:r>
        <w:rPr>
          <w:rFonts w:hint="eastAsia" w:ascii="Times New Roman" w:hAnsi="Times New Roman" w:eastAsia="方正仿宋_GBK"/>
          <w:sz w:val="32"/>
          <w:szCs w:val="32"/>
          <w:lang w:eastAsia="zh-CN"/>
        </w:rPr>
        <w:t>责任部门</w:t>
      </w:r>
      <w:r>
        <w:rPr>
          <w:rFonts w:hint="eastAsia" w:ascii="Times New Roman" w:hAnsi="Times New Roman" w:eastAsia="方正仿宋_GBK"/>
          <w:sz w:val="32"/>
          <w:szCs w:val="32"/>
        </w:rPr>
        <w:t>：</w:t>
      </w:r>
      <w:r>
        <w:rPr>
          <w:rFonts w:hint="eastAsia" w:ascii="Times New Roman" w:hAnsi="Times New Roman" w:eastAsia="方正仿宋_GBK"/>
          <w:sz w:val="32"/>
          <w:szCs w:val="32"/>
          <w:lang w:eastAsia="zh-CN"/>
        </w:rPr>
        <w:t>镇建管办、酢房社区</w:t>
      </w:r>
    </w:p>
    <w:p w14:paraId="0F36D455">
      <w:pPr>
        <w:pageBreakBefore w:val="0"/>
        <w:widowControl w:val="0"/>
        <w:numPr>
          <w:ilvl w:val="0"/>
          <w:numId w:val="0"/>
        </w:numPr>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lang w:val="en-US" w:eastAsia="zh-CN"/>
        </w:rPr>
      </w:pPr>
      <w:r>
        <w:rPr>
          <w:rFonts w:hint="eastAsia" w:ascii="Times New Roman" w:hAnsi="Times New Roman" w:eastAsia="方正仿宋_GBK"/>
          <w:sz w:val="32"/>
          <w:szCs w:val="32"/>
        </w:rPr>
        <w:t>责任</w:t>
      </w:r>
      <w:r>
        <w:rPr>
          <w:rFonts w:hint="eastAsia" w:ascii="Times New Roman" w:hAnsi="Times New Roman" w:eastAsia="方正仿宋_GBK"/>
          <w:sz w:val="32"/>
          <w:szCs w:val="32"/>
          <w:lang w:eastAsia="zh-CN"/>
        </w:rPr>
        <w:t>人</w:t>
      </w:r>
      <w:r>
        <w:rPr>
          <w:rFonts w:hint="eastAsia" w:ascii="Times New Roman" w:hAnsi="Times New Roman" w:eastAsia="方正仿宋_GBK"/>
          <w:sz w:val="32"/>
          <w:szCs w:val="32"/>
        </w:rPr>
        <w:t>：</w:t>
      </w:r>
      <w:r>
        <w:rPr>
          <w:rFonts w:hint="eastAsia" w:ascii="Times New Roman" w:hAnsi="Times New Roman" w:eastAsia="方正仿宋_GBK"/>
          <w:sz w:val="32"/>
          <w:szCs w:val="32"/>
          <w:lang w:eastAsia="zh-CN"/>
        </w:rPr>
        <w:t>夏洪虎、卜健</w:t>
      </w:r>
    </w:p>
    <w:p w14:paraId="6189F856">
      <w:pPr>
        <w:pStyle w:val="10"/>
        <w:keepNext w:val="0"/>
        <w:keepLines w:val="0"/>
        <w:pageBreakBefore w:val="0"/>
        <w:widowControl w:val="0"/>
        <w:kinsoku/>
        <w:wordWrap/>
        <w:overflowPunct/>
        <w:topLinePunct w:val="0"/>
        <w:autoSpaceDE/>
        <w:autoSpaceDN/>
        <w:bidi w:val="0"/>
        <w:adjustRightInd w:val="0"/>
        <w:snapToGrid w:val="0"/>
        <w:spacing w:line="600" w:lineRule="exact"/>
        <w:ind w:firstLine="640"/>
        <w:textAlignment w:val="auto"/>
        <w:rPr>
          <w:rFonts w:hint="default" w:ascii="Times New Roman" w:hAnsi="Times New Roman" w:eastAsia="方正仿宋_GBK" w:cs="Times New Roman"/>
          <w:kern w:val="2"/>
          <w:sz w:val="32"/>
          <w:szCs w:val="32"/>
          <w:lang w:val="en-US" w:eastAsia="zh-CN" w:bidi="ar-SA"/>
        </w:rPr>
      </w:pPr>
      <w:r>
        <w:rPr>
          <w:rFonts w:hint="eastAsia" w:ascii="Times New Roman" w:hAnsi="Times New Roman" w:eastAsia="方正楷体_GBK"/>
          <w:sz w:val="32"/>
          <w:szCs w:val="32"/>
          <w:lang w:val="en-US" w:eastAsia="zh-CN"/>
        </w:rPr>
        <w:t>2.</w:t>
      </w:r>
      <w:r>
        <w:rPr>
          <w:rFonts w:hint="eastAsia" w:ascii="Times New Roman" w:hAnsi="Times New Roman" w:eastAsia="方正仿宋_GBK" w:cs="Times New Roman"/>
          <w:kern w:val="2"/>
          <w:sz w:val="32"/>
          <w:szCs w:val="32"/>
          <w:lang w:val="en-US" w:eastAsia="zh-CN" w:bidi="ar-SA"/>
        </w:rPr>
        <w:t>河库治理。</w:t>
      </w:r>
      <w:r>
        <w:rPr>
          <w:rFonts w:hint="default" w:ascii="Times New Roman" w:hAnsi="Times New Roman" w:eastAsia="方正仿宋_GBK" w:cs="Times New Roman"/>
          <w:kern w:val="2"/>
          <w:sz w:val="32"/>
          <w:szCs w:val="32"/>
          <w:lang w:val="en-US" w:eastAsia="zh-CN" w:bidi="ar-SA"/>
        </w:rPr>
        <w:t>加强日常巡查和动态监管</w:t>
      </w:r>
      <w:r>
        <w:rPr>
          <w:rFonts w:hint="eastAsia" w:ascii="Times New Roman" w:hAnsi="Times New Roman" w:eastAsia="方正仿宋_GBK" w:cs="Times New Roman"/>
          <w:kern w:val="2"/>
          <w:sz w:val="32"/>
          <w:szCs w:val="32"/>
          <w:lang w:val="en-US" w:eastAsia="zh-CN" w:bidi="ar-SA"/>
        </w:rPr>
        <w:t>，</w:t>
      </w:r>
      <w:r>
        <w:rPr>
          <w:rFonts w:hint="default" w:ascii="Times New Roman" w:hAnsi="Times New Roman" w:eastAsia="方正仿宋_GBK" w:cs="Times New Roman"/>
          <w:kern w:val="2"/>
          <w:sz w:val="32"/>
          <w:szCs w:val="32"/>
          <w:lang w:val="en-US" w:eastAsia="zh-CN" w:bidi="ar-SA"/>
        </w:rPr>
        <w:t>落实</w:t>
      </w:r>
      <w:r>
        <w:rPr>
          <w:rFonts w:hint="eastAsia" w:ascii="Times New Roman" w:hAnsi="Times New Roman" w:eastAsia="方正仿宋_GBK" w:cs="Times New Roman"/>
          <w:kern w:val="2"/>
          <w:sz w:val="32"/>
          <w:szCs w:val="32"/>
          <w:lang w:val="en-US" w:eastAsia="zh-CN" w:bidi="ar-SA"/>
        </w:rPr>
        <w:t>河长巡河监管</w:t>
      </w:r>
      <w:r>
        <w:rPr>
          <w:rFonts w:hint="default" w:ascii="Times New Roman" w:hAnsi="Times New Roman" w:eastAsia="方正仿宋_GBK" w:cs="Times New Roman"/>
          <w:kern w:val="2"/>
          <w:sz w:val="32"/>
          <w:szCs w:val="32"/>
          <w:lang w:val="en-US" w:eastAsia="zh-CN" w:bidi="ar-SA"/>
        </w:rPr>
        <w:t>责任主体，严厉打击涉河涉库违法行为。</w:t>
      </w:r>
      <w:r>
        <w:rPr>
          <w:rFonts w:hint="eastAsia" w:ascii="Times New Roman" w:hAnsi="Times New Roman" w:eastAsia="方正仿宋_GBK" w:cs="Times New Roman"/>
          <w:kern w:val="2"/>
          <w:sz w:val="32"/>
          <w:szCs w:val="32"/>
          <w:lang w:val="en-US" w:eastAsia="zh-CN" w:bidi="ar-SA"/>
        </w:rPr>
        <w:t>适当增补河库宣传牌，</w:t>
      </w:r>
      <w:r>
        <w:rPr>
          <w:rFonts w:hint="default" w:ascii="Times New Roman" w:hAnsi="Times New Roman" w:eastAsia="方正仿宋_GBK" w:cs="Times New Roman"/>
          <w:kern w:val="2"/>
          <w:sz w:val="32"/>
          <w:szCs w:val="32"/>
          <w:lang w:val="en-US" w:eastAsia="zh-CN" w:bidi="ar-SA"/>
        </w:rPr>
        <w:t>加强卫生宣传，</w:t>
      </w:r>
      <w:r>
        <w:rPr>
          <w:rFonts w:hint="eastAsia" w:ascii="Times New Roman" w:hAnsi="Times New Roman" w:eastAsia="方正仿宋_GBK" w:cs="Times New Roman"/>
          <w:kern w:val="2"/>
          <w:sz w:val="32"/>
          <w:szCs w:val="32"/>
          <w:lang w:val="en-US" w:eastAsia="zh-CN" w:bidi="ar-SA"/>
        </w:rPr>
        <w:t>提高居民爱河护河意识，</w:t>
      </w:r>
      <w:r>
        <w:rPr>
          <w:rFonts w:hint="default" w:ascii="Times New Roman" w:hAnsi="Times New Roman" w:eastAsia="方正仿宋_GBK" w:cs="Times New Roman"/>
          <w:kern w:val="2"/>
          <w:sz w:val="32"/>
          <w:szCs w:val="32"/>
          <w:lang w:val="en-US" w:eastAsia="zh-CN" w:bidi="ar-SA"/>
        </w:rPr>
        <w:t>转变生产生活习惯。</w:t>
      </w:r>
    </w:p>
    <w:p w14:paraId="504C7575">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lang w:eastAsia="zh-CN"/>
        </w:rPr>
      </w:pPr>
      <w:r>
        <w:rPr>
          <w:rFonts w:hint="eastAsia" w:ascii="Times New Roman" w:hAnsi="Times New Roman" w:eastAsia="方正仿宋_GBK"/>
          <w:sz w:val="32"/>
          <w:szCs w:val="32"/>
          <w:highlight w:val="none"/>
          <w:lang w:eastAsia="zh-CN"/>
        </w:rPr>
        <w:t>责任部门</w:t>
      </w:r>
      <w:r>
        <w:rPr>
          <w:rFonts w:hint="eastAsia" w:ascii="Times New Roman" w:hAnsi="Times New Roman" w:eastAsia="方正仿宋_GBK"/>
          <w:sz w:val="32"/>
          <w:szCs w:val="32"/>
        </w:rPr>
        <w:t>：</w:t>
      </w:r>
      <w:r>
        <w:rPr>
          <w:rFonts w:hint="eastAsia" w:ascii="Times New Roman" w:hAnsi="Times New Roman" w:eastAsia="方正仿宋_GBK"/>
          <w:sz w:val="32"/>
          <w:szCs w:val="32"/>
          <w:lang w:eastAsia="zh-CN"/>
        </w:rPr>
        <w:t>镇建管办、各村居</w:t>
      </w:r>
    </w:p>
    <w:p w14:paraId="20E0B5DC">
      <w:pPr>
        <w:pageBreakBefore w:val="0"/>
        <w:widowControl w:val="0"/>
        <w:numPr>
          <w:ilvl w:val="0"/>
          <w:numId w:val="0"/>
        </w:numPr>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lang w:val="en-US" w:eastAsia="zh-CN"/>
        </w:rPr>
      </w:pPr>
      <w:r>
        <w:rPr>
          <w:rFonts w:hint="eastAsia" w:ascii="Times New Roman" w:hAnsi="Times New Roman" w:eastAsia="方正仿宋_GBK"/>
          <w:sz w:val="32"/>
          <w:szCs w:val="32"/>
        </w:rPr>
        <w:t>责任</w:t>
      </w:r>
      <w:r>
        <w:rPr>
          <w:rFonts w:hint="eastAsia" w:ascii="Times New Roman" w:hAnsi="Times New Roman" w:eastAsia="方正仿宋_GBK"/>
          <w:sz w:val="32"/>
          <w:szCs w:val="32"/>
          <w:highlight w:val="none"/>
          <w:lang w:eastAsia="zh-CN"/>
        </w:rPr>
        <w:t>人</w:t>
      </w:r>
      <w:r>
        <w:rPr>
          <w:rFonts w:hint="eastAsia" w:ascii="Times New Roman" w:hAnsi="Times New Roman" w:eastAsia="方正仿宋_GBK"/>
          <w:sz w:val="32"/>
          <w:szCs w:val="32"/>
        </w:rPr>
        <w:t>：</w:t>
      </w:r>
      <w:r>
        <w:rPr>
          <w:rFonts w:hint="eastAsia" w:ascii="Times New Roman" w:hAnsi="Times New Roman" w:eastAsia="方正仿宋_GBK"/>
          <w:sz w:val="32"/>
          <w:szCs w:val="32"/>
          <w:lang w:eastAsia="zh-CN"/>
        </w:rPr>
        <w:t>夏洪虎、各村支书</w:t>
      </w:r>
    </w:p>
    <w:p w14:paraId="69715BE2">
      <w:pPr>
        <w:pageBreakBefore w:val="0"/>
        <w:widowControl w:val="0"/>
        <w:kinsoku/>
        <w:wordWrap/>
        <w:overflowPunct/>
        <w:topLinePunct w:val="0"/>
        <w:autoSpaceDE/>
        <w:autoSpaceDN/>
        <w:bidi w:val="0"/>
        <w:spacing w:line="600" w:lineRule="exact"/>
        <w:ind w:firstLine="640" w:firstLineChars="200"/>
        <w:textAlignment w:val="auto"/>
        <w:rPr>
          <w:rFonts w:ascii="Times New Roman" w:hAnsi="Times New Roman" w:eastAsia="方正黑体_GBK"/>
          <w:sz w:val="32"/>
          <w:szCs w:val="32"/>
        </w:rPr>
      </w:pPr>
      <w:r>
        <w:rPr>
          <w:rFonts w:hint="eastAsia" w:ascii="Times New Roman" w:hAnsi="Times New Roman" w:eastAsia="方正黑体_GBK"/>
          <w:sz w:val="32"/>
          <w:szCs w:val="32"/>
        </w:rPr>
        <w:t>五、保障措施</w:t>
      </w:r>
    </w:p>
    <w:p w14:paraId="79C540AC">
      <w:pPr>
        <w:pageBreakBefore w:val="0"/>
        <w:widowControl w:val="0"/>
        <w:kinsoku/>
        <w:wordWrap/>
        <w:overflowPunct/>
        <w:topLinePunct w:val="0"/>
        <w:autoSpaceDE/>
        <w:autoSpaceDN/>
        <w:bidi w:val="0"/>
        <w:spacing w:line="600" w:lineRule="exact"/>
        <w:ind w:firstLine="640" w:firstLineChars="200"/>
        <w:textAlignment w:val="auto"/>
        <w:rPr>
          <w:rFonts w:ascii="Times New Roman" w:hAnsi="Times New Roman" w:eastAsia="方正仿宋_GBK"/>
          <w:sz w:val="32"/>
          <w:szCs w:val="32"/>
        </w:rPr>
      </w:pPr>
      <w:r>
        <w:rPr>
          <w:rFonts w:hint="eastAsia" w:ascii="Times New Roman" w:hAnsi="Times New Roman" w:eastAsia="方正楷体_GBK"/>
          <w:sz w:val="32"/>
          <w:szCs w:val="32"/>
        </w:rPr>
        <w:t>（一）加强组织领导。</w:t>
      </w:r>
      <w:r>
        <w:rPr>
          <w:rFonts w:hint="eastAsia" w:ascii="Times New Roman" w:hAnsi="Times New Roman" w:eastAsia="方正仿宋_GBK"/>
          <w:sz w:val="32"/>
          <w:szCs w:val="32"/>
        </w:rPr>
        <w:t>为推动工作落实，建立健全长效机制，确保城</w:t>
      </w:r>
      <w:r>
        <w:rPr>
          <w:rFonts w:hint="eastAsia" w:ascii="Times New Roman" w:hAnsi="Times New Roman" w:eastAsia="方正仿宋_GBK"/>
          <w:sz w:val="32"/>
          <w:szCs w:val="32"/>
          <w:lang w:eastAsia="zh-CN"/>
        </w:rPr>
        <w:t>镇</w:t>
      </w:r>
      <w:r>
        <w:rPr>
          <w:rFonts w:hint="eastAsia" w:ascii="Times New Roman" w:hAnsi="Times New Roman" w:eastAsia="方正仿宋_GBK"/>
          <w:sz w:val="32"/>
          <w:szCs w:val="32"/>
        </w:rPr>
        <w:t>治理各项工作有序推进，成立以</w:t>
      </w:r>
      <w:r>
        <w:rPr>
          <w:rFonts w:hint="eastAsia" w:ascii="Times New Roman" w:hAnsi="Times New Roman" w:eastAsia="方正仿宋_GBK"/>
          <w:sz w:val="32"/>
          <w:szCs w:val="32"/>
          <w:lang w:eastAsia="zh-CN"/>
        </w:rPr>
        <w:t>镇长</w:t>
      </w:r>
      <w:r>
        <w:rPr>
          <w:rFonts w:hint="eastAsia" w:ascii="Times New Roman" w:hAnsi="Times New Roman" w:eastAsia="方正仿宋_GBK"/>
          <w:sz w:val="32"/>
          <w:szCs w:val="32"/>
        </w:rPr>
        <w:t>为组长，相关</w:t>
      </w:r>
      <w:r>
        <w:rPr>
          <w:rFonts w:hint="eastAsia" w:ascii="Times New Roman" w:hAnsi="Times New Roman" w:eastAsia="方正仿宋_GBK"/>
          <w:sz w:val="32"/>
          <w:szCs w:val="32"/>
          <w:lang w:eastAsia="zh-CN"/>
        </w:rPr>
        <w:t>镇</w:t>
      </w:r>
      <w:r>
        <w:rPr>
          <w:rFonts w:hint="eastAsia" w:ascii="Times New Roman" w:hAnsi="Times New Roman" w:eastAsia="方正仿宋_GBK"/>
          <w:sz w:val="32"/>
          <w:szCs w:val="32"/>
        </w:rPr>
        <w:t>级领导为副组长</w:t>
      </w:r>
      <w:r>
        <w:rPr>
          <w:rFonts w:hint="eastAsia" w:ascii="Times New Roman" w:hAnsi="Times New Roman" w:eastAsia="方正仿宋_GBK"/>
          <w:sz w:val="32"/>
          <w:szCs w:val="32"/>
          <w:lang w:eastAsia="zh-CN"/>
        </w:rPr>
        <w:t>，镇相关部门</w:t>
      </w:r>
      <w:r>
        <w:rPr>
          <w:rFonts w:hint="eastAsia" w:ascii="Times New Roman" w:hAnsi="Times New Roman" w:eastAsia="方正仿宋_GBK"/>
          <w:sz w:val="32"/>
          <w:szCs w:val="32"/>
        </w:rPr>
        <w:t>为成员的领导小组。领导小组下设办公室，办公室设在</w:t>
      </w:r>
      <w:r>
        <w:rPr>
          <w:rFonts w:hint="eastAsia" w:ascii="Times New Roman" w:hAnsi="Times New Roman" w:eastAsia="方正仿宋_GBK"/>
          <w:sz w:val="32"/>
          <w:szCs w:val="32"/>
          <w:lang w:eastAsia="zh-CN"/>
        </w:rPr>
        <w:t>镇规建办</w:t>
      </w:r>
      <w:r>
        <w:rPr>
          <w:rFonts w:hint="eastAsia" w:ascii="Times New Roman" w:hAnsi="Times New Roman" w:eastAsia="方正仿宋_GBK"/>
          <w:sz w:val="32"/>
          <w:szCs w:val="32"/>
        </w:rPr>
        <w:t>，负责城</w:t>
      </w:r>
      <w:r>
        <w:rPr>
          <w:rFonts w:hint="eastAsia" w:ascii="Times New Roman" w:hAnsi="Times New Roman" w:eastAsia="方正仿宋_GBK"/>
          <w:sz w:val="32"/>
          <w:szCs w:val="32"/>
          <w:lang w:eastAsia="zh-CN"/>
        </w:rPr>
        <w:t>镇</w:t>
      </w:r>
      <w:r>
        <w:rPr>
          <w:rFonts w:hint="eastAsia" w:ascii="Times New Roman" w:hAnsi="Times New Roman" w:eastAsia="方正仿宋_GBK"/>
          <w:sz w:val="32"/>
          <w:szCs w:val="32"/>
        </w:rPr>
        <w:t>治理日常工作。</w:t>
      </w:r>
    </w:p>
    <w:p w14:paraId="131EFAED">
      <w:pPr>
        <w:pageBreakBefore w:val="0"/>
        <w:widowControl w:val="0"/>
        <w:kinsoku/>
        <w:wordWrap/>
        <w:overflowPunct/>
        <w:topLinePunct w:val="0"/>
        <w:autoSpaceDE/>
        <w:autoSpaceDN/>
        <w:bidi w:val="0"/>
        <w:spacing w:line="600" w:lineRule="exact"/>
        <w:ind w:firstLine="640" w:firstLineChars="200"/>
        <w:textAlignment w:val="auto"/>
        <w:rPr>
          <w:rFonts w:ascii="Times New Roman" w:hAnsi="Times New Roman" w:eastAsia="方正楷体_GBK"/>
          <w:sz w:val="32"/>
          <w:szCs w:val="32"/>
        </w:rPr>
      </w:pPr>
      <w:r>
        <w:rPr>
          <w:rFonts w:hint="eastAsia" w:ascii="Times New Roman" w:hAnsi="Times New Roman" w:eastAsia="方正楷体_GBK"/>
          <w:sz w:val="32"/>
          <w:szCs w:val="32"/>
        </w:rPr>
        <w:t>（二）明确责任分工。</w:t>
      </w:r>
      <w:r>
        <w:rPr>
          <w:rFonts w:hint="eastAsia" w:ascii="Times New Roman" w:hAnsi="Times New Roman" w:eastAsia="方正仿宋_GBK"/>
          <w:sz w:val="32"/>
          <w:szCs w:val="32"/>
        </w:rPr>
        <w:t>各牵头</w:t>
      </w:r>
      <w:r>
        <w:rPr>
          <w:rFonts w:hint="eastAsia" w:ascii="Times New Roman" w:hAnsi="Times New Roman" w:eastAsia="方正仿宋_GBK"/>
          <w:sz w:val="32"/>
          <w:szCs w:val="32"/>
          <w:lang w:eastAsia="zh-CN"/>
        </w:rPr>
        <w:t>部门</w:t>
      </w:r>
      <w:r>
        <w:rPr>
          <w:rFonts w:hint="eastAsia" w:ascii="Times New Roman" w:hAnsi="Times New Roman" w:eastAsia="方正仿宋_GBK"/>
          <w:sz w:val="32"/>
          <w:szCs w:val="32"/>
        </w:rPr>
        <w:t>要严格按照任务分工及时制定专项治理工作方案，强化各项任务推进的统筹协调。各责任</w:t>
      </w:r>
      <w:r>
        <w:rPr>
          <w:rFonts w:hint="eastAsia" w:ascii="Times New Roman" w:hAnsi="Times New Roman" w:eastAsia="方正仿宋_GBK"/>
          <w:sz w:val="32"/>
          <w:szCs w:val="32"/>
          <w:lang w:eastAsia="zh-CN"/>
        </w:rPr>
        <w:t>部门</w:t>
      </w:r>
      <w:r>
        <w:rPr>
          <w:rFonts w:hint="eastAsia" w:ascii="Times New Roman" w:hAnsi="Times New Roman" w:eastAsia="方正仿宋_GBK"/>
          <w:sz w:val="32"/>
          <w:szCs w:val="32"/>
        </w:rPr>
        <w:t>要严格按照职能职责，切实做好配合工作，确保完成各项工作任务。</w:t>
      </w:r>
    </w:p>
    <w:p w14:paraId="3BBCAAA5">
      <w:pPr>
        <w:pageBreakBefore w:val="0"/>
        <w:widowControl w:val="0"/>
        <w:kinsoku/>
        <w:wordWrap/>
        <w:overflowPunct/>
        <w:topLinePunct w:val="0"/>
        <w:autoSpaceDE/>
        <w:autoSpaceDN/>
        <w:bidi w:val="0"/>
        <w:spacing w:line="600" w:lineRule="exact"/>
        <w:ind w:firstLine="640" w:firstLineChars="200"/>
        <w:textAlignment w:val="auto"/>
        <w:rPr>
          <w:rFonts w:ascii="Times New Roman" w:hAnsi="Times New Roman" w:eastAsia="方正仿宋_GBK"/>
          <w:sz w:val="32"/>
          <w:szCs w:val="32"/>
        </w:rPr>
      </w:pPr>
      <w:r>
        <w:rPr>
          <w:rFonts w:hint="eastAsia" w:ascii="Times New Roman" w:hAnsi="Times New Roman" w:eastAsia="方正楷体_GBK"/>
          <w:sz w:val="32"/>
          <w:szCs w:val="32"/>
        </w:rPr>
        <w:t>（三）强化资金保障。</w:t>
      </w:r>
      <w:r>
        <w:rPr>
          <w:rFonts w:hint="eastAsia" w:ascii="Times New Roman" w:hAnsi="Times New Roman" w:eastAsia="方正仿宋_GBK"/>
          <w:sz w:val="32"/>
          <w:szCs w:val="32"/>
        </w:rPr>
        <w:t>坚持尽力而为、量力而行，多渠道筹集资金，各相关责任</w:t>
      </w:r>
      <w:r>
        <w:rPr>
          <w:rFonts w:hint="eastAsia" w:ascii="Times New Roman" w:hAnsi="Times New Roman" w:eastAsia="方正仿宋_GBK"/>
          <w:sz w:val="32"/>
          <w:szCs w:val="32"/>
          <w:lang w:eastAsia="zh-CN"/>
        </w:rPr>
        <w:t>部门</w:t>
      </w:r>
      <w:r>
        <w:rPr>
          <w:rFonts w:hint="eastAsia" w:ascii="Times New Roman" w:hAnsi="Times New Roman" w:eastAsia="方正仿宋_GBK"/>
          <w:sz w:val="32"/>
          <w:szCs w:val="32"/>
        </w:rPr>
        <w:t>要积极对上争取资金支持和社会投资运营管理。</w:t>
      </w:r>
    </w:p>
    <w:p w14:paraId="6E866226">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lang w:eastAsia="zh-CN"/>
        </w:rPr>
      </w:pPr>
      <w:r>
        <w:rPr>
          <w:rFonts w:hint="eastAsia" w:ascii="Times New Roman" w:hAnsi="Times New Roman" w:eastAsia="方正楷体_GBK"/>
          <w:sz w:val="32"/>
          <w:szCs w:val="32"/>
        </w:rPr>
        <w:t>（四）逗硬督查考核。</w:t>
      </w:r>
      <w:r>
        <w:rPr>
          <w:rFonts w:hint="eastAsia" w:ascii="Times New Roman" w:hAnsi="Times New Roman" w:eastAsia="方正仿宋_GBK"/>
          <w:sz w:val="32"/>
          <w:szCs w:val="32"/>
          <w:lang w:eastAsia="zh-CN"/>
        </w:rPr>
        <w:t>各负责部门和村居要结合场镇“百日整治”（</w:t>
      </w:r>
      <w:r>
        <w:rPr>
          <w:rFonts w:hint="eastAsia" w:ascii="Times New Roman" w:hAnsi="Times New Roman" w:eastAsia="方正仿宋_GBK"/>
          <w:sz w:val="32"/>
          <w:szCs w:val="32"/>
          <w:lang w:val="en-US" w:eastAsia="zh-CN"/>
        </w:rPr>
        <w:t>3月1日—5月31日</w:t>
      </w:r>
      <w:r>
        <w:rPr>
          <w:rFonts w:hint="eastAsia" w:ascii="Times New Roman" w:hAnsi="Times New Roman" w:eastAsia="方正仿宋_GBK"/>
          <w:sz w:val="32"/>
          <w:szCs w:val="32"/>
          <w:lang w:eastAsia="zh-CN"/>
        </w:rPr>
        <w:t>）把握时间节奏，落实本体责任，完成相关工作。镇纪委要将各项城镇治理提升工作纳入日常督查中，</w:t>
      </w:r>
      <w:r>
        <w:rPr>
          <w:rFonts w:hint="eastAsia" w:ascii="Times New Roman" w:hAnsi="Times New Roman" w:eastAsia="方正仿宋_GBK"/>
          <w:sz w:val="32"/>
          <w:szCs w:val="32"/>
        </w:rPr>
        <w:t>定期进行专项督查，通报工作进度，倒逼工作落实。</w:t>
      </w:r>
    </w:p>
    <w:p w14:paraId="4D062DEE">
      <w:pPr>
        <w:pageBreakBefore w:val="0"/>
        <w:widowControl w:val="0"/>
        <w:kinsoku/>
        <w:wordWrap/>
        <w:overflowPunct/>
        <w:topLinePunct w:val="0"/>
        <w:autoSpaceDE/>
        <w:autoSpaceDN/>
        <w:bidi w:val="0"/>
        <w:spacing w:line="600" w:lineRule="exact"/>
        <w:ind w:firstLine="640" w:firstLineChars="200"/>
        <w:textAlignment w:val="auto"/>
        <w:rPr>
          <w:rFonts w:hint="eastAsia" w:ascii="Times New Roman" w:hAnsi="Times New Roman" w:eastAsia="方正仿宋_GBK"/>
          <w:sz w:val="32"/>
          <w:szCs w:val="32"/>
        </w:rPr>
      </w:pPr>
      <w:r>
        <w:rPr>
          <w:rFonts w:hint="eastAsia" w:ascii="Times New Roman" w:hAnsi="Times New Roman" w:eastAsia="方正楷体_GBK"/>
          <w:sz w:val="32"/>
          <w:szCs w:val="32"/>
        </w:rPr>
        <w:t>（五）引导公众参与。</w:t>
      </w:r>
      <w:r>
        <w:rPr>
          <w:rFonts w:hint="eastAsia" w:ascii="Times New Roman" w:hAnsi="Times New Roman" w:eastAsia="方正仿宋_GBK"/>
          <w:sz w:val="32"/>
          <w:szCs w:val="32"/>
        </w:rPr>
        <w:t>充分利用</w:t>
      </w:r>
      <w:r>
        <w:rPr>
          <w:rFonts w:hint="eastAsia" w:ascii="Times New Roman" w:hAnsi="Times New Roman" w:eastAsia="方正仿宋_GBK"/>
          <w:sz w:val="32"/>
          <w:szCs w:val="32"/>
          <w:lang w:eastAsia="zh-CN"/>
        </w:rPr>
        <w:t>广播、</w:t>
      </w:r>
      <w:r>
        <w:rPr>
          <w:rFonts w:hint="eastAsia" w:ascii="Times New Roman" w:hAnsi="Times New Roman" w:eastAsia="方正仿宋_GBK"/>
          <w:sz w:val="32"/>
          <w:szCs w:val="32"/>
        </w:rPr>
        <w:t>报刊、电视、网络等</w:t>
      </w:r>
      <w:r>
        <w:rPr>
          <w:rFonts w:hint="eastAsia" w:ascii="Times New Roman" w:hAnsi="Times New Roman" w:eastAsia="方正仿宋_GBK"/>
          <w:sz w:val="32"/>
          <w:szCs w:val="32"/>
          <w:lang w:eastAsia="zh-CN"/>
        </w:rPr>
        <w:t>载体</w:t>
      </w:r>
      <w:r>
        <w:rPr>
          <w:rFonts w:hint="eastAsia" w:ascii="Times New Roman" w:hAnsi="Times New Roman" w:eastAsia="方正仿宋_GBK"/>
          <w:sz w:val="32"/>
          <w:szCs w:val="32"/>
        </w:rPr>
        <w:t>，加强城</w:t>
      </w:r>
      <w:r>
        <w:rPr>
          <w:rFonts w:hint="eastAsia" w:ascii="Times New Roman" w:hAnsi="Times New Roman" w:eastAsia="方正仿宋_GBK"/>
          <w:sz w:val="32"/>
          <w:szCs w:val="32"/>
          <w:lang w:eastAsia="zh-CN"/>
        </w:rPr>
        <w:t>镇</w:t>
      </w:r>
      <w:r>
        <w:rPr>
          <w:rFonts w:hint="eastAsia" w:ascii="Times New Roman" w:hAnsi="Times New Roman" w:eastAsia="方正仿宋_GBK"/>
          <w:sz w:val="32"/>
          <w:szCs w:val="32"/>
        </w:rPr>
        <w:t>治理工作的宣传，提升</w:t>
      </w:r>
      <w:r>
        <w:rPr>
          <w:rFonts w:hint="eastAsia" w:ascii="Times New Roman" w:hAnsi="Times New Roman" w:eastAsia="方正仿宋_GBK"/>
          <w:sz w:val="32"/>
          <w:szCs w:val="32"/>
          <w:lang w:eastAsia="zh-CN"/>
        </w:rPr>
        <w:t>群众</w:t>
      </w:r>
      <w:r>
        <w:rPr>
          <w:rFonts w:hint="eastAsia" w:ascii="Times New Roman" w:hAnsi="Times New Roman" w:eastAsia="方正仿宋_GBK"/>
          <w:sz w:val="32"/>
          <w:szCs w:val="32"/>
        </w:rPr>
        <w:t>对城</w:t>
      </w:r>
      <w:r>
        <w:rPr>
          <w:rFonts w:hint="eastAsia" w:ascii="Times New Roman" w:hAnsi="Times New Roman" w:eastAsia="方正仿宋_GBK"/>
          <w:sz w:val="32"/>
          <w:szCs w:val="32"/>
          <w:lang w:eastAsia="zh-CN"/>
        </w:rPr>
        <w:t>镇</w:t>
      </w:r>
      <w:r>
        <w:rPr>
          <w:rFonts w:hint="eastAsia" w:ascii="Times New Roman" w:hAnsi="Times New Roman" w:eastAsia="方正仿宋_GBK"/>
          <w:sz w:val="32"/>
          <w:szCs w:val="32"/>
        </w:rPr>
        <w:t>治理工作的认知，调动广大群众参与城</w:t>
      </w:r>
      <w:r>
        <w:rPr>
          <w:rFonts w:hint="eastAsia" w:ascii="Times New Roman" w:hAnsi="Times New Roman" w:eastAsia="方正仿宋_GBK"/>
          <w:sz w:val="32"/>
          <w:szCs w:val="32"/>
          <w:lang w:eastAsia="zh-CN"/>
        </w:rPr>
        <w:t>镇</w:t>
      </w:r>
      <w:r>
        <w:rPr>
          <w:rFonts w:hint="eastAsia" w:ascii="Times New Roman" w:hAnsi="Times New Roman" w:eastAsia="方正仿宋_GBK"/>
          <w:sz w:val="32"/>
          <w:szCs w:val="32"/>
        </w:rPr>
        <w:t>治理工作的热情，提高</w:t>
      </w:r>
      <w:r>
        <w:rPr>
          <w:rFonts w:hint="eastAsia" w:ascii="Times New Roman" w:hAnsi="Times New Roman" w:eastAsia="方正仿宋_GBK"/>
          <w:sz w:val="32"/>
          <w:szCs w:val="32"/>
          <w:lang w:eastAsia="zh-CN"/>
        </w:rPr>
        <w:t>居民</w:t>
      </w:r>
      <w:r>
        <w:rPr>
          <w:rFonts w:hint="eastAsia" w:ascii="Times New Roman" w:hAnsi="Times New Roman" w:eastAsia="方正仿宋_GBK"/>
          <w:sz w:val="32"/>
          <w:szCs w:val="32"/>
        </w:rPr>
        <w:t>文明素养。</w:t>
      </w:r>
    </w:p>
    <w:p w14:paraId="0C9479E3">
      <w:pPr>
        <w:pStyle w:val="4"/>
        <w:pageBreakBefore w:val="0"/>
        <w:widowControl w:val="0"/>
        <w:kinsoku/>
        <w:wordWrap/>
        <w:overflowPunct/>
        <w:topLinePunct w:val="0"/>
        <w:autoSpaceDE/>
        <w:autoSpaceDN/>
        <w:bidi w:val="0"/>
        <w:spacing w:line="600" w:lineRule="exact"/>
        <w:textAlignment w:val="auto"/>
      </w:pPr>
    </w:p>
    <w:p w14:paraId="6840F018">
      <w:pPr>
        <w:pStyle w:val="4"/>
        <w:pageBreakBefore w:val="0"/>
        <w:widowControl w:val="0"/>
        <w:kinsoku/>
        <w:wordWrap/>
        <w:overflowPunct/>
        <w:topLinePunct w:val="0"/>
        <w:autoSpaceDE/>
        <w:autoSpaceDN/>
        <w:bidi w:val="0"/>
        <w:spacing w:line="600" w:lineRule="exact"/>
        <w:ind w:left="1786" w:leftChars="317" w:right="210" w:hanging="1120" w:hangingChars="350"/>
        <w:textAlignment w:val="auto"/>
        <w:rPr>
          <w:rFonts w:hint="eastAsia" w:ascii="Times New Roman" w:hAnsi="Times New Roman" w:eastAsia="方正仿宋_GBK"/>
          <w:sz w:val="32"/>
          <w:szCs w:val="32"/>
        </w:rPr>
        <w:sectPr>
          <w:pgSz w:w="11906" w:h="16838"/>
          <w:pgMar w:top="2098" w:right="1474" w:bottom="1984" w:left="1587" w:header="851" w:footer="992" w:gutter="0"/>
          <w:cols w:space="425" w:num="1"/>
          <w:docGrid w:type="lines" w:linePitch="312" w:charSpace="0"/>
        </w:sectPr>
      </w:pPr>
      <w:r>
        <w:rPr>
          <w:rFonts w:hint="eastAsia" w:ascii="Times New Roman" w:hAnsi="Times New Roman" w:eastAsia="方正仿宋_GBK"/>
          <w:sz w:val="32"/>
          <w:szCs w:val="32"/>
        </w:rPr>
        <w:t>附件：</w:t>
      </w:r>
      <w:r>
        <w:rPr>
          <w:rFonts w:hint="eastAsia" w:ascii="Times New Roman" w:hAnsi="Times New Roman" w:eastAsia="方正仿宋_GBK"/>
          <w:sz w:val="32"/>
          <w:szCs w:val="32"/>
          <w:lang w:eastAsia="zh-CN"/>
        </w:rPr>
        <w:t>宝龙镇</w:t>
      </w:r>
      <w:r>
        <w:rPr>
          <w:rFonts w:hint="eastAsia" w:ascii="Times New Roman" w:hAnsi="Times New Roman" w:eastAsia="方正仿宋_GBK"/>
          <w:sz w:val="32"/>
          <w:szCs w:val="32"/>
        </w:rPr>
        <w:t>加强城市综合管理提升城市治理水平三年行动计划任务分解表</w:t>
      </w:r>
    </w:p>
    <w:p w14:paraId="338AF4D6">
      <w:pPr>
        <w:bidi w:val="0"/>
        <w:rPr>
          <w:rFonts w:hint="eastAsia" w:ascii="黑体" w:hAnsi="黑体" w:eastAsia="黑体" w:cs="黑体"/>
          <w:sz w:val="32"/>
          <w:szCs w:val="32"/>
        </w:rPr>
      </w:pPr>
      <w:r>
        <w:rPr>
          <w:rFonts w:hint="eastAsia" w:ascii="黑体" w:hAnsi="黑体" w:eastAsia="黑体" w:cs="黑体"/>
          <w:sz w:val="32"/>
          <w:szCs w:val="32"/>
        </w:rPr>
        <w:t>附件</w:t>
      </w:r>
    </w:p>
    <w:p w14:paraId="7F174EC8">
      <w:pPr>
        <w:bidi w:val="0"/>
        <w:jc w:val="center"/>
        <w:rPr>
          <w:rFonts w:hint="eastAsia" w:ascii="方正小标宋_GBK" w:hAnsi="方正小标宋_GBK" w:eastAsia="方正小标宋_GBK" w:cs="方正小标宋_GBK"/>
          <w:sz w:val="44"/>
          <w:szCs w:val="44"/>
        </w:rPr>
      </w:pPr>
      <w:r>
        <w:rPr>
          <w:rFonts w:hint="eastAsia" w:ascii="方正小标宋_GBK" w:hAnsi="方正小标宋_GBK" w:eastAsia="方正小标宋_GBK" w:cs="方正小标宋_GBK"/>
          <w:sz w:val="44"/>
          <w:szCs w:val="44"/>
          <w:lang w:eastAsia="zh-CN"/>
        </w:rPr>
        <w:t>宝龙镇</w:t>
      </w:r>
      <w:r>
        <w:rPr>
          <w:rFonts w:hint="eastAsia" w:ascii="方正小标宋_GBK" w:hAnsi="方正小标宋_GBK" w:eastAsia="方正小标宋_GBK" w:cs="方正小标宋_GBK"/>
          <w:sz w:val="44"/>
          <w:szCs w:val="44"/>
        </w:rPr>
        <w:t>加强城</w:t>
      </w:r>
      <w:r>
        <w:rPr>
          <w:rFonts w:hint="eastAsia" w:ascii="方正小标宋_GBK" w:hAnsi="方正小标宋_GBK" w:eastAsia="方正小标宋_GBK" w:cs="方正小标宋_GBK"/>
          <w:sz w:val="44"/>
          <w:szCs w:val="44"/>
          <w:lang w:eastAsia="zh-CN"/>
        </w:rPr>
        <w:t>镇</w:t>
      </w:r>
      <w:r>
        <w:rPr>
          <w:rFonts w:hint="eastAsia" w:ascii="方正小标宋_GBK" w:hAnsi="方正小标宋_GBK" w:eastAsia="方正小标宋_GBK" w:cs="方正小标宋_GBK"/>
          <w:sz w:val="44"/>
          <w:szCs w:val="44"/>
        </w:rPr>
        <w:t>综合管理提升城</w:t>
      </w:r>
      <w:r>
        <w:rPr>
          <w:rFonts w:hint="eastAsia" w:ascii="方正小标宋_GBK" w:hAnsi="方正小标宋_GBK" w:eastAsia="方正小标宋_GBK" w:cs="方正小标宋_GBK"/>
          <w:sz w:val="44"/>
          <w:szCs w:val="44"/>
          <w:lang w:eastAsia="zh-CN"/>
        </w:rPr>
        <w:t>镇</w:t>
      </w:r>
      <w:r>
        <w:rPr>
          <w:rFonts w:hint="eastAsia" w:ascii="方正小标宋_GBK" w:hAnsi="方正小标宋_GBK" w:eastAsia="方正小标宋_GBK" w:cs="方正小标宋_GBK"/>
          <w:sz w:val="44"/>
          <w:szCs w:val="44"/>
        </w:rPr>
        <w:t>治理水平三年行动计划</w:t>
      </w:r>
    </w:p>
    <w:p w14:paraId="0541F07D">
      <w:pPr>
        <w:bidi w:val="0"/>
        <w:jc w:val="center"/>
        <w:rPr>
          <w:rFonts w:hint="eastAsia" w:ascii="方正小标宋_GBK" w:hAnsi="方正小标宋_GBK" w:eastAsia="方正小标宋_GBK" w:cs="方正小标宋_GBK"/>
          <w:sz w:val="44"/>
          <w:szCs w:val="44"/>
        </w:rPr>
      </w:pPr>
      <w:r>
        <w:rPr>
          <w:rFonts w:hint="eastAsia" w:ascii="方正小标宋_GBK" w:hAnsi="方正小标宋_GBK" w:eastAsia="方正小标宋_GBK" w:cs="方正小标宋_GBK"/>
          <w:sz w:val="44"/>
          <w:szCs w:val="44"/>
        </w:rPr>
        <w:t>任务分解表</w:t>
      </w:r>
    </w:p>
    <w:p w14:paraId="0C0E5406">
      <w:pPr>
        <w:bidi w:val="0"/>
        <w:rPr>
          <w:rFonts w:hint="eastAsia"/>
        </w:rPr>
      </w:pPr>
    </w:p>
    <w:tbl>
      <w:tblPr>
        <w:tblStyle w:val="7"/>
        <w:tblW w:w="134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0"/>
        <w:gridCol w:w="696"/>
        <w:gridCol w:w="1632"/>
        <w:gridCol w:w="5271"/>
        <w:gridCol w:w="1464"/>
        <w:gridCol w:w="1170"/>
        <w:gridCol w:w="2301"/>
      </w:tblGrid>
      <w:tr w14:paraId="6D9B2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870" w:type="dxa"/>
            <w:vAlign w:val="center"/>
          </w:tcPr>
          <w:p w14:paraId="6B379309">
            <w:pPr>
              <w:pageBreakBefore w:val="0"/>
              <w:widowControl w:val="0"/>
              <w:kinsoku/>
              <w:wordWrap/>
              <w:overflowPunct/>
              <w:topLinePunct w:val="0"/>
              <w:autoSpaceDE/>
              <w:autoSpaceDN/>
              <w:bidi w:val="0"/>
              <w:spacing w:line="600" w:lineRule="exact"/>
              <w:jc w:val="center"/>
              <w:textAlignment w:val="auto"/>
              <w:rPr>
                <w:rFonts w:ascii="方正黑体_GBK" w:hAnsi="Times New Roman" w:eastAsia="方正黑体_GBK"/>
                <w:kern w:val="0"/>
                <w:szCs w:val="21"/>
              </w:rPr>
            </w:pPr>
            <w:r>
              <w:rPr>
                <w:rFonts w:hint="eastAsia" w:ascii="方正黑体_GBK" w:hAnsi="Times New Roman" w:eastAsia="方正黑体_GBK"/>
                <w:kern w:val="0"/>
                <w:szCs w:val="21"/>
              </w:rPr>
              <w:t>类别</w:t>
            </w:r>
          </w:p>
        </w:tc>
        <w:tc>
          <w:tcPr>
            <w:tcW w:w="696" w:type="dxa"/>
            <w:vAlign w:val="center"/>
          </w:tcPr>
          <w:p w14:paraId="50FACEB4">
            <w:pPr>
              <w:pageBreakBefore w:val="0"/>
              <w:widowControl w:val="0"/>
              <w:kinsoku/>
              <w:wordWrap/>
              <w:overflowPunct/>
              <w:topLinePunct w:val="0"/>
              <w:autoSpaceDE/>
              <w:autoSpaceDN/>
              <w:bidi w:val="0"/>
              <w:spacing w:line="600" w:lineRule="exact"/>
              <w:jc w:val="center"/>
              <w:textAlignment w:val="auto"/>
              <w:rPr>
                <w:rFonts w:ascii="方正黑体_GBK" w:hAnsi="Times New Roman" w:eastAsia="方正黑体_GBK"/>
                <w:kern w:val="0"/>
                <w:szCs w:val="21"/>
              </w:rPr>
            </w:pPr>
            <w:r>
              <w:rPr>
                <w:rFonts w:hint="eastAsia" w:ascii="方正黑体_GBK" w:hAnsi="Times New Roman" w:eastAsia="方正黑体_GBK"/>
                <w:kern w:val="0"/>
                <w:szCs w:val="21"/>
              </w:rPr>
              <w:t>序号</w:t>
            </w:r>
          </w:p>
        </w:tc>
        <w:tc>
          <w:tcPr>
            <w:tcW w:w="1632" w:type="dxa"/>
            <w:vAlign w:val="center"/>
          </w:tcPr>
          <w:p w14:paraId="46FCC0F9">
            <w:pPr>
              <w:pageBreakBefore w:val="0"/>
              <w:widowControl w:val="0"/>
              <w:kinsoku/>
              <w:wordWrap/>
              <w:overflowPunct/>
              <w:topLinePunct w:val="0"/>
              <w:autoSpaceDE/>
              <w:autoSpaceDN/>
              <w:bidi w:val="0"/>
              <w:spacing w:line="600" w:lineRule="exact"/>
              <w:jc w:val="center"/>
              <w:textAlignment w:val="auto"/>
              <w:rPr>
                <w:rFonts w:ascii="方正黑体_GBK" w:hAnsi="Times New Roman" w:eastAsia="方正黑体_GBK"/>
                <w:kern w:val="0"/>
                <w:szCs w:val="21"/>
              </w:rPr>
            </w:pPr>
            <w:r>
              <w:rPr>
                <w:rFonts w:hint="eastAsia" w:ascii="方正黑体_GBK" w:hAnsi="Times New Roman" w:eastAsia="方正黑体_GBK"/>
                <w:kern w:val="0"/>
                <w:szCs w:val="21"/>
              </w:rPr>
              <w:t>具体工作</w:t>
            </w:r>
          </w:p>
        </w:tc>
        <w:tc>
          <w:tcPr>
            <w:tcW w:w="5271" w:type="dxa"/>
            <w:vAlign w:val="center"/>
          </w:tcPr>
          <w:p w14:paraId="787668B2">
            <w:pPr>
              <w:pageBreakBefore w:val="0"/>
              <w:widowControl w:val="0"/>
              <w:kinsoku/>
              <w:wordWrap/>
              <w:overflowPunct/>
              <w:topLinePunct w:val="0"/>
              <w:autoSpaceDE/>
              <w:autoSpaceDN/>
              <w:bidi w:val="0"/>
              <w:spacing w:line="600" w:lineRule="exact"/>
              <w:jc w:val="center"/>
              <w:textAlignment w:val="auto"/>
              <w:rPr>
                <w:rFonts w:ascii="方正黑体_GBK" w:hAnsi="Times New Roman" w:eastAsia="方正黑体_GBK"/>
                <w:kern w:val="0"/>
                <w:szCs w:val="21"/>
              </w:rPr>
            </w:pPr>
            <w:r>
              <w:rPr>
                <w:rFonts w:hint="eastAsia" w:ascii="方正黑体_GBK" w:hAnsi="Times New Roman" w:eastAsia="方正黑体_GBK"/>
                <w:kern w:val="0"/>
                <w:szCs w:val="21"/>
              </w:rPr>
              <w:t>工作要求</w:t>
            </w:r>
          </w:p>
        </w:tc>
        <w:tc>
          <w:tcPr>
            <w:tcW w:w="1464" w:type="dxa"/>
            <w:vAlign w:val="center"/>
          </w:tcPr>
          <w:p w14:paraId="755736D0">
            <w:pPr>
              <w:pageBreakBefore w:val="0"/>
              <w:widowControl w:val="0"/>
              <w:kinsoku/>
              <w:wordWrap/>
              <w:overflowPunct/>
              <w:topLinePunct w:val="0"/>
              <w:autoSpaceDE/>
              <w:autoSpaceDN/>
              <w:bidi w:val="0"/>
              <w:spacing w:line="600" w:lineRule="exact"/>
              <w:jc w:val="center"/>
              <w:textAlignment w:val="auto"/>
              <w:rPr>
                <w:rFonts w:ascii="方正黑体_GBK" w:hAnsi="Times New Roman" w:eastAsia="方正黑体_GBK"/>
                <w:kern w:val="0"/>
                <w:szCs w:val="21"/>
              </w:rPr>
            </w:pPr>
            <w:r>
              <w:rPr>
                <w:rFonts w:hint="eastAsia" w:ascii="方正黑体_GBK" w:hAnsi="Times New Roman" w:eastAsia="方正黑体_GBK"/>
                <w:kern w:val="0"/>
                <w:szCs w:val="21"/>
              </w:rPr>
              <w:t>责任单位</w:t>
            </w:r>
          </w:p>
        </w:tc>
        <w:tc>
          <w:tcPr>
            <w:tcW w:w="1170" w:type="dxa"/>
            <w:vAlign w:val="center"/>
          </w:tcPr>
          <w:p w14:paraId="7F0FD9B2">
            <w:pPr>
              <w:pageBreakBefore w:val="0"/>
              <w:widowControl w:val="0"/>
              <w:kinsoku/>
              <w:wordWrap/>
              <w:overflowPunct/>
              <w:topLinePunct w:val="0"/>
              <w:autoSpaceDE/>
              <w:autoSpaceDN/>
              <w:bidi w:val="0"/>
              <w:spacing w:line="600" w:lineRule="exact"/>
              <w:jc w:val="center"/>
              <w:textAlignment w:val="auto"/>
              <w:rPr>
                <w:rFonts w:hint="eastAsia" w:ascii="方正黑体_GBK" w:hAnsi="Times New Roman" w:eastAsia="方正黑体_GBK"/>
                <w:kern w:val="0"/>
                <w:szCs w:val="21"/>
                <w:lang w:eastAsia="zh-CN"/>
              </w:rPr>
            </w:pPr>
            <w:r>
              <w:rPr>
                <w:rFonts w:hint="eastAsia" w:ascii="方正黑体_GBK" w:hAnsi="Times New Roman" w:eastAsia="方正黑体_GBK"/>
                <w:kern w:val="0"/>
                <w:szCs w:val="21"/>
                <w:lang w:eastAsia="zh-CN"/>
              </w:rPr>
              <w:t>责任人</w:t>
            </w:r>
          </w:p>
        </w:tc>
        <w:tc>
          <w:tcPr>
            <w:tcW w:w="2301" w:type="dxa"/>
            <w:vAlign w:val="center"/>
          </w:tcPr>
          <w:p w14:paraId="3C2EEFD3">
            <w:pPr>
              <w:pageBreakBefore w:val="0"/>
              <w:widowControl w:val="0"/>
              <w:kinsoku/>
              <w:wordWrap/>
              <w:overflowPunct/>
              <w:topLinePunct w:val="0"/>
              <w:autoSpaceDE/>
              <w:autoSpaceDN/>
              <w:bidi w:val="0"/>
              <w:spacing w:line="600" w:lineRule="exact"/>
              <w:jc w:val="center"/>
              <w:textAlignment w:val="auto"/>
              <w:rPr>
                <w:rFonts w:hint="eastAsia" w:ascii="方正黑体_GBK" w:hAnsi="Times New Roman" w:eastAsia="方正黑体_GBK"/>
                <w:kern w:val="0"/>
                <w:szCs w:val="21"/>
                <w:lang w:eastAsia="zh-CN"/>
              </w:rPr>
            </w:pPr>
            <w:r>
              <w:rPr>
                <w:rFonts w:hint="eastAsia" w:ascii="方正黑体_GBK" w:hAnsi="Times New Roman" w:eastAsia="方正黑体_GBK"/>
                <w:kern w:val="0"/>
                <w:szCs w:val="21"/>
                <w:lang w:eastAsia="zh-CN"/>
              </w:rPr>
              <w:t>“百日整治”需完成</w:t>
            </w:r>
          </w:p>
        </w:tc>
      </w:tr>
      <w:tr w14:paraId="6F30F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870" w:type="dxa"/>
            <w:vMerge w:val="restart"/>
            <w:vAlign w:val="center"/>
          </w:tcPr>
          <w:p w14:paraId="2C07DADF">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szCs w:val="21"/>
              </w:rPr>
            </w:pPr>
            <w:r>
              <w:rPr>
                <w:rFonts w:hint="eastAsia" w:ascii="方正仿宋_GBK" w:hAnsi="Times New Roman" w:eastAsia="方正仿宋_GBK"/>
                <w:kern w:val="0"/>
                <w:szCs w:val="21"/>
              </w:rPr>
              <w:t>一、城市安全治理</w:t>
            </w:r>
          </w:p>
        </w:tc>
        <w:tc>
          <w:tcPr>
            <w:tcW w:w="696" w:type="dxa"/>
            <w:vAlign w:val="center"/>
          </w:tcPr>
          <w:p w14:paraId="7DB7AE58">
            <w:pPr>
              <w:pStyle w:val="4"/>
              <w:keepNext w:val="0"/>
              <w:keepLines w:val="0"/>
              <w:pageBreakBefore w:val="0"/>
              <w:widowControl w:val="0"/>
              <w:kinsoku/>
              <w:wordWrap/>
              <w:overflowPunct/>
              <w:topLinePunct w:val="0"/>
              <w:autoSpaceDE/>
              <w:autoSpaceDN/>
              <w:bidi w:val="0"/>
              <w:adjustRightInd/>
              <w:snapToGrid/>
              <w:spacing w:line="400" w:lineRule="exact"/>
              <w:ind w:left="0" w:leftChars="0" w:right="78" w:rightChars="37"/>
              <w:jc w:val="center"/>
              <w:textAlignment w:val="auto"/>
              <w:rPr>
                <w:rFonts w:ascii="方正仿宋_GBK" w:hAnsi="Times New Roman" w:eastAsia="方正仿宋_GBK"/>
                <w:kern w:val="0"/>
                <w:szCs w:val="21"/>
              </w:rPr>
            </w:pPr>
            <w:r>
              <w:rPr>
                <w:rFonts w:ascii="方正仿宋_GBK" w:hAnsi="Times New Roman" w:eastAsia="方正仿宋_GBK"/>
                <w:kern w:val="0"/>
                <w:szCs w:val="21"/>
              </w:rPr>
              <w:t>1</w:t>
            </w:r>
          </w:p>
        </w:tc>
        <w:tc>
          <w:tcPr>
            <w:tcW w:w="1632" w:type="dxa"/>
            <w:vAlign w:val="center"/>
          </w:tcPr>
          <w:p w14:paraId="5B4FDB95">
            <w:pPr>
              <w:pStyle w:val="4"/>
              <w:keepNext w:val="0"/>
              <w:keepLines w:val="0"/>
              <w:pageBreakBefore w:val="0"/>
              <w:widowControl w:val="0"/>
              <w:kinsoku/>
              <w:wordWrap/>
              <w:overflowPunct/>
              <w:topLinePunct w:val="0"/>
              <w:autoSpaceDE/>
              <w:autoSpaceDN/>
              <w:bidi w:val="0"/>
              <w:adjustRightInd/>
              <w:snapToGrid/>
              <w:spacing w:line="400" w:lineRule="exact"/>
              <w:ind w:left="210" w:right="210"/>
              <w:jc w:val="center"/>
              <w:textAlignment w:val="auto"/>
              <w:rPr>
                <w:rFonts w:ascii="方正仿宋_GBK" w:hAnsi="Times New Roman" w:eastAsia="方正仿宋_GBK"/>
                <w:szCs w:val="21"/>
              </w:rPr>
            </w:pPr>
            <w:r>
              <w:rPr>
                <w:rFonts w:hint="eastAsia" w:ascii="方正仿宋_GBK" w:hAnsi="Times New Roman" w:eastAsia="方正仿宋_GBK"/>
                <w:kern w:val="0"/>
                <w:szCs w:val="21"/>
              </w:rPr>
              <w:t>强化安全生产与自然灾害防治</w:t>
            </w:r>
          </w:p>
        </w:tc>
        <w:tc>
          <w:tcPr>
            <w:tcW w:w="5271" w:type="dxa"/>
            <w:vAlign w:val="center"/>
          </w:tcPr>
          <w:p w14:paraId="3BAFE1E9">
            <w:pPr>
              <w:pStyle w:val="4"/>
              <w:keepNext w:val="0"/>
              <w:keepLines w:val="0"/>
              <w:pageBreakBefore w:val="0"/>
              <w:widowControl w:val="0"/>
              <w:kinsoku/>
              <w:wordWrap/>
              <w:overflowPunct/>
              <w:topLinePunct w:val="0"/>
              <w:autoSpaceDE/>
              <w:autoSpaceDN/>
              <w:bidi w:val="0"/>
              <w:adjustRightInd/>
              <w:snapToGrid/>
              <w:spacing w:line="400" w:lineRule="exact"/>
              <w:ind w:left="0" w:leftChars="0" w:right="210"/>
              <w:jc w:val="center"/>
              <w:textAlignment w:val="auto"/>
              <w:rPr>
                <w:rFonts w:ascii="方正仿宋_GBK" w:hAnsi="Times New Roman" w:eastAsia="方正仿宋_GBK"/>
                <w:szCs w:val="21"/>
              </w:rPr>
            </w:pPr>
            <w:r>
              <w:rPr>
                <w:rFonts w:hint="eastAsia" w:ascii="方正仿宋_GBK" w:hAnsi="Times New Roman" w:eastAsia="方正仿宋_GBK"/>
                <w:szCs w:val="21"/>
              </w:rPr>
              <w:t>加强应急抢险队伍建设，提升应急保障能力；</w:t>
            </w:r>
            <w:r>
              <w:rPr>
                <w:rFonts w:hint="eastAsia" w:ascii="方正仿宋_GBK" w:hAnsi="Times New Roman" w:eastAsia="方正仿宋_GBK"/>
                <w:szCs w:val="21"/>
                <w:lang w:eastAsia="zh-CN"/>
              </w:rPr>
              <w:t>加大安全隐患排查整治，提高居民生活环境安全；</w:t>
            </w:r>
            <w:r>
              <w:rPr>
                <w:rFonts w:hint="eastAsia" w:ascii="方正仿宋_GBK" w:hAnsi="Times New Roman" w:eastAsia="方正仿宋_GBK"/>
                <w:szCs w:val="21"/>
              </w:rPr>
              <w:t>做好安全生产与自然灾害防治宣传教育，</w:t>
            </w:r>
            <w:r>
              <w:rPr>
                <w:rFonts w:hint="eastAsia" w:ascii="方正仿宋_GBK" w:hAnsi="Times New Roman" w:eastAsia="方正仿宋_GBK"/>
                <w:szCs w:val="21"/>
                <w:lang w:eastAsia="zh-CN"/>
              </w:rPr>
              <w:t>加大灾害易发期广播宣传，</w:t>
            </w:r>
            <w:r>
              <w:rPr>
                <w:rFonts w:hint="eastAsia" w:ascii="方正仿宋_GBK" w:hAnsi="Times New Roman" w:eastAsia="方正仿宋_GBK"/>
                <w:szCs w:val="21"/>
              </w:rPr>
              <w:t>积极营造关心安全、参与安全、呵护安全、共筑安全的社会氛围，确保</w:t>
            </w:r>
            <w:r>
              <w:rPr>
                <w:rFonts w:hint="eastAsia" w:ascii="方正仿宋_GBK" w:hAnsi="Times New Roman" w:eastAsia="方正仿宋_GBK"/>
                <w:szCs w:val="21"/>
                <w:lang w:eastAsia="zh-CN"/>
              </w:rPr>
              <w:t>城镇</w:t>
            </w:r>
            <w:r>
              <w:rPr>
                <w:rFonts w:hint="eastAsia" w:ascii="方正仿宋_GBK" w:hAnsi="Times New Roman" w:eastAsia="方正仿宋_GBK"/>
                <w:szCs w:val="21"/>
              </w:rPr>
              <w:t>安全平稳运行。</w:t>
            </w:r>
          </w:p>
        </w:tc>
        <w:tc>
          <w:tcPr>
            <w:tcW w:w="1464" w:type="dxa"/>
            <w:vAlign w:val="center"/>
          </w:tcPr>
          <w:p w14:paraId="054F5502">
            <w:pPr>
              <w:pStyle w:val="4"/>
              <w:keepNext w:val="0"/>
              <w:keepLines w:val="0"/>
              <w:pageBreakBefore w:val="0"/>
              <w:widowControl w:val="0"/>
              <w:kinsoku/>
              <w:wordWrap/>
              <w:overflowPunct/>
              <w:topLinePunct w:val="0"/>
              <w:autoSpaceDE/>
              <w:autoSpaceDN/>
              <w:bidi w:val="0"/>
              <w:adjustRightInd/>
              <w:snapToGrid/>
              <w:spacing w:line="400" w:lineRule="exact"/>
              <w:ind w:left="0" w:leftChars="0" w:right="210"/>
              <w:jc w:val="center"/>
              <w:textAlignment w:val="auto"/>
              <w:rPr>
                <w:rFonts w:hint="eastAsia" w:ascii="方正仿宋_GBK" w:hAnsi="Times New Roman" w:eastAsia="方正仿宋_GBK"/>
                <w:szCs w:val="21"/>
                <w:lang w:eastAsia="zh-CN"/>
              </w:rPr>
            </w:pPr>
            <w:r>
              <w:rPr>
                <w:rFonts w:hint="eastAsia" w:ascii="方正仿宋_GBK" w:hAnsi="Times New Roman" w:eastAsia="方正仿宋_GBK"/>
                <w:szCs w:val="21"/>
                <w:lang w:eastAsia="zh-CN"/>
              </w:rPr>
              <w:t>镇</w:t>
            </w:r>
            <w:r>
              <w:rPr>
                <w:rFonts w:hint="eastAsia" w:ascii="方正仿宋_GBK" w:hAnsi="Times New Roman" w:eastAsia="方正仿宋_GBK"/>
                <w:szCs w:val="21"/>
              </w:rPr>
              <w:t>应急</w:t>
            </w:r>
            <w:r>
              <w:rPr>
                <w:rFonts w:hint="eastAsia" w:ascii="方正仿宋_GBK" w:hAnsi="Times New Roman" w:eastAsia="方正仿宋_GBK"/>
                <w:szCs w:val="21"/>
                <w:lang w:eastAsia="zh-CN"/>
              </w:rPr>
              <w:t>办、</w:t>
            </w:r>
          </w:p>
          <w:p w14:paraId="75373A17">
            <w:pPr>
              <w:pStyle w:val="4"/>
              <w:keepNext w:val="0"/>
              <w:keepLines w:val="0"/>
              <w:pageBreakBefore w:val="0"/>
              <w:widowControl w:val="0"/>
              <w:kinsoku/>
              <w:wordWrap/>
              <w:overflowPunct/>
              <w:topLinePunct w:val="0"/>
              <w:autoSpaceDE/>
              <w:autoSpaceDN/>
              <w:bidi w:val="0"/>
              <w:adjustRightInd/>
              <w:snapToGrid/>
              <w:spacing w:line="400" w:lineRule="exact"/>
              <w:ind w:left="0" w:leftChars="0" w:right="210"/>
              <w:jc w:val="center"/>
              <w:textAlignment w:val="auto"/>
              <w:rPr>
                <w:rFonts w:ascii="方正仿宋_GBK" w:hAnsi="Times New Roman" w:eastAsia="方正仿宋_GBK"/>
                <w:szCs w:val="21"/>
              </w:rPr>
            </w:pPr>
            <w:r>
              <w:rPr>
                <w:rFonts w:hint="eastAsia" w:ascii="方正仿宋_GBK" w:hAnsi="Times New Roman" w:eastAsia="方正仿宋_GBK"/>
                <w:szCs w:val="21"/>
              </w:rPr>
              <w:t>各村居</w:t>
            </w:r>
          </w:p>
        </w:tc>
        <w:tc>
          <w:tcPr>
            <w:tcW w:w="1170" w:type="dxa"/>
            <w:vAlign w:val="center"/>
          </w:tcPr>
          <w:p w14:paraId="021BB934">
            <w:pPr>
              <w:pStyle w:val="4"/>
              <w:keepNext w:val="0"/>
              <w:keepLines w:val="0"/>
              <w:pageBreakBefore w:val="0"/>
              <w:widowControl w:val="0"/>
              <w:kinsoku/>
              <w:wordWrap/>
              <w:overflowPunct/>
              <w:topLinePunct w:val="0"/>
              <w:autoSpaceDE/>
              <w:autoSpaceDN/>
              <w:bidi w:val="0"/>
              <w:adjustRightInd/>
              <w:snapToGrid/>
              <w:spacing w:line="400" w:lineRule="exact"/>
              <w:ind w:left="0" w:leftChars="0" w:right="210"/>
              <w:jc w:val="center"/>
              <w:textAlignment w:val="auto"/>
              <w:rPr>
                <w:rFonts w:hint="eastAsia" w:ascii="方正仿宋_GBK" w:hAnsi="Times New Roman" w:eastAsia="方正仿宋_GBK"/>
                <w:szCs w:val="21"/>
                <w:lang w:eastAsia="zh-CN"/>
              </w:rPr>
            </w:pPr>
            <w:r>
              <w:rPr>
                <w:rFonts w:hint="eastAsia" w:ascii="方正仿宋_GBK" w:hAnsi="Times New Roman" w:eastAsia="方正仿宋_GBK"/>
                <w:szCs w:val="21"/>
                <w:lang w:eastAsia="zh-CN"/>
              </w:rPr>
              <w:t>黄维新、各村支书</w:t>
            </w:r>
          </w:p>
        </w:tc>
        <w:tc>
          <w:tcPr>
            <w:tcW w:w="2301" w:type="dxa"/>
            <w:vAlign w:val="center"/>
          </w:tcPr>
          <w:p w14:paraId="452C2EAD">
            <w:pPr>
              <w:pStyle w:val="4"/>
              <w:keepNext w:val="0"/>
              <w:keepLines w:val="0"/>
              <w:pageBreakBefore w:val="0"/>
              <w:widowControl w:val="0"/>
              <w:kinsoku/>
              <w:wordWrap/>
              <w:overflowPunct/>
              <w:topLinePunct w:val="0"/>
              <w:autoSpaceDE/>
              <w:autoSpaceDN/>
              <w:bidi w:val="0"/>
              <w:adjustRightInd/>
              <w:snapToGrid/>
              <w:spacing w:line="400" w:lineRule="exact"/>
              <w:ind w:left="210" w:right="210"/>
              <w:jc w:val="center"/>
              <w:textAlignment w:val="auto"/>
              <w:rPr>
                <w:rFonts w:hint="eastAsia" w:ascii="方正仿宋_GBK" w:hAnsi="Times New Roman" w:eastAsia="方正仿宋_GBK"/>
                <w:szCs w:val="21"/>
                <w:lang w:eastAsia="zh-CN"/>
              </w:rPr>
            </w:pPr>
            <w:r>
              <w:rPr>
                <w:rFonts w:hint="eastAsia" w:ascii="方正仿宋_GBK" w:hAnsi="Times New Roman" w:eastAsia="方正仿宋_GBK"/>
                <w:szCs w:val="21"/>
                <w:lang w:eastAsia="zh-CN"/>
              </w:rPr>
              <w:t>明确镇村两级</w:t>
            </w:r>
            <w:r>
              <w:rPr>
                <w:rFonts w:hint="eastAsia" w:ascii="方正仿宋_GBK" w:hAnsi="Times New Roman" w:eastAsia="方正仿宋_GBK"/>
                <w:szCs w:val="21"/>
              </w:rPr>
              <w:t>应急抢险队伍</w:t>
            </w:r>
            <w:r>
              <w:rPr>
                <w:rFonts w:hint="eastAsia" w:ascii="方正仿宋_GBK" w:hAnsi="Times New Roman" w:eastAsia="方正仿宋_GBK"/>
                <w:szCs w:val="21"/>
                <w:lang w:eastAsia="zh-CN"/>
              </w:rPr>
              <w:t>。</w:t>
            </w:r>
          </w:p>
        </w:tc>
      </w:tr>
      <w:tr w14:paraId="20D020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870" w:type="dxa"/>
            <w:vMerge w:val="continue"/>
            <w:vAlign w:val="center"/>
          </w:tcPr>
          <w:p w14:paraId="11B1A02C">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szCs w:val="21"/>
              </w:rPr>
            </w:pPr>
          </w:p>
        </w:tc>
        <w:tc>
          <w:tcPr>
            <w:tcW w:w="696" w:type="dxa"/>
            <w:vAlign w:val="center"/>
          </w:tcPr>
          <w:p w14:paraId="37DEE389">
            <w:pPr>
              <w:pStyle w:val="4"/>
              <w:keepNext w:val="0"/>
              <w:keepLines w:val="0"/>
              <w:pageBreakBefore w:val="0"/>
              <w:widowControl w:val="0"/>
              <w:kinsoku/>
              <w:wordWrap/>
              <w:overflowPunct/>
              <w:topLinePunct w:val="0"/>
              <w:autoSpaceDE/>
              <w:autoSpaceDN/>
              <w:bidi w:val="0"/>
              <w:adjustRightInd/>
              <w:snapToGrid/>
              <w:spacing w:line="400" w:lineRule="exact"/>
              <w:ind w:left="0" w:leftChars="0" w:right="78" w:rightChars="37"/>
              <w:jc w:val="center"/>
              <w:textAlignment w:val="auto"/>
              <w:rPr>
                <w:rFonts w:ascii="方正仿宋_GBK" w:hAnsi="Times New Roman" w:eastAsia="方正仿宋_GBK"/>
                <w:kern w:val="0"/>
                <w:szCs w:val="21"/>
              </w:rPr>
            </w:pPr>
            <w:r>
              <w:rPr>
                <w:rFonts w:ascii="方正仿宋_GBK" w:hAnsi="Times New Roman" w:eastAsia="方正仿宋_GBK"/>
                <w:kern w:val="0"/>
                <w:szCs w:val="21"/>
              </w:rPr>
              <w:t>2</w:t>
            </w:r>
          </w:p>
        </w:tc>
        <w:tc>
          <w:tcPr>
            <w:tcW w:w="1632" w:type="dxa"/>
            <w:vAlign w:val="center"/>
          </w:tcPr>
          <w:p w14:paraId="1253C031">
            <w:pPr>
              <w:pStyle w:val="4"/>
              <w:keepNext w:val="0"/>
              <w:keepLines w:val="0"/>
              <w:pageBreakBefore w:val="0"/>
              <w:widowControl w:val="0"/>
              <w:kinsoku/>
              <w:wordWrap/>
              <w:overflowPunct/>
              <w:topLinePunct w:val="0"/>
              <w:autoSpaceDE/>
              <w:autoSpaceDN/>
              <w:bidi w:val="0"/>
              <w:adjustRightInd/>
              <w:snapToGrid/>
              <w:spacing w:line="400" w:lineRule="exact"/>
              <w:ind w:left="210" w:right="210"/>
              <w:jc w:val="center"/>
              <w:textAlignment w:val="auto"/>
              <w:rPr>
                <w:rFonts w:ascii="方正仿宋_GBK" w:hAnsi="Times New Roman" w:eastAsia="方正仿宋_GBK"/>
                <w:kern w:val="0"/>
                <w:szCs w:val="21"/>
              </w:rPr>
            </w:pPr>
            <w:r>
              <w:rPr>
                <w:rFonts w:hint="eastAsia" w:ascii="方正仿宋_GBK" w:hAnsi="Times New Roman" w:eastAsia="方正仿宋_GBK"/>
                <w:kern w:val="0"/>
                <w:szCs w:val="21"/>
              </w:rPr>
              <w:t>城市内涝治理</w:t>
            </w:r>
          </w:p>
        </w:tc>
        <w:tc>
          <w:tcPr>
            <w:tcW w:w="5271" w:type="dxa"/>
            <w:vAlign w:val="center"/>
          </w:tcPr>
          <w:p w14:paraId="0E6931D8">
            <w:pPr>
              <w:pStyle w:val="4"/>
              <w:keepNext w:val="0"/>
              <w:keepLines w:val="0"/>
              <w:pageBreakBefore w:val="0"/>
              <w:widowControl w:val="0"/>
              <w:kinsoku/>
              <w:wordWrap/>
              <w:overflowPunct/>
              <w:topLinePunct w:val="0"/>
              <w:autoSpaceDE/>
              <w:autoSpaceDN/>
              <w:bidi w:val="0"/>
              <w:adjustRightInd/>
              <w:snapToGrid/>
              <w:spacing w:line="400" w:lineRule="exact"/>
              <w:ind w:left="0" w:leftChars="0" w:right="210"/>
              <w:jc w:val="center"/>
              <w:textAlignment w:val="auto"/>
              <w:rPr>
                <w:rFonts w:ascii="方正仿宋_GBK" w:hAnsi="Times New Roman" w:eastAsia="方正仿宋_GBK"/>
                <w:kern w:val="0"/>
                <w:szCs w:val="21"/>
              </w:rPr>
            </w:pPr>
            <w:r>
              <w:rPr>
                <w:rFonts w:hint="eastAsia" w:ascii="方正仿宋_GBK" w:hAnsi="Times New Roman" w:eastAsia="方正仿宋_GBK"/>
                <w:kern w:val="0"/>
                <w:szCs w:val="21"/>
              </w:rPr>
              <w:t>做好</w:t>
            </w:r>
            <w:r>
              <w:rPr>
                <w:rFonts w:hint="eastAsia" w:ascii="方正仿宋_GBK" w:hAnsi="Times New Roman" w:eastAsia="方正仿宋_GBK"/>
                <w:kern w:val="0"/>
                <w:szCs w:val="21"/>
                <w:lang w:eastAsia="zh-CN"/>
              </w:rPr>
              <w:t>镇</w:t>
            </w:r>
            <w:r>
              <w:rPr>
                <w:rFonts w:hint="eastAsia" w:ascii="方正仿宋_GBK" w:hAnsi="Times New Roman" w:eastAsia="方正仿宋_GBK"/>
                <w:kern w:val="0"/>
                <w:szCs w:val="21"/>
              </w:rPr>
              <w:t>区排水防涝规划，完善</w:t>
            </w:r>
            <w:r>
              <w:rPr>
                <w:rFonts w:hint="eastAsia" w:ascii="方正仿宋_GBK" w:hAnsi="Times New Roman" w:eastAsia="方正仿宋_GBK"/>
                <w:kern w:val="0"/>
                <w:szCs w:val="21"/>
                <w:lang w:eastAsia="zh-CN"/>
              </w:rPr>
              <w:t>城镇</w:t>
            </w:r>
            <w:r>
              <w:rPr>
                <w:rFonts w:hint="eastAsia" w:ascii="方正仿宋_GBK" w:hAnsi="Times New Roman" w:eastAsia="方正仿宋_GBK"/>
                <w:kern w:val="0"/>
                <w:szCs w:val="21"/>
              </w:rPr>
              <w:t>排水系统建设，推进</w:t>
            </w:r>
            <w:r>
              <w:rPr>
                <w:rFonts w:hint="eastAsia" w:ascii="方正仿宋_GBK" w:hAnsi="Times New Roman" w:eastAsia="方正仿宋_GBK"/>
                <w:kern w:val="0"/>
                <w:szCs w:val="21"/>
                <w:lang w:eastAsia="zh-CN"/>
              </w:rPr>
              <w:t>场镇、村居污水管网改造升级</w:t>
            </w:r>
            <w:r>
              <w:rPr>
                <w:rFonts w:hint="eastAsia" w:ascii="方正仿宋_GBK" w:hAnsi="Times New Roman" w:eastAsia="方正仿宋_GBK"/>
                <w:kern w:val="0"/>
                <w:szCs w:val="21"/>
              </w:rPr>
              <w:t>，提升</w:t>
            </w:r>
            <w:r>
              <w:rPr>
                <w:rFonts w:hint="eastAsia" w:ascii="方正仿宋_GBK" w:hAnsi="Times New Roman" w:eastAsia="方正仿宋_GBK"/>
                <w:kern w:val="0"/>
                <w:szCs w:val="21"/>
                <w:lang w:eastAsia="zh-CN"/>
              </w:rPr>
              <w:t>城镇</w:t>
            </w:r>
            <w:r>
              <w:rPr>
                <w:rFonts w:hint="eastAsia" w:ascii="方正仿宋_GBK" w:hAnsi="Times New Roman" w:eastAsia="方正仿宋_GBK"/>
                <w:kern w:val="0"/>
                <w:szCs w:val="21"/>
              </w:rPr>
              <w:t>排水防涝能力。</w:t>
            </w:r>
          </w:p>
        </w:tc>
        <w:tc>
          <w:tcPr>
            <w:tcW w:w="1464" w:type="dxa"/>
            <w:vAlign w:val="center"/>
          </w:tcPr>
          <w:p w14:paraId="20899BB7">
            <w:pPr>
              <w:pStyle w:val="4"/>
              <w:keepNext w:val="0"/>
              <w:keepLines w:val="0"/>
              <w:pageBreakBefore w:val="0"/>
              <w:widowControl w:val="0"/>
              <w:kinsoku/>
              <w:wordWrap/>
              <w:overflowPunct/>
              <w:topLinePunct w:val="0"/>
              <w:autoSpaceDE/>
              <w:autoSpaceDN/>
              <w:bidi w:val="0"/>
              <w:adjustRightInd/>
              <w:snapToGrid/>
              <w:spacing w:line="400" w:lineRule="exact"/>
              <w:ind w:left="0" w:leftChars="0" w:right="210"/>
              <w:jc w:val="center"/>
              <w:textAlignment w:val="auto"/>
              <w:rPr>
                <w:rFonts w:hint="eastAsia" w:ascii="方正仿宋_GBK" w:hAnsi="Times New Roman" w:eastAsia="方正仿宋_GBK"/>
                <w:szCs w:val="21"/>
                <w:lang w:eastAsia="zh-CN"/>
              </w:rPr>
            </w:pPr>
            <w:r>
              <w:rPr>
                <w:rFonts w:hint="eastAsia" w:ascii="方正仿宋_GBK" w:hAnsi="Times New Roman" w:eastAsia="方正仿宋_GBK"/>
                <w:szCs w:val="21"/>
                <w:lang w:eastAsia="zh-CN"/>
              </w:rPr>
              <w:t>镇建管办、</w:t>
            </w:r>
          </w:p>
          <w:p w14:paraId="4D3863AB">
            <w:pPr>
              <w:pStyle w:val="4"/>
              <w:keepNext w:val="0"/>
              <w:keepLines w:val="0"/>
              <w:pageBreakBefore w:val="0"/>
              <w:widowControl w:val="0"/>
              <w:kinsoku/>
              <w:wordWrap/>
              <w:overflowPunct/>
              <w:topLinePunct w:val="0"/>
              <w:autoSpaceDE/>
              <w:autoSpaceDN/>
              <w:bidi w:val="0"/>
              <w:adjustRightInd/>
              <w:snapToGrid/>
              <w:spacing w:line="400" w:lineRule="exact"/>
              <w:ind w:left="0" w:leftChars="0" w:right="210"/>
              <w:jc w:val="center"/>
              <w:textAlignment w:val="auto"/>
              <w:rPr>
                <w:rFonts w:hint="eastAsia" w:ascii="方正仿宋_GBK" w:hAnsi="Times New Roman" w:eastAsia="方正仿宋_GBK"/>
                <w:szCs w:val="21"/>
                <w:lang w:val="en-US" w:eastAsia="zh-CN"/>
              </w:rPr>
            </w:pPr>
            <w:r>
              <w:rPr>
                <w:rFonts w:hint="eastAsia" w:ascii="方正仿宋_GBK" w:hAnsi="Times New Roman" w:eastAsia="方正仿宋_GBK"/>
                <w:szCs w:val="21"/>
                <w:lang w:val="en-US" w:eastAsia="zh-CN"/>
              </w:rPr>
              <w:t>各村居</w:t>
            </w:r>
          </w:p>
          <w:p w14:paraId="043AD2C3">
            <w:pPr>
              <w:pStyle w:val="4"/>
              <w:keepNext w:val="0"/>
              <w:keepLines w:val="0"/>
              <w:pageBreakBefore w:val="0"/>
              <w:widowControl w:val="0"/>
              <w:kinsoku/>
              <w:wordWrap/>
              <w:overflowPunct/>
              <w:topLinePunct w:val="0"/>
              <w:autoSpaceDE/>
              <w:autoSpaceDN/>
              <w:bidi w:val="0"/>
              <w:adjustRightInd/>
              <w:snapToGrid/>
              <w:spacing w:line="400" w:lineRule="exact"/>
              <w:ind w:left="0" w:leftChars="0" w:right="210"/>
              <w:jc w:val="center"/>
              <w:textAlignment w:val="auto"/>
              <w:rPr>
                <w:rFonts w:hint="eastAsia" w:ascii="方正仿宋_GBK" w:hAnsi="Times New Roman" w:eastAsia="方正仿宋_GBK"/>
                <w:szCs w:val="21"/>
              </w:rPr>
            </w:pPr>
          </w:p>
        </w:tc>
        <w:tc>
          <w:tcPr>
            <w:tcW w:w="1170" w:type="dxa"/>
            <w:vAlign w:val="center"/>
          </w:tcPr>
          <w:p w14:paraId="34B70816">
            <w:pPr>
              <w:pStyle w:val="4"/>
              <w:keepNext w:val="0"/>
              <w:keepLines w:val="0"/>
              <w:pageBreakBefore w:val="0"/>
              <w:widowControl w:val="0"/>
              <w:kinsoku/>
              <w:wordWrap/>
              <w:overflowPunct/>
              <w:topLinePunct w:val="0"/>
              <w:autoSpaceDE/>
              <w:autoSpaceDN/>
              <w:bidi w:val="0"/>
              <w:adjustRightInd/>
              <w:snapToGrid/>
              <w:spacing w:line="400" w:lineRule="exact"/>
              <w:ind w:left="0" w:leftChars="0" w:right="210" w:firstLine="0" w:firstLineChars="0"/>
              <w:jc w:val="center"/>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kern w:val="0"/>
                <w:szCs w:val="21"/>
                <w:lang w:eastAsia="zh-CN"/>
              </w:rPr>
              <w:t>夏洪虎、各村支书</w:t>
            </w:r>
          </w:p>
        </w:tc>
        <w:tc>
          <w:tcPr>
            <w:tcW w:w="2301" w:type="dxa"/>
            <w:vAlign w:val="center"/>
          </w:tcPr>
          <w:p w14:paraId="3F0B2868">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仿宋_GBK" w:hAnsi="Times New Roman" w:eastAsia="方正仿宋_GBK"/>
                <w:szCs w:val="21"/>
                <w:lang w:eastAsia="zh-CN"/>
              </w:rPr>
            </w:pPr>
            <w:r>
              <w:rPr>
                <w:rFonts w:hint="eastAsia" w:ascii="方正仿宋_GBK" w:hAnsi="Times New Roman" w:eastAsia="方正仿宋_GBK"/>
                <w:kern w:val="0"/>
                <w:szCs w:val="21"/>
                <w:lang w:eastAsia="zh-CN"/>
              </w:rPr>
              <w:t>清理各村居河流沟渠，疏通排涝通道。</w:t>
            </w:r>
          </w:p>
        </w:tc>
      </w:tr>
      <w:tr w14:paraId="64414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870" w:type="dxa"/>
            <w:vMerge w:val="continue"/>
            <w:vAlign w:val="center"/>
          </w:tcPr>
          <w:p w14:paraId="00E06752">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szCs w:val="21"/>
              </w:rPr>
            </w:pPr>
          </w:p>
        </w:tc>
        <w:tc>
          <w:tcPr>
            <w:tcW w:w="696" w:type="dxa"/>
            <w:vMerge w:val="restart"/>
            <w:vAlign w:val="center"/>
          </w:tcPr>
          <w:p w14:paraId="19F802B7">
            <w:pPr>
              <w:keepNext w:val="0"/>
              <w:keepLines w:val="0"/>
              <w:pageBreakBefore w:val="0"/>
              <w:widowControl w:val="0"/>
              <w:kinsoku/>
              <w:wordWrap/>
              <w:overflowPunct/>
              <w:topLinePunct w:val="0"/>
              <w:autoSpaceDE/>
              <w:autoSpaceDN/>
              <w:bidi w:val="0"/>
              <w:adjustRightInd/>
              <w:snapToGrid/>
              <w:spacing w:line="400" w:lineRule="exact"/>
              <w:ind w:firstLine="18" w:firstLineChars="9"/>
              <w:jc w:val="center"/>
              <w:textAlignment w:val="auto"/>
              <w:rPr>
                <w:rFonts w:ascii="方正仿宋_GBK" w:hAnsi="Times New Roman" w:eastAsia="方正仿宋_GBK"/>
                <w:kern w:val="0"/>
                <w:szCs w:val="21"/>
              </w:rPr>
            </w:pPr>
            <w:r>
              <w:rPr>
                <w:rFonts w:ascii="方正仿宋_GBK" w:hAnsi="Times New Roman" w:eastAsia="方正仿宋_GBK"/>
                <w:kern w:val="0"/>
                <w:szCs w:val="21"/>
              </w:rPr>
              <w:t>3</w:t>
            </w:r>
          </w:p>
        </w:tc>
        <w:tc>
          <w:tcPr>
            <w:tcW w:w="1632" w:type="dxa"/>
            <w:vMerge w:val="restart"/>
            <w:vAlign w:val="center"/>
          </w:tcPr>
          <w:p w14:paraId="28F1D11A">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kern w:val="0"/>
                <w:szCs w:val="21"/>
              </w:rPr>
            </w:pPr>
            <w:r>
              <w:rPr>
                <w:rFonts w:hint="eastAsia" w:ascii="方正仿宋_GBK" w:hAnsi="Times New Roman" w:eastAsia="方正仿宋_GBK"/>
                <w:kern w:val="0"/>
                <w:szCs w:val="21"/>
              </w:rPr>
              <w:t>消防安全治理</w:t>
            </w:r>
          </w:p>
        </w:tc>
        <w:tc>
          <w:tcPr>
            <w:tcW w:w="5271" w:type="dxa"/>
            <w:vAlign w:val="center"/>
          </w:tcPr>
          <w:p w14:paraId="6FAAAA04">
            <w:pPr>
              <w:pStyle w:val="4"/>
              <w:keepNext w:val="0"/>
              <w:keepLines w:val="0"/>
              <w:pageBreakBefore w:val="0"/>
              <w:widowControl w:val="0"/>
              <w:kinsoku/>
              <w:wordWrap/>
              <w:overflowPunct/>
              <w:topLinePunct w:val="0"/>
              <w:autoSpaceDE/>
              <w:autoSpaceDN/>
              <w:bidi w:val="0"/>
              <w:adjustRightInd/>
              <w:snapToGrid/>
              <w:spacing w:line="400" w:lineRule="exact"/>
              <w:ind w:left="0" w:leftChars="0" w:right="210"/>
              <w:jc w:val="center"/>
              <w:textAlignment w:val="auto"/>
              <w:rPr>
                <w:rFonts w:ascii="方正仿宋_GBK" w:hAnsi="Times New Roman" w:eastAsia="方正仿宋_GBK"/>
                <w:kern w:val="0"/>
                <w:szCs w:val="21"/>
              </w:rPr>
            </w:pPr>
            <w:r>
              <w:rPr>
                <w:rFonts w:hint="eastAsia" w:ascii="方正仿宋_GBK" w:hAnsi="Times New Roman" w:eastAsia="方正仿宋_GBK"/>
                <w:kern w:val="0"/>
                <w:szCs w:val="21"/>
                <w:lang w:eastAsia="zh-CN"/>
              </w:rPr>
              <w:t>消防设施升级。</w:t>
            </w:r>
            <w:r>
              <w:rPr>
                <w:rFonts w:hint="eastAsia" w:ascii="方正仿宋_GBK" w:hAnsi="Times New Roman" w:eastAsia="方正仿宋_GBK"/>
                <w:kern w:val="0"/>
                <w:szCs w:val="21"/>
              </w:rPr>
              <w:t>将消防设施</w:t>
            </w:r>
            <w:r>
              <w:rPr>
                <w:rFonts w:hint="eastAsia" w:ascii="方正仿宋_GBK" w:hAnsi="Times New Roman" w:eastAsia="方正仿宋_GBK"/>
                <w:kern w:val="0"/>
                <w:szCs w:val="21"/>
                <w:lang w:eastAsia="zh-CN"/>
              </w:rPr>
              <w:t>升级列</w:t>
            </w:r>
            <w:r>
              <w:rPr>
                <w:rFonts w:hint="eastAsia" w:ascii="方正仿宋_GBK" w:hAnsi="Times New Roman" w:eastAsia="方正仿宋_GBK"/>
                <w:kern w:val="0"/>
                <w:szCs w:val="21"/>
              </w:rPr>
              <w:t>入</w:t>
            </w:r>
            <w:r>
              <w:rPr>
                <w:rFonts w:hint="eastAsia" w:ascii="方正仿宋_GBK" w:hAnsi="Times New Roman" w:eastAsia="方正仿宋_GBK"/>
                <w:kern w:val="0"/>
                <w:szCs w:val="21"/>
                <w:lang w:eastAsia="zh-CN"/>
              </w:rPr>
              <w:t>消防安全治理内容</w:t>
            </w:r>
            <w:r>
              <w:rPr>
                <w:rFonts w:hint="eastAsia" w:ascii="方正仿宋_GBK" w:hAnsi="Times New Roman" w:eastAsia="方正仿宋_GBK"/>
                <w:kern w:val="0"/>
                <w:szCs w:val="21"/>
              </w:rPr>
              <w:t>，</w:t>
            </w:r>
            <w:r>
              <w:rPr>
                <w:rFonts w:hint="eastAsia" w:ascii="方正仿宋_GBK" w:hAnsi="Times New Roman" w:eastAsia="方正仿宋_GBK"/>
                <w:kern w:val="0"/>
                <w:szCs w:val="21"/>
                <w:lang w:eastAsia="zh-CN"/>
              </w:rPr>
              <w:t>梳理现有消防设施情况，清理消防通道，</w:t>
            </w:r>
            <w:r>
              <w:rPr>
                <w:rFonts w:hint="eastAsia" w:ascii="方正仿宋_GBK" w:hAnsi="Times New Roman" w:eastAsia="方正仿宋_GBK"/>
                <w:kern w:val="0"/>
                <w:szCs w:val="21"/>
              </w:rPr>
              <w:t>逐年实施</w:t>
            </w:r>
            <w:r>
              <w:rPr>
                <w:rFonts w:hint="eastAsia" w:ascii="方正仿宋_GBK" w:hAnsi="Times New Roman" w:eastAsia="方正仿宋_GBK"/>
                <w:kern w:val="0"/>
                <w:szCs w:val="21"/>
                <w:lang w:eastAsia="zh-CN"/>
              </w:rPr>
              <w:t>镇域</w:t>
            </w:r>
            <w:r>
              <w:rPr>
                <w:rFonts w:hint="eastAsia" w:ascii="方正仿宋_GBK" w:hAnsi="Times New Roman" w:eastAsia="方正仿宋_GBK"/>
                <w:kern w:val="0"/>
                <w:szCs w:val="21"/>
              </w:rPr>
              <w:t>消防车道、室内外消防设施升级改造，</w:t>
            </w:r>
            <w:r>
              <w:rPr>
                <w:rFonts w:hint="eastAsia" w:ascii="方正仿宋_GBK" w:hAnsi="Times New Roman" w:eastAsia="方正仿宋_GBK"/>
                <w:kern w:val="0"/>
                <w:szCs w:val="21"/>
                <w:lang w:eastAsia="zh-CN"/>
              </w:rPr>
              <w:t>特别是场镇、各村居服务中心和山坪村凤凰康居小区。</w:t>
            </w:r>
            <w:r>
              <w:rPr>
                <w:rFonts w:hint="eastAsia" w:ascii="方正仿宋_GBK" w:hAnsi="Times New Roman" w:eastAsia="方正仿宋_GBK"/>
                <w:kern w:val="0"/>
                <w:szCs w:val="21"/>
              </w:rPr>
              <w:t>取缔可燃雨棚防盗网。</w:t>
            </w:r>
          </w:p>
        </w:tc>
        <w:tc>
          <w:tcPr>
            <w:tcW w:w="1464" w:type="dxa"/>
            <w:vAlign w:val="center"/>
          </w:tcPr>
          <w:p w14:paraId="668C6021">
            <w:pPr>
              <w:pStyle w:val="4"/>
              <w:keepNext w:val="0"/>
              <w:keepLines w:val="0"/>
              <w:pageBreakBefore w:val="0"/>
              <w:widowControl w:val="0"/>
              <w:kinsoku/>
              <w:wordWrap/>
              <w:overflowPunct/>
              <w:topLinePunct w:val="0"/>
              <w:autoSpaceDE/>
              <w:autoSpaceDN/>
              <w:bidi w:val="0"/>
              <w:adjustRightInd/>
              <w:snapToGrid/>
              <w:spacing w:line="400" w:lineRule="exact"/>
              <w:ind w:left="0" w:leftChars="0" w:right="210"/>
              <w:jc w:val="center"/>
              <w:textAlignment w:val="auto"/>
              <w:rPr>
                <w:rFonts w:hint="eastAsia" w:ascii="方正仿宋_GBK" w:hAnsi="Times New Roman" w:eastAsia="方正仿宋_GBK"/>
                <w:szCs w:val="21"/>
              </w:rPr>
            </w:pPr>
            <w:r>
              <w:rPr>
                <w:rFonts w:hint="eastAsia" w:ascii="方正仿宋_GBK" w:hAnsi="Times New Roman" w:eastAsia="方正仿宋_GBK"/>
                <w:szCs w:val="21"/>
              </w:rPr>
              <w:t>镇应急办</w:t>
            </w:r>
            <w:r>
              <w:rPr>
                <w:rFonts w:hint="eastAsia" w:ascii="方正仿宋_GBK" w:hAnsi="Times New Roman" w:eastAsia="方正仿宋_GBK"/>
                <w:szCs w:val="21"/>
                <w:lang w:eastAsia="zh-CN"/>
              </w:rPr>
              <w:t>、</w:t>
            </w:r>
            <w:r>
              <w:rPr>
                <w:rFonts w:hint="eastAsia" w:ascii="方正仿宋_GBK" w:hAnsi="Times New Roman" w:eastAsia="方正仿宋_GBK"/>
                <w:szCs w:val="21"/>
              </w:rPr>
              <w:t>镇消防队、各村居</w:t>
            </w:r>
          </w:p>
        </w:tc>
        <w:tc>
          <w:tcPr>
            <w:tcW w:w="1170" w:type="dxa"/>
            <w:vAlign w:val="center"/>
          </w:tcPr>
          <w:p w14:paraId="12ECAD4F">
            <w:pPr>
              <w:pStyle w:val="4"/>
              <w:keepNext w:val="0"/>
              <w:keepLines w:val="0"/>
              <w:pageBreakBefore w:val="0"/>
              <w:widowControl w:val="0"/>
              <w:kinsoku/>
              <w:wordWrap/>
              <w:overflowPunct/>
              <w:topLinePunct w:val="0"/>
              <w:autoSpaceDE/>
              <w:autoSpaceDN/>
              <w:bidi w:val="0"/>
              <w:adjustRightInd/>
              <w:snapToGrid/>
              <w:spacing w:line="400" w:lineRule="exact"/>
              <w:ind w:left="0" w:leftChars="0" w:right="210" w:firstLine="0" w:firstLineChars="0"/>
              <w:jc w:val="center"/>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szCs w:val="21"/>
                <w:lang w:eastAsia="zh-CN"/>
              </w:rPr>
              <w:t>黄维新、各村支书</w:t>
            </w:r>
          </w:p>
        </w:tc>
        <w:tc>
          <w:tcPr>
            <w:tcW w:w="2301" w:type="dxa"/>
            <w:vAlign w:val="center"/>
          </w:tcPr>
          <w:p w14:paraId="2BCA2534">
            <w:pPr>
              <w:keepNext w:val="0"/>
              <w:keepLines w:val="0"/>
              <w:pageBreakBefore w:val="0"/>
              <w:widowControl w:val="0"/>
              <w:kinsoku/>
              <w:wordWrap/>
              <w:overflowPunct/>
              <w:topLinePunct w:val="0"/>
              <w:autoSpaceDE/>
              <w:autoSpaceDN/>
              <w:bidi w:val="0"/>
              <w:adjustRightInd/>
              <w:snapToGrid/>
              <w:spacing w:line="400" w:lineRule="exact"/>
              <w:jc w:val="center"/>
              <w:textAlignment w:val="auto"/>
            </w:pPr>
            <w:r>
              <w:rPr>
                <w:rFonts w:hint="eastAsia" w:ascii="方正仿宋_GBK" w:hAnsi="Times New Roman" w:eastAsia="方正仿宋_GBK"/>
                <w:kern w:val="0"/>
                <w:szCs w:val="21"/>
                <w:lang w:val="en-US" w:eastAsia="zh-CN"/>
              </w:rPr>
              <w:t>1.梳理现有消防设施，清理消防通道。2.检查场镇、各村居服务中心和山坪村凤凰康居小区消防设施。</w:t>
            </w:r>
          </w:p>
        </w:tc>
      </w:tr>
      <w:tr w14:paraId="0AFBC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870" w:type="dxa"/>
            <w:vMerge w:val="continue"/>
            <w:vAlign w:val="center"/>
          </w:tcPr>
          <w:p w14:paraId="56B872DA">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kern w:val="0"/>
                <w:szCs w:val="21"/>
              </w:rPr>
            </w:pPr>
          </w:p>
        </w:tc>
        <w:tc>
          <w:tcPr>
            <w:tcW w:w="696" w:type="dxa"/>
            <w:vMerge w:val="continue"/>
            <w:vAlign w:val="center"/>
          </w:tcPr>
          <w:p w14:paraId="05C8BFD3">
            <w:pPr>
              <w:keepNext w:val="0"/>
              <w:keepLines w:val="0"/>
              <w:pageBreakBefore w:val="0"/>
              <w:widowControl w:val="0"/>
              <w:kinsoku/>
              <w:wordWrap/>
              <w:overflowPunct/>
              <w:topLinePunct w:val="0"/>
              <w:autoSpaceDE/>
              <w:autoSpaceDN/>
              <w:bidi w:val="0"/>
              <w:adjustRightInd/>
              <w:snapToGrid/>
              <w:spacing w:line="400" w:lineRule="exact"/>
              <w:ind w:firstLine="210" w:firstLineChars="100"/>
              <w:jc w:val="center"/>
              <w:textAlignment w:val="auto"/>
              <w:rPr>
                <w:rFonts w:ascii="方正仿宋_GBK" w:hAnsi="Times New Roman" w:eastAsia="方正仿宋_GBK"/>
                <w:szCs w:val="21"/>
              </w:rPr>
            </w:pPr>
          </w:p>
        </w:tc>
        <w:tc>
          <w:tcPr>
            <w:tcW w:w="1632" w:type="dxa"/>
            <w:vMerge w:val="continue"/>
            <w:vAlign w:val="center"/>
          </w:tcPr>
          <w:p w14:paraId="5D74FCC0">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kern w:val="0"/>
                <w:szCs w:val="21"/>
              </w:rPr>
            </w:pPr>
          </w:p>
        </w:tc>
        <w:tc>
          <w:tcPr>
            <w:tcW w:w="5271" w:type="dxa"/>
            <w:vAlign w:val="center"/>
          </w:tcPr>
          <w:p w14:paraId="0638E082">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kern w:val="0"/>
                <w:szCs w:val="21"/>
              </w:rPr>
            </w:pPr>
            <w:r>
              <w:rPr>
                <w:rFonts w:hint="eastAsia" w:ascii="方正仿宋_GBK" w:hAnsi="Times New Roman" w:eastAsia="方正仿宋_GBK"/>
                <w:kern w:val="0"/>
                <w:szCs w:val="21"/>
              </w:rPr>
              <w:t>日常消防安全管理。</w:t>
            </w:r>
            <w:r>
              <w:rPr>
                <w:rFonts w:hint="eastAsia" w:ascii="方正仿宋_GBK" w:hAnsi="Times New Roman" w:eastAsia="方正仿宋_GBK"/>
                <w:kern w:val="0"/>
                <w:szCs w:val="21"/>
                <w:lang w:eastAsia="zh-CN"/>
              </w:rPr>
              <w:t>加强场镇商店区可燃易爆物隐患排查，拆除商店区易燃遮挡物，禁止易产生消防隐患的乱搭乱建；</w:t>
            </w:r>
            <w:r>
              <w:rPr>
                <w:rFonts w:hint="eastAsia" w:ascii="方正仿宋_GBK" w:hAnsi="Times New Roman" w:eastAsia="方正仿宋_GBK"/>
                <w:kern w:val="0"/>
                <w:szCs w:val="21"/>
              </w:rPr>
              <w:t>强化</w:t>
            </w:r>
            <w:r>
              <w:rPr>
                <w:rFonts w:hint="eastAsia" w:ascii="方正仿宋_GBK" w:hAnsi="Times New Roman" w:eastAsia="方正仿宋_GBK"/>
                <w:kern w:val="0"/>
                <w:szCs w:val="21"/>
                <w:lang w:eastAsia="zh-CN"/>
              </w:rPr>
              <w:t>凤凰康居</w:t>
            </w:r>
            <w:r>
              <w:rPr>
                <w:rFonts w:hint="eastAsia" w:ascii="方正仿宋_GBK" w:hAnsi="Times New Roman" w:eastAsia="方正仿宋_GBK"/>
                <w:kern w:val="0"/>
                <w:szCs w:val="21"/>
              </w:rPr>
              <w:t>物业消防设施日常维护和消防车道、疏散通道日常管理，确保生命通道畅通、消防设施</w:t>
            </w:r>
            <w:r>
              <w:rPr>
                <w:rFonts w:hint="eastAsia" w:ascii="方正仿宋_GBK" w:hAnsi="Times New Roman" w:eastAsia="方正仿宋_GBK"/>
                <w:kern w:val="0"/>
                <w:szCs w:val="21"/>
                <w:lang w:eastAsia="zh-CN"/>
              </w:rPr>
              <w:t>有用、好用</w:t>
            </w:r>
            <w:r>
              <w:rPr>
                <w:rFonts w:hint="eastAsia" w:ascii="方正仿宋_GBK" w:hAnsi="Times New Roman" w:eastAsia="方正仿宋_GBK"/>
                <w:kern w:val="0"/>
                <w:szCs w:val="21"/>
              </w:rPr>
              <w:t>；强化消防安全巡查检查和消防安全宣传培训，</w:t>
            </w:r>
            <w:r>
              <w:rPr>
                <w:rFonts w:hint="eastAsia" w:ascii="方正仿宋_GBK" w:hAnsi="Times New Roman" w:eastAsia="方正仿宋_GBK"/>
                <w:kern w:val="0"/>
                <w:szCs w:val="21"/>
                <w:lang w:eastAsia="zh-CN"/>
              </w:rPr>
              <w:t>适当开展消防演练，</w:t>
            </w:r>
            <w:r>
              <w:rPr>
                <w:rFonts w:hint="eastAsia" w:ascii="方正仿宋_GBK" w:hAnsi="Times New Roman" w:eastAsia="方正仿宋_GBK"/>
                <w:kern w:val="0"/>
                <w:szCs w:val="21"/>
              </w:rPr>
              <w:t>教育引导居民用火用电用气用油安全。</w:t>
            </w:r>
          </w:p>
        </w:tc>
        <w:tc>
          <w:tcPr>
            <w:tcW w:w="1464" w:type="dxa"/>
            <w:vAlign w:val="center"/>
          </w:tcPr>
          <w:p w14:paraId="029AFB9D">
            <w:pPr>
              <w:pStyle w:val="4"/>
              <w:keepNext w:val="0"/>
              <w:keepLines w:val="0"/>
              <w:pageBreakBefore w:val="0"/>
              <w:widowControl w:val="0"/>
              <w:kinsoku/>
              <w:wordWrap/>
              <w:overflowPunct/>
              <w:topLinePunct w:val="0"/>
              <w:autoSpaceDE/>
              <w:autoSpaceDN/>
              <w:bidi w:val="0"/>
              <w:adjustRightInd/>
              <w:snapToGrid/>
              <w:spacing w:line="400" w:lineRule="exact"/>
              <w:ind w:left="0" w:leftChars="0" w:right="210"/>
              <w:jc w:val="center"/>
              <w:textAlignment w:val="auto"/>
              <w:rPr>
                <w:rFonts w:hint="eastAsia" w:ascii="方正仿宋_GBK" w:hAnsi="Times New Roman" w:eastAsia="方正仿宋_GBK"/>
                <w:szCs w:val="21"/>
              </w:rPr>
            </w:pPr>
            <w:r>
              <w:rPr>
                <w:rFonts w:hint="eastAsia" w:ascii="方正仿宋_GBK" w:hAnsi="Times New Roman" w:eastAsia="方正仿宋_GBK"/>
                <w:szCs w:val="21"/>
              </w:rPr>
              <w:t>镇应急办</w:t>
            </w:r>
            <w:r>
              <w:rPr>
                <w:rFonts w:hint="eastAsia" w:ascii="方正仿宋_GBK" w:hAnsi="Times New Roman" w:eastAsia="方正仿宋_GBK"/>
                <w:szCs w:val="21"/>
                <w:lang w:eastAsia="zh-CN"/>
              </w:rPr>
              <w:t>、</w:t>
            </w:r>
            <w:r>
              <w:rPr>
                <w:rFonts w:hint="eastAsia" w:ascii="方正仿宋_GBK" w:hAnsi="Times New Roman" w:eastAsia="方正仿宋_GBK"/>
                <w:szCs w:val="21"/>
                <w:lang w:val="en-US" w:eastAsia="zh-CN"/>
              </w:rPr>
              <w:t>镇消防队、各村居</w:t>
            </w:r>
          </w:p>
        </w:tc>
        <w:tc>
          <w:tcPr>
            <w:tcW w:w="1170" w:type="dxa"/>
            <w:vAlign w:val="center"/>
          </w:tcPr>
          <w:p w14:paraId="60B799FB">
            <w:pPr>
              <w:pStyle w:val="4"/>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仿宋_GBK" w:hAnsi="Times New Roman" w:eastAsia="方正仿宋_GBK" w:cs="Times New Roman"/>
                <w:kern w:val="2"/>
                <w:sz w:val="21"/>
                <w:szCs w:val="21"/>
                <w:lang w:val="en-US" w:eastAsia="zh-CN" w:bidi="ar-SA"/>
              </w:rPr>
            </w:pPr>
            <w:r>
              <w:rPr>
                <w:rFonts w:hint="eastAsia" w:ascii="方正仿宋_GBK" w:hAnsi="Times New Roman" w:eastAsia="方正仿宋_GBK"/>
                <w:szCs w:val="21"/>
                <w:lang w:eastAsia="zh-CN"/>
              </w:rPr>
              <w:t>黄维新、各村支书</w:t>
            </w:r>
          </w:p>
        </w:tc>
        <w:tc>
          <w:tcPr>
            <w:tcW w:w="2301" w:type="dxa"/>
            <w:vAlign w:val="center"/>
          </w:tcPr>
          <w:p w14:paraId="33EA626E">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kern w:val="0"/>
                <w:szCs w:val="21"/>
                <w:lang w:val="en-US" w:eastAsia="zh-CN"/>
              </w:rPr>
              <w:t>1.</w:t>
            </w:r>
            <w:r>
              <w:rPr>
                <w:rFonts w:hint="eastAsia" w:ascii="方正仿宋_GBK" w:hAnsi="Times New Roman" w:eastAsia="方正仿宋_GBK"/>
                <w:kern w:val="0"/>
                <w:szCs w:val="21"/>
                <w:lang w:eastAsia="zh-CN"/>
              </w:rPr>
              <w:t>排查场镇商店区可燃易爆物隐患，拆除商店区易燃遮挡物。</w:t>
            </w:r>
          </w:p>
          <w:p w14:paraId="4BC1C17F">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方正仿宋_GBK" w:hAnsi="Times New Roman" w:eastAsia="方正仿宋_GBK"/>
                <w:kern w:val="0"/>
                <w:szCs w:val="21"/>
                <w:lang w:val="en-US"/>
              </w:rPr>
            </w:pPr>
            <w:r>
              <w:rPr>
                <w:rFonts w:hint="eastAsia" w:ascii="方正仿宋_GBK" w:hAnsi="Times New Roman" w:eastAsia="方正仿宋_GBK"/>
                <w:kern w:val="0"/>
                <w:szCs w:val="21"/>
                <w:lang w:val="en-US" w:eastAsia="zh-CN"/>
              </w:rPr>
              <w:t>2.</w:t>
            </w:r>
            <w:r>
              <w:rPr>
                <w:rFonts w:hint="eastAsia" w:ascii="方正仿宋_GBK" w:hAnsi="Times New Roman" w:eastAsia="方正仿宋_GBK"/>
                <w:kern w:val="0"/>
                <w:szCs w:val="21"/>
                <w:lang w:eastAsia="zh-CN"/>
              </w:rPr>
              <w:t>开展一次消防演练。</w:t>
            </w:r>
          </w:p>
        </w:tc>
      </w:tr>
      <w:tr w14:paraId="4D552E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870" w:type="dxa"/>
            <w:vMerge w:val="continue"/>
            <w:vAlign w:val="center"/>
          </w:tcPr>
          <w:p w14:paraId="4EC8C7F6">
            <w:pPr>
              <w:keepNext w:val="0"/>
              <w:keepLines w:val="0"/>
              <w:pageBreakBefore w:val="0"/>
              <w:widowControl w:val="0"/>
              <w:kinsoku/>
              <w:wordWrap/>
              <w:overflowPunct/>
              <w:topLinePunct w:val="0"/>
              <w:autoSpaceDE/>
              <w:autoSpaceDN/>
              <w:bidi w:val="0"/>
              <w:adjustRightInd/>
              <w:snapToGrid/>
              <w:spacing w:line="400" w:lineRule="exact"/>
              <w:ind w:firstLine="420" w:firstLineChars="200"/>
              <w:jc w:val="center"/>
              <w:textAlignment w:val="auto"/>
              <w:rPr>
                <w:rFonts w:ascii="方正仿宋_GBK" w:hAnsi="Times New Roman" w:eastAsia="方正仿宋_GBK"/>
                <w:kern w:val="0"/>
                <w:szCs w:val="21"/>
              </w:rPr>
            </w:pPr>
          </w:p>
        </w:tc>
        <w:tc>
          <w:tcPr>
            <w:tcW w:w="696" w:type="dxa"/>
            <w:vAlign w:val="center"/>
          </w:tcPr>
          <w:p w14:paraId="1B8E4B35">
            <w:pPr>
              <w:keepNext w:val="0"/>
              <w:keepLines w:val="0"/>
              <w:pageBreakBefore w:val="0"/>
              <w:widowControl w:val="0"/>
              <w:kinsoku/>
              <w:wordWrap/>
              <w:overflowPunct/>
              <w:topLinePunct w:val="0"/>
              <w:autoSpaceDE/>
              <w:autoSpaceDN/>
              <w:bidi w:val="0"/>
              <w:adjustRightInd/>
              <w:snapToGrid/>
              <w:spacing w:line="400" w:lineRule="exact"/>
              <w:ind w:right="78" w:rightChars="37" w:firstLine="210" w:firstLineChars="100"/>
              <w:jc w:val="center"/>
              <w:textAlignment w:val="auto"/>
              <w:rPr>
                <w:rFonts w:ascii="方正仿宋_GBK" w:hAnsi="Times New Roman" w:eastAsia="方正仿宋_GBK"/>
                <w:kern w:val="0"/>
                <w:szCs w:val="21"/>
              </w:rPr>
            </w:pPr>
            <w:r>
              <w:rPr>
                <w:rFonts w:ascii="方正仿宋_GBK" w:hAnsi="Times New Roman" w:eastAsia="方正仿宋_GBK"/>
                <w:kern w:val="0"/>
                <w:szCs w:val="21"/>
              </w:rPr>
              <w:t>4</w:t>
            </w:r>
          </w:p>
        </w:tc>
        <w:tc>
          <w:tcPr>
            <w:tcW w:w="1632" w:type="dxa"/>
            <w:vAlign w:val="center"/>
          </w:tcPr>
          <w:p w14:paraId="61E56354">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kern w:val="0"/>
                <w:szCs w:val="21"/>
              </w:rPr>
            </w:pPr>
            <w:r>
              <w:rPr>
                <w:rFonts w:hint="eastAsia" w:ascii="方正仿宋_GBK" w:hAnsi="Times New Roman" w:eastAsia="方正仿宋_GBK"/>
                <w:kern w:val="0"/>
                <w:szCs w:val="21"/>
              </w:rPr>
              <w:t>危险品安全治理</w:t>
            </w:r>
          </w:p>
        </w:tc>
        <w:tc>
          <w:tcPr>
            <w:tcW w:w="5271" w:type="dxa"/>
            <w:vAlign w:val="center"/>
          </w:tcPr>
          <w:p w14:paraId="53FC1AB5">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kern w:val="0"/>
                <w:szCs w:val="21"/>
              </w:rPr>
            </w:pPr>
            <w:r>
              <w:rPr>
                <w:rFonts w:hint="eastAsia" w:ascii="方正仿宋_GBK" w:hAnsi="Times New Roman" w:eastAsia="方正仿宋_GBK"/>
                <w:kern w:val="0"/>
                <w:szCs w:val="21"/>
              </w:rPr>
              <w:t>严格民爆物品日常安全监管。</w:t>
            </w:r>
            <w:r>
              <w:rPr>
                <w:rFonts w:hint="eastAsia" w:ascii="方正仿宋_GBK" w:hAnsi="Times New Roman" w:eastAsia="方正仿宋_GBK"/>
                <w:kern w:val="0"/>
                <w:szCs w:val="21"/>
                <w:lang w:eastAsia="zh-CN"/>
              </w:rPr>
              <w:t>加强</w:t>
            </w:r>
            <w:r>
              <w:rPr>
                <w:rFonts w:hint="eastAsia" w:ascii="方正仿宋_GBK" w:hAnsi="Times New Roman" w:eastAsia="方正仿宋_GBK"/>
                <w:kern w:val="0"/>
                <w:szCs w:val="21"/>
              </w:rPr>
              <w:t>民爆物品生产、销售及生产、销售过程中的储存和配送环节安全监管，</w:t>
            </w:r>
            <w:r>
              <w:rPr>
                <w:rFonts w:hint="eastAsia" w:ascii="方正仿宋_GBK" w:hAnsi="Times New Roman" w:eastAsia="方正仿宋_GBK"/>
                <w:kern w:val="0"/>
                <w:szCs w:val="21"/>
                <w:lang w:eastAsia="zh-CN"/>
              </w:rPr>
              <w:t>增强参与者安全意识，</w:t>
            </w:r>
            <w:r>
              <w:rPr>
                <w:rFonts w:hint="eastAsia" w:ascii="方正仿宋_GBK" w:hAnsi="Times New Roman" w:eastAsia="方正仿宋_GBK"/>
                <w:kern w:val="0"/>
                <w:szCs w:val="21"/>
              </w:rPr>
              <w:t>杜绝安全事故发生。</w:t>
            </w:r>
            <w:r>
              <w:rPr>
                <w:rFonts w:hint="eastAsia" w:ascii="方正仿宋_GBK" w:hAnsi="Times New Roman" w:eastAsia="方正仿宋_GBK"/>
                <w:kern w:val="0"/>
                <w:szCs w:val="21"/>
                <w:lang w:eastAsia="zh-CN"/>
              </w:rPr>
              <w:t>做好危险易爆品</w:t>
            </w:r>
            <w:r>
              <w:rPr>
                <w:rFonts w:hint="eastAsia" w:ascii="方正仿宋_GBK" w:hAnsi="Times New Roman" w:eastAsia="方正仿宋_GBK"/>
                <w:kern w:val="0"/>
                <w:szCs w:val="21"/>
              </w:rPr>
              <w:t>购买和使用的监督管理</w:t>
            </w:r>
            <w:r>
              <w:rPr>
                <w:rFonts w:hint="eastAsia" w:ascii="方正仿宋_GBK" w:hAnsi="Times New Roman" w:eastAsia="方正仿宋_GBK"/>
                <w:kern w:val="0"/>
                <w:szCs w:val="21"/>
                <w:lang w:eastAsia="zh-CN"/>
              </w:rPr>
              <w:t>，增强使用者安全意识，加大烟花爆竹燃放期广播宣传。</w:t>
            </w:r>
          </w:p>
        </w:tc>
        <w:tc>
          <w:tcPr>
            <w:tcW w:w="1464" w:type="dxa"/>
            <w:vAlign w:val="center"/>
          </w:tcPr>
          <w:p w14:paraId="27B83A7F">
            <w:pPr>
              <w:pStyle w:val="4"/>
              <w:keepNext w:val="0"/>
              <w:keepLines w:val="0"/>
              <w:pageBreakBefore w:val="0"/>
              <w:widowControl w:val="0"/>
              <w:kinsoku/>
              <w:wordWrap/>
              <w:overflowPunct/>
              <w:topLinePunct w:val="0"/>
              <w:autoSpaceDE/>
              <w:autoSpaceDN/>
              <w:bidi w:val="0"/>
              <w:adjustRightInd/>
              <w:snapToGrid/>
              <w:spacing w:line="400" w:lineRule="exact"/>
              <w:ind w:left="0" w:leftChars="0" w:right="210"/>
              <w:jc w:val="center"/>
              <w:textAlignment w:val="auto"/>
              <w:rPr>
                <w:rFonts w:hint="eastAsia" w:ascii="方正仿宋_GBK" w:hAnsi="Times New Roman" w:eastAsia="方正仿宋_GBK"/>
                <w:szCs w:val="21"/>
              </w:rPr>
            </w:pPr>
            <w:r>
              <w:rPr>
                <w:rFonts w:hint="eastAsia" w:ascii="方正仿宋_GBK" w:hAnsi="Times New Roman" w:eastAsia="方正仿宋_GBK"/>
                <w:szCs w:val="21"/>
              </w:rPr>
              <w:t>镇应急办</w:t>
            </w:r>
            <w:r>
              <w:rPr>
                <w:rFonts w:hint="eastAsia" w:ascii="方正仿宋_GBK" w:hAnsi="Times New Roman" w:eastAsia="方正仿宋_GBK"/>
                <w:szCs w:val="21"/>
                <w:lang w:eastAsia="zh-CN"/>
              </w:rPr>
              <w:t>、各村居</w:t>
            </w:r>
          </w:p>
        </w:tc>
        <w:tc>
          <w:tcPr>
            <w:tcW w:w="1170" w:type="dxa"/>
            <w:vAlign w:val="center"/>
          </w:tcPr>
          <w:p w14:paraId="6F4F64DB">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cs="Times New Roman"/>
                <w:kern w:val="0"/>
                <w:szCs w:val="21"/>
                <w:lang w:eastAsia="zh-CN"/>
              </w:rPr>
            </w:pPr>
            <w:r>
              <w:rPr>
                <w:rFonts w:hint="eastAsia" w:ascii="方正仿宋_GBK" w:hAnsi="Times New Roman" w:eastAsia="方正仿宋_GBK"/>
                <w:szCs w:val="21"/>
                <w:lang w:eastAsia="zh-CN"/>
              </w:rPr>
              <w:t>黄维新、各村支书</w:t>
            </w:r>
          </w:p>
        </w:tc>
        <w:tc>
          <w:tcPr>
            <w:tcW w:w="2301" w:type="dxa"/>
            <w:vAlign w:val="center"/>
          </w:tcPr>
          <w:p w14:paraId="0AF11A85">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kern w:val="0"/>
                <w:szCs w:val="21"/>
                <w:lang w:eastAsia="zh-CN"/>
              </w:rPr>
              <w:t>开展每月场镇安全检查。</w:t>
            </w:r>
          </w:p>
        </w:tc>
      </w:tr>
      <w:tr w14:paraId="4FF2F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870" w:type="dxa"/>
            <w:vMerge w:val="continue"/>
            <w:vAlign w:val="center"/>
          </w:tcPr>
          <w:p w14:paraId="7AE57743">
            <w:pPr>
              <w:keepNext w:val="0"/>
              <w:keepLines w:val="0"/>
              <w:pageBreakBefore w:val="0"/>
              <w:widowControl w:val="0"/>
              <w:kinsoku/>
              <w:wordWrap/>
              <w:overflowPunct/>
              <w:topLinePunct w:val="0"/>
              <w:autoSpaceDE/>
              <w:autoSpaceDN/>
              <w:bidi w:val="0"/>
              <w:adjustRightInd/>
              <w:snapToGrid/>
              <w:spacing w:line="400" w:lineRule="exact"/>
              <w:ind w:firstLine="420" w:firstLineChars="200"/>
              <w:jc w:val="center"/>
              <w:textAlignment w:val="auto"/>
              <w:rPr>
                <w:rFonts w:ascii="方正仿宋_GBK" w:hAnsi="Times New Roman" w:eastAsia="方正仿宋_GBK"/>
                <w:kern w:val="0"/>
                <w:szCs w:val="21"/>
              </w:rPr>
            </w:pPr>
          </w:p>
        </w:tc>
        <w:tc>
          <w:tcPr>
            <w:tcW w:w="696" w:type="dxa"/>
            <w:vMerge w:val="restart"/>
            <w:vAlign w:val="center"/>
          </w:tcPr>
          <w:p w14:paraId="1C21F8D4">
            <w:pPr>
              <w:keepNext w:val="0"/>
              <w:keepLines w:val="0"/>
              <w:pageBreakBefore w:val="0"/>
              <w:widowControl w:val="0"/>
              <w:kinsoku/>
              <w:wordWrap/>
              <w:overflowPunct/>
              <w:topLinePunct w:val="0"/>
              <w:autoSpaceDE/>
              <w:autoSpaceDN/>
              <w:bidi w:val="0"/>
              <w:adjustRightInd/>
              <w:snapToGrid/>
              <w:spacing w:line="400" w:lineRule="exact"/>
              <w:ind w:right="78" w:rightChars="37" w:firstLine="210" w:firstLineChars="100"/>
              <w:jc w:val="center"/>
              <w:textAlignment w:val="auto"/>
              <w:rPr>
                <w:rFonts w:hint="eastAsia" w:ascii="方正仿宋_GBK" w:hAnsi="Times New Roman" w:eastAsia="方正仿宋_GBK"/>
                <w:kern w:val="0"/>
                <w:szCs w:val="21"/>
                <w:lang w:val="en-US" w:eastAsia="zh-CN"/>
              </w:rPr>
            </w:pPr>
            <w:r>
              <w:rPr>
                <w:rFonts w:hint="eastAsia" w:ascii="方正仿宋_GBK" w:hAnsi="Times New Roman" w:eastAsia="方正仿宋_GBK"/>
                <w:kern w:val="0"/>
                <w:szCs w:val="21"/>
                <w:lang w:val="en-US" w:eastAsia="zh-CN"/>
              </w:rPr>
              <w:t>5</w:t>
            </w:r>
          </w:p>
        </w:tc>
        <w:tc>
          <w:tcPr>
            <w:tcW w:w="1632" w:type="dxa"/>
            <w:vMerge w:val="restart"/>
            <w:vAlign w:val="center"/>
          </w:tcPr>
          <w:p w14:paraId="3A403164">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kern w:val="0"/>
                <w:szCs w:val="21"/>
                <w:lang w:eastAsia="zh-CN"/>
              </w:rPr>
              <w:t>交通安全管理</w:t>
            </w:r>
          </w:p>
        </w:tc>
        <w:tc>
          <w:tcPr>
            <w:tcW w:w="5271" w:type="dxa"/>
            <w:vAlign w:val="center"/>
          </w:tcPr>
          <w:p w14:paraId="2E3BE4CC">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rPr>
            </w:pPr>
            <w:r>
              <w:rPr>
                <w:rFonts w:hint="eastAsia" w:ascii="方正仿宋_GBK" w:hAnsi="Times New Roman" w:eastAsia="方正仿宋_GBK"/>
                <w:kern w:val="0"/>
                <w:szCs w:val="21"/>
              </w:rPr>
              <w:t>加大动态交通安全监管引导。采取固定检查和流动检查相结合的方式，严厉查处车辆超限超载超速及违规载人行为。逢赶场天固定检查，采取马路办公形式，劝导、制止面包车、三轮车、摩托车超载超速及违规载人行为。非赶场天流动检查，不定时对发现的问题行为检查并制止。</w:t>
            </w:r>
          </w:p>
        </w:tc>
        <w:tc>
          <w:tcPr>
            <w:tcW w:w="1464" w:type="dxa"/>
            <w:vAlign w:val="center"/>
          </w:tcPr>
          <w:p w14:paraId="570739C6">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kern w:val="0"/>
                <w:szCs w:val="21"/>
              </w:rPr>
              <w:t>镇应急办</w:t>
            </w:r>
            <w:r>
              <w:rPr>
                <w:rFonts w:hint="eastAsia" w:ascii="方正仿宋_GBK" w:hAnsi="Times New Roman" w:eastAsia="方正仿宋_GBK"/>
                <w:kern w:val="0"/>
                <w:szCs w:val="21"/>
                <w:lang w:eastAsia="zh-CN"/>
              </w:rPr>
              <w:t>、</w:t>
            </w:r>
          </w:p>
          <w:p w14:paraId="41171B9B">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cs="Times New Roman"/>
                <w:kern w:val="0"/>
                <w:sz w:val="21"/>
                <w:szCs w:val="21"/>
                <w:lang w:val="en-US" w:eastAsia="zh-CN" w:bidi="ar-SA"/>
              </w:rPr>
            </w:pPr>
            <w:r>
              <w:rPr>
                <w:rFonts w:hint="eastAsia" w:ascii="方正仿宋_GBK" w:hAnsi="Times New Roman" w:eastAsia="方正仿宋_GBK" w:cs="Times New Roman"/>
                <w:kern w:val="0"/>
                <w:szCs w:val="21"/>
                <w:lang w:eastAsia="zh-CN"/>
              </w:rPr>
              <w:t>各村居</w:t>
            </w:r>
          </w:p>
        </w:tc>
        <w:tc>
          <w:tcPr>
            <w:tcW w:w="1170" w:type="dxa"/>
            <w:vAlign w:val="center"/>
          </w:tcPr>
          <w:p w14:paraId="194E55F7">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szCs w:val="21"/>
                <w:lang w:eastAsia="zh-CN"/>
              </w:rPr>
            </w:pPr>
            <w:r>
              <w:rPr>
                <w:rFonts w:hint="eastAsia" w:ascii="方正仿宋_GBK" w:hAnsi="Times New Roman" w:eastAsia="方正仿宋_GBK"/>
                <w:szCs w:val="21"/>
                <w:lang w:eastAsia="zh-CN"/>
              </w:rPr>
              <w:t>黄维新、</w:t>
            </w:r>
          </w:p>
          <w:p w14:paraId="02221E89">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cs="Times New Roman"/>
                <w:kern w:val="0"/>
                <w:szCs w:val="21"/>
                <w:lang w:eastAsia="zh-CN"/>
              </w:rPr>
            </w:pPr>
            <w:r>
              <w:rPr>
                <w:rFonts w:hint="eastAsia" w:ascii="方正仿宋_GBK" w:hAnsi="Times New Roman" w:eastAsia="方正仿宋_GBK"/>
                <w:szCs w:val="21"/>
                <w:lang w:eastAsia="zh-CN"/>
              </w:rPr>
              <w:t>匡海生、各村支书</w:t>
            </w:r>
          </w:p>
        </w:tc>
        <w:tc>
          <w:tcPr>
            <w:tcW w:w="2301" w:type="dxa"/>
            <w:vAlign w:val="center"/>
          </w:tcPr>
          <w:p w14:paraId="796B1C90">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ascii="方正仿宋_GBK" w:hAnsi="Times New Roman" w:eastAsia="方正仿宋_GBK"/>
                <w:kern w:val="0"/>
                <w:szCs w:val="21"/>
              </w:rPr>
            </w:pPr>
            <w:r>
              <w:rPr>
                <w:rFonts w:hint="eastAsia" w:ascii="方正仿宋_GBK" w:hAnsi="Times New Roman" w:eastAsia="方正仿宋_GBK"/>
                <w:kern w:val="0"/>
                <w:szCs w:val="21"/>
                <w:lang w:eastAsia="zh-CN"/>
              </w:rPr>
              <w:t>坚持赶场天整治违规行为，逐渐实现违规载人行为减少之效果。</w:t>
            </w:r>
          </w:p>
        </w:tc>
      </w:tr>
      <w:tr w14:paraId="2AFC1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870" w:type="dxa"/>
            <w:vMerge w:val="continue"/>
            <w:vAlign w:val="center"/>
          </w:tcPr>
          <w:p w14:paraId="1CB1C9A1">
            <w:pPr>
              <w:keepNext w:val="0"/>
              <w:keepLines w:val="0"/>
              <w:pageBreakBefore w:val="0"/>
              <w:widowControl w:val="0"/>
              <w:kinsoku/>
              <w:wordWrap/>
              <w:overflowPunct/>
              <w:topLinePunct w:val="0"/>
              <w:autoSpaceDE/>
              <w:autoSpaceDN/>
              <w:bidi w:val="0"/>
              <w:adjustRightInd/>
              <w:snapToGrid/>
              <w:spacing w:line="400" w:lineRule="exact"/>
              <w:ind w:firstLine="420" w:firstLineChars="200"/>
              <w:jc w:val="center"/>
              <w:textAlignment w:val="auto"/>
              <w:rPr>
                <w:rFonts w:ascii="方正仿宋_GBK" w:hAnsi="Times New Roman" w:eastAsia="方正仿宋_GBK"/>
                <w:kern w:val="0"/>
                <w:szCs w:val="21"/>
              </w:rPr>
            </w:pPr>
          </w:p>
        </w:tc>
        <w:tc>
          <w:tcPr>
            <w:tcW w:w="696" w:type="dxa"/>
            <w:vMerge w:val="continue"/>
            <w:vAlign w:val="center"/>
          </w:tcPr>
          <w:p w14:paraId="56983542">
            <w:pPr>
              <w:keepNext w:val="0"/>
              <w:keepLines w:val="0"/>
              <w:pageBreakBefore w:val="0"/>
              <w:widowControl w:val="0"/>
              <w:kinsoku/>
              <w:wordWrap/>
              <w:overflowPunct/>
              <w:topLinePunct w:val="0"/>
              <w:autoSpaceDE/>
              <w:autoSpaceDN/>
              <w:bidi w:val="0"/>
              <w:adjustRightInd/>
              <w:snapToGrid/>
              <w:spacing w:line="400" w:lineRule="exact"/>
              <w:ind w:right="78" w:rightChars="37" w:firstLine="210" w:firstLineChars="100"/>
              <w:jc w:val="center"/>
              <w:textAlignment w:val="auto"/>
              <w:rPr>
                <w:rFonts w:hint="eastAsia" w:ascii="方正仿宋_GBK" w:hAnsi="Times New Roman" w:eastAsia="方正仿宋_GBK"/>
                <w:kern w:val="0"/>
                <w:szCs w:val="21"/>
                <w:lang w:val="en-US" w:eastAsia="zh-CN"/>
              </w:rPr>
            </w:pPr>
          </w:p>
        </w:tc>
        <w:tc>
          <w:tcPr>
            <w:tcW w:w="1632" w:type="dxa"/>
            <w:vMerge w:val="continue"/>
            <w:vAlign w:val="center"/>
          </w:tcPr>
          <w:p w14:paraId="554A2CBA">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lang w:eastAsia="zh-CN"/>
              </w:rPr>
            </w:pPr>
          </w:p>
        </w:tc>
        <w:tc>
          <w:tcPr>
            <w:tcW w:w="5271" w:type="dxa"/>
            <w:vAlign w:val="center"/>
          </w:tcPr>
          <w:p w14:paraId="7559336B">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rPr>
            </w:pPr>
            <w:r>
              <w:rPr>
                <w:rFonts w:hint="eastAsia" w:ascii="方正仿宋_GBK" w:hAnsi="Times New Roman" w:eastAsia="方正仿宋_GBK"/>
                <w:kern w:val="0"/>
                <w:szCs w:val="21"/>
                <w:lang w:eastAsia="zh-CN"/>
              </w:rPr>
              <w:t>增强静态交通设施安全保障。梳理现有省道、县道、乡道道路安全围栏、路边山坡、路基基道安全情况，对存在安全隐患处进行限时整改，保障群众出行安全。</w:t>
            </w:r>
          </w:p>
        </w:tc>
        <w:tc>
          <w:tcPr>
            <w:tcW w:w="1464" w:type="dxa"/>
            <w:vAlign w:val="center"/>
          </w:tcPr>
          <w:p w14:paraId="0F2DDE69">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cs="Times New Roman"/>
                <w:kern w:val="0"/>
                <w:sz w:val="21"/>
                <w:szCs w:val="21"/>
                <w:lang w:val="en-US" w:eastAsia="zh-CN" w:bidi="ar-SA"/>
              </w:rPr>
            </w:pPr>
            <w:r>
              <w:rPr>
                <w:rFonts w:hint="eastAsia" w:ascii="方正仿宋_GBK" w:hAnsi="Times New Roman" w:eastAsia="方正仿宋_GBK"/>
                <w:kern w:val="0"/>
                <w:szCs w:val="21"/>
              </w:rPr>
              <w:t>镇应急办</w:t>
            </w:r>
          </w:p>
        </w:tc>
        <w:tc>
          <w:tcPr>
            <w:tcW w:w="1170" w:type="dxa"/>
            <w:vAlign w:val="center"/>
          </w:tcPr>
          <w:p w14:paraId="19AAEC44">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cs="Times New Roman"/>
                <w:kern w:val="0"/>
                <w:szCs w:val="21"/>
                <w:lang w:eastAsia="zh-CN"/>
              </w:rPr>
            </w:pPr>
            <w:r>
              <w:rPr>
                <w:rFonts w:hint="eastAsia" w:ascii="方正仿宋_GBK" w:hAnsi="Times New Roman" w:eastAsia="方正仿宋_GBK"/>
                <w:szCs w:val="21"/>
                <w:lang w:eastAsia="zh-CN"/>
              </w:rPr>
              <w:t>黄维新、各村支书</w:t>
            </w:r>
          </w:p>
        </w:tc>
        <w:tc>
          <w:tcPr>
            <w:tcW w:w="2301" w:type="dxa"/>
            <w:vAlign w:val="center"/>
          </w:tcPr>
          <w:p w14:paraId="21146E12">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kern w:val="0"/>
                <w:szCs w:val="21"/>
                <w:lang w:eastAsia="zh-CN"/>
              </w:rPr>
              <w:t>修补现有的破损道路，增补围栏。</w:t>
            </w:r>
          </w:p>
        </w:tc>
      </w:tr>
      <w:tr w14:paraId="61618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870" w:type="dxa"/>
            <w:vAlign w:val="center"/>
          </w:tcPr>
          <w:p w14:paraId="7028CAB0">
            <w:pPr>
              <w:keepNext w:val="0"/>
              <w:keepLines w:val="0"/>
              <w:pageBreakBefore w:val="0"/>
              <w:widowControl w:val="0"/>
              <w:kinsoku/>
              <w:wordWrap/>
              <w:overflowPunct/>
              <w:topLinePunct w:val="0"/>
              <w:autoSpaceDE/>
              <w:autoSpaceDN/>
              <w:bidi w:val="0"/>
              <w:adjustRightInd/>
              <w:snapToGrid/>
              <w:spacing w:line="400" w:lineRule="exact"/>
              <w:ind w:firstLine="420" w:firstLineChars="200"/>
              <w:jc w:val="center"/>
              <w:textAlignment w:val="auto"/>
              <w:rPr>
                <w:rFonts w:ascii="方正仿宋_GBK" w:hAnsi="Times New Roman" w:eastAsia="方正仿宋_GBK"/>
                <w:kern w:val="0"/>
                <w:szCs w:val="21"/>
              </w:rPr>
            </w:pPr>
          </w:p>
        </w:tc>
        <w:tc>
          <w:tcPr>
            <w:tcW w:w="696" w:type="dxa"/>
            <w:vAlign w:val="center"/>
          </w:tcPr>
          <w:p w14:paraId="7F0E6D99">
            <w:pPr>
              <w:keepNext w:val="0"/>
              <w:keepLines w:val="0"/>
              <w:pageBreakBefore w:val="0"/>
              <w:widowControl w:val="0"/>
              <w:kinsoku/>
              <w:wordWrap/>
              <w:overflowPunct/>
              <w:topLinePunct w:val="0"/>
              <w:autoSpaceDE/>
              <w:autoSpaceDN/>
              <w:bidi w:val="0"/>
              <w:adjustRightInd/>
              <w:snapToGrid/>
              <w:spacing w:line="400" w:lineRule="exact"/>
              <w:ind w:right="78" w:rightChars="37" w:firstLine="210" w:firstLineChars="100"/>
              <w:jc w:val="center"/>
              <w:textAlignment w:val="auto"/>
              <w:rPr>
                <w:rFonts w:hint="default" w:ascii="方正仿宋_GBK" w:hAnsi="Times New Roman" w:eastAsia="方正仿宋_GBK"/>
                <w:kern w:val="0"/>
                <w:szCs w:val="21"/>
                <w:lang w:val="en-US" w:eastAsia="zh-CN"/>
              </w:rPr>
            </w:pPr>
            <w:r>
              <w:rPr>
                <w:rFonts w:hint="eastAsia" w:ascii="方正仿宋_GBK" w:hAnsi="Times New Roman" w:eastAsia="方正仿宋_GBK"/>
                <w:kern w:val="0"/>
                <w:szCs w:val="21"/>
                <w:lang w:val="en-US" w:eastAsia="zh-CN"/>
              </w:rPr>
              <w:t>6</w:t>
            </w:r>
          </w:p>
        </w:tc>
        <w:tc>
          <w:tcPr>
            <w:tcW w:w="1632" w:type="dxa"/>
            <w:vAlign w:val="center"/>
          </w:tcPr>
          <w:p w14:paraId="5AC89AC4">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kern w:val="0"/>
                <w:szCs w:val="21"/>
                <w:lang w:eastAsia="zh-CN"/>
              </w:rPr>
              <w:t>信访安全管理</w:t>
            </w:r>
          </w:p>
        </w:tc>
        <w:tc>
          <w:tcPr>
            <w:tcW w:w="5271" w:type="dxa"/>
            <w:vAlign w:val="center"/>
          </w:tcPr>
          <w:p w14:paraId="33109A3D">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b/>
                <w:bCs/>
                <w:kern w:val="0"/>
                <w:szCs w:val="21"/>
                <w:lang w:eastAsia="zh-CN"/>
              </w:rPr>
            </w:pPr>
            <w:r>
              <w:rPr>
                <w:rFonts w:hint="eastAsia" w:ascii="方正仿宋_GBK" w:hAnsi="Times New Roman" w:eastAsia="方正仿宋_GBK" w:cs="Times New Roman"/>
                <w:kern w:val="0"/>
                <w:szCs w:val="21"/>
                <w:lang w:eastAsia="zh-CN"/>
              </w:rPr>
              <w:t>健全完善访调对接机制、综合治理机制和联动机制，及时发现苗头问题，按时解决反馈问题，准时完成交代问题，明确工作流程，明确责任人员，明确工作记录，重点预防妨碍正常工作的土地征用、房屋拆迁、劳动和社会保障、教育医疗、企业改制、环境保护等方面的突出信访问题出现，重点治理以闹求解决、无理缠访闹访等信访违法违规行为。</w:t>
            </w:r>
          </w:p>
        </w:tc>
        <w:tc>
          <w:tcPr>
            <w:tcW w:w="1464" w:type="dxa"/>
            <w:vAlign w:val="center"/>
          </w:tcPr>
          <w:p w14:paraId="4827D086">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cs="Times New Roman"/>
                <w:kern w:val="0"/>
                <w:szCs w:val="21"/>
                <w:lang w:eastAsia="zh-CN"/>
              </w:rPr>
            </w:pPr>
            <w:r>
              <w:rPr>
                <w:rFonts w:hint="eastAsia" w:ascii="方正仿宋_GBK" w:hAnsi="Times New Roman" w:eastAsia="方正仿宋_GBK"/>
                <w:kern w:val="0"/>
                <w:szCs w:val="21"/>
                <w:lang w:eastAsia="zh-CN"/>
              </w:rPr>
              <w:t>镇平安办、</w:t>
            </w:r>
            <w:r>
              <w:rPr>
                <w:rFonts w:hint="eastAsia" w:ascii="方正仿宋_GBK" w:hAnsi="Times New Roman" w:eastAsia="方正仿宋_GBK" w:cs="Times New Roman"/>
                <w:kern w:val="0"/>
                <w:szCs w:val="21"/>
                <w:lang w:eastAsia="zh-CN"/>
              </w:rPr>
              <w:t>各村居</w:t>
            </w:r>
          </w:p>
        </w:tc>
        <w:tc>
          <w:tcPr>
            <w:tcW w:w="1170" w:type="dxa"/>
            <w:vAlign w:val="center"/>
          </w:tcPr>
          <w:p w14:paraId="40D92E2C">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cs="Times New Roman"/>
                <w:kern w:val="0"/>
                <w:szCs w:val="21"/>
                <w:lang w:eastAsia="zh-CN"/>
              </w:rPr>
            </w:pPr>
            <w:r>
              <w:rPr>
                <w:rFonts w:hint="eastAsia" w:ascii="方正仿宋_GBK" w:hAnsi="Times New Roman" w:eastAsia="方正仿宋_GBK" w:cs="Times New Roman"/>
                <w:kern w:val="0"/>
                <w:szCs w:val="21"/>
                <w:lang w:eastAsia="zh-CN"/>
              </w:rPr>
              <w:t>匡海生</w:t>
            </w:r>
            <w:r>
              <w:rPr>
                <w:rFonts w:hint="eastAsia" w:ascii="方正仿宋_GBK" w:hAnsi="Times New Roman" w:eastAsia="方正仿宋_GBK"/>
                <w:szCs w:val="21"/>
                <w:lang w:eastAsia="zh-CN"/>
              </w:rPr>
              <w:t>、各村支书</w:t>
            </w:r>
          </w:p>
        </w:tc>
        <w:tc>
          <w:tcPr>
            <w:tcW w:w="2301" w:type="dxa"/>
            <w:vAlign w:val="center"/>
          </w:tcPr>
          <w:p w14:paraId="2F95ED49">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ascii="方正仿宋_GBK" w:hAnsi="Times New Roman" w:eastAsia="方正仿宋_GBK"/>
                <w:kern w:val="0"/>
                <w:szCs w:val="21"/>
              </w:rPr>
            </w:pPr>
            <w:r>
              <w:rPr>
                <w:rFonts w:hint="eastAsia" w:ascii="方正仿宋_GBK" w:hAnsi="Times New Roman" w:eastAsia="方正仿宋_GBK"/>
                <w:kern w:val="0"/>
                <w:szCs w:val="21"/>
                <w:lang w:eastAsia="zh-CN"/>
              </w:rPr>
              <w:t>完成整治期间内各项信访问题处理，做好调解。</w:t>
            </w:r>
          </w:p>
        </w:tc>
      </w:tr>
      <w:tr w14:paraId="03B1E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870" w:type="dxa"/>
            <w:vMerge w:val="restart"/>
            <w:vAlign w:val="center"/>
          </w:tcPr>
          <w:p w14:paraId="1D69CAA5">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kern w:val="0"/>
                <w:szCs w:val="21"/>
              </w:rPr>
            </w:pPr>
            <w:r>
              <w:rPr>
                <w:rFonts w:hint="eastAsia" w:ascii="方正仿宋_GBK" w:eastAsia="方正仿宋_GBK"/>
                <w:szCs w:val="21"/>
                <w:lang w:eastAsia="zh-CN"/>
              </w:rPr>
              <w:t>二、镇容秩序治理</w:t>
            </w:r>
          </w:p>
        </w:tc>
        <w:tc>
          <w:tcPr>
            <w:tcW w:w="696" w:type="dxa"/>
            <w:vAlign w:val="center"/>
          </w:tcPr>
          <w:p w14:paraId="18C1EF02">
            <w:pPr>
              <w:keepNext w:val="0"/>
              <w:keepLines w:val="0"/>
              <w:pageBreakBefore w:val="0"/>
              <w:widowControl w:val="0"/>
              <w:kinsoku/>
              <w:wordWrap/>
              <w:overflowPunct/>
              <w:topLinePunct w:val="0"/>
              <w:autoSpaceDE/>
              <w:autoSpaceDN/>
              <w:bidi w:val="0"/>
              <w:adjustRightInd/>
              <w:snapToGrid/>
              <w:spacing w:line="400" w:lineRule="exact"/>
              <w:ind w:right="-101" w:rightChars="-48" w:firstLine="18" w:firstLineChars="9"/>
              <w:jc w:val="center"/>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kern w:val="0"/>
                <w:szCs w:val="21"/>
                <w:lang w:val="en-US" w:eastAsia="zh-CN"/>
              </w:rPr>
              <w:t>1</w:t>
            </w:r>
          </w:p>
        </w:tc>
        <w:tc>
          <w:tcPr>
            <w:tcW w:w="1632" w:type="dxa"/>
            <w:vAlign w:val="center"/>
          </w:tcPr>
          <w:p w14:paraId="4AEABB22">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kern w:val="0"/>
                <w:szCs w:val="21"/>
              </w:rPr>
            </w:pPr>
            <w:r>
              <w:rPr>
                <w:rFonts w:hint="eastAsia" w:ascii="方正仿宋_GBK" w:hAnsi="Times New Roman" w:eastAsia="方正仿宋_GBK"/>
                <w:kern w:val="0"/>
                <w:szCs w:val="21"/>
                <w:lang w:val="en-US" w:eastAsia="zh-CN"/>
              </w:rPr>
              <w:t>建筑</w:t>
            </w:r>
            <w:r>
              <w:rPr>
                <w:rFonts w:hint="eastAsia" w:ascii="方正仿宋_GBK" w:hAnsi="Times New Roman" w:eastAsia="方正仿宋_GBK"/>
                <w:kern w:val="0"/>
                <w:szCs w:val="21"/>
              </w:rPr>
              <w:t>违建治理</w:t>
            </w:r>
          </w:p>
        </w:tc>
        <w:tc>
          <w:tcPr>
            <w:tcW w:w="5271" w:type="dxa"/>
            <w:vAlign w:val="center"/>
          </w:tcPr>
          <w:p w14:paraId="6CF481EA">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kern w:val="0"/>
                <w:szCs w:val="21"/>
              </w:rPr>
            </w:pPr>
            <w:r>
              <w:rPr>
                <w:rFonts w:hint="eastAsia" w:ascii="方正仿宋_GBK" w:hAnsi="Times New Roman" w:eastAsia="方正仿宋_GBK"/>
                <w:kern w:val="0"/>
                <w:szCs w:val="21"/>
              </w:rPr>
              <w:t>按照</w:t>
            </w:r>
            <w:r>
              <w:rPr>
                <w:rFonts w:ascii="方正仿宋_GBK" w:hAnsi="Times New Roman" w:eastAsia="方正仿宋_GBK"/>
                <w:kern w:val="0"/>
                <w:szCs w:val="21"/>
              </w:rPr>
              <w:t>“</w:t>
            </w:r>
            <w:r>
              <w:rPr>
                <w:rFonts w:hint="eastAsia" w:ascii="方正仿宋_GBK" w:hAnsi="Times New Roman" w:eastAsia="方正仿宋_GBK"/>
                <w:kern w:val="0"/>
                <w:szCs w:val="21"/>
              </w:rPr>
              <w:t>加强规划、源头控制、清理存量、严控增量</w:t>
            </w:r>
            <w:r>
              <w:rPr>
                <w:rFonts w:ascii="方正仿宋_GBK" w:hAnsi="Times New Roman" w:eastAsia="方正仿宋_GBK"/>
                <w:kern w:val="0"/>
                <w:szCs w:val="21"/>
              </w:rPr>
              <w:t>”</w:t>
            </w:r>
            <w:r>
              <w:rPr>
                <w:rFonts w:hint="eastAsia" w:ascii="方正仿宋_GBK" w:hAnsi="Times New Roman" w:eastAsia="方正仿宋_GBK"/>
                <w:kern w:val="0"/>
                <w:szCs w:val="21"/>
              </w:rPr>
              <w:t>的原则，依法治理</w:t>
            </w:r>
            <w:r>
              <w:rPr>
                <w:rFonts w:hint="eastAsia" w:ascii="方正仿宋_GBK" w:hAnsi="Times New Roman" w:eastAsia="方正仿宋_GBK"/>
                <w:kern w:val="0"/>
                <w:szCs w:val="21"/>
                <w:lang w:eastAsia="zh-CN"/>
              </w:rPr>
              <w:t>场镇区域和各村居范围的</w:t>
            </w:r>
            <w:r>
              <w:rPr>
                <w:rFonts w:hint="eastAsia" w:ascii="方正仿宋_GBK" w:hAnsi="Times New Roman" w:eastAsia="方正仿宋_GBK"/>
                <w:kern w:val="0"/>
                <w:szCs w:val="21"/>
              </w:rPr>
              <w:t>违法建设。</w:t>
            </w:r>
          </w:p>
        </w:tc>
        <w:tc>
          <w:tcPr>
            <w:tcW w:w="1464" w:type="dxa"/>
            <w:vAlign w:val="center"/>
          </w:tcPr>
          <w:p w14:paraId="6463B4A8">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cs="Times New Roman"/>
                <w:kern w:val="0"/>
                <w:szCs w:val="21"/>
                <w:lang w:eastAsia="zh-CN"/>
              </w:rPr>
            </w:pPr>
            <w:r>
              <w:rPr>
                <w:rFonts w:hint="eastAsia" w:ascii="方正仿宋_GBK" w:hAnsi="Times New Roman" w:eastAsia="方正仿宋_GBK" w:cs="Times New Roman"/>
                <w:kern w:val="0"/>
                <w:szCs w:val="21"/>
                <w:lang w:eastAsia="zh-CN"/>
              </w:rPr>
              <w:t>综合行政执法大队、建管办、各村居</w:t>
            </w:r>
          </w:p>
        </w:tc>
        <w:tc>
          <w:tcPr>
            <w:tcW w:w="1170" w:type="dxa"/>
            <w:vAlign w:val="center"/>
          </w:tcPr>
          <w:p w14:paraId="79809EE2">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cs="Times New Roman"/>
                <w:kern w:val="0"/>
                <w:szCs w:val="21"/>
                <w:lang w:eastAsia="zh-CN"/>
              </w:rPr>
            </w:pPr>
            <w:r>
              <w:rPr>
                <w:rFonts w:hint="eastAsia" w:ascii="方正仿宋_GBK" w:hAnsi="Times New Roman" w:eastAsia="方正仿宋_GBK" w:cs="Times New Roman"/>
                <w:kern w:val="0"/>
                <w:szCs w:val="21"/>
                <w:lang w:eastAsia="zh-CN"/>
              </w:rPr>
              <w:t>陈云祥</w:t>
            </w:r>
            <w:r>
              <w:rPr>
                <w:rFonts w:hint="eastAsia" w:ascii="方正仿宋_GBK" w:hAnsi="Times New Roman" w:eastAsia="方正仿宋_GBK"/>
                <w:szCs w:val="21"/>
                <w:lang w:eastAsia="zh-CN"/>
              </w:rPr>
              <w:t>、夏洪虎、各村支书</w:t>
            </w:r>
          </w:p>
        </w:tc>
        <w:tc>
          <w:tcPr>
            <w:tcW w:w="2301" w:type="dxa"/>
            <w:vAlign w:val="center"/>
          </w:tcPr>
          <w:p w14:paraId="69D36B62">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ascii="方正仿宋_GBK" w:hAnsi="Times New Roman" w:eastAsia="方正仿宋_GBK"/>
                <w:kern w:val="0"/>
                <w:szCs w:val="21"/>
              </w:rPr>
            </w:pPr>
            <w:r>
              <w:rPr>
                <w:rFonts w:hint="eastAsia" w:ascii="方正仿宋_GBK" w:hAnsi="Times New Roman" w:eastAsia="方正仿宋_GBK"/>
                <w:kern w:val="0"/>
                <w:szCs w:val="21"/>
                <w:lang w:eastAsia="zh-CN"/>
              </w:rPr>
              <w:t>摸排治理，清除现有违法建筑。</w:t>
            </w:r>
          </w:p>
        </w:tc>
      </w:tr>
      <w:tr w14:paraId="2ABB6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870" w:type="dxa"/>
            <w:vMerge w:val="continue"/>
            <w:vAlign w:val="center"/>
          </w:tcPr>
          <w:p w14:paraId="2FC10D41">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eastAsia="方正仿宋_GBK"/>
                <w:szCs w:val="21"/>
              </w:rPr>
            </w:pPr>
          </w:p>
        </w:tc>
        <w:tc>
          <w:tcPr>
            <w:tcW w:w="696" w:type="dxa"/>
            <w:vAlign w:val="center"/>
          </w:tcPr>
          <w:p w14:paraId="7D838D2B">
            <w:pPr>
              <w:keepNext w:val="0"/>
              <w:keepLines w:val="0"/>
              <w:pageBreakBefore w:val="0"/>
              <w:widowControl w:val="0"/>
              <w:kinsoku/>
              <w:wordWrap/>
              <w:overflowPunct/>
              <w:topLinePunct w:val="0"/>
              <w:autoSpaceDE/>
              <w:autoSpaceDN/>
              <w:bidi w:val="0"/>
              <w:adjustRightInd/>
              <w:snapToGrid/>
              <w:spacing w:line="400" w:lineRule="exact"/>
              <w:ind w:right="-101" w:rightChars="-48"/>
              <w:jc w:val="center"/>
              <w:textAlignment w:val="auto"/>
              <w:rPr>
                <w:rFonts w:hint="eastAsia" w:ascii="方正仿宋_GBK" w:hAnsi="Times New Roman" w:eastAsia="方正仿宋_GBK"/>
                <w:kern w:val="0"/>
                <w:szCs w:val="21"/>
                <w:lang w:val="en-US" w:eastAsia="zh-CN"/>
              </w:rPr>
            </w:pPr>
            <w:r>
              <w:rPr>
                <w:rFonts w:hint="eastAsia" w:ascii="方正仿宋_GBK" w:hAnsi="Times New Roman" w:eastAsia="方正仿宋_GBK"/>
                <w:kern w:val="0"/>
                <w:szCs w:val="21"/>
                <w:lang w:val="en-US" w:eastAsia="zh-CN"/>
              </w:rPr>
              <w:t>2</w:t>
            </w:r>
          </w:p>
        </w:tc>
        <w:tc>
          <w:tcPr>
            <w:tcW w:w="1632" w:type="dxa"/>
            <w:vAlign w:val="center"/>
          </w:tcPr>
          <w:p w14:paraId="1B0B0C4A">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kern w:val="0"/>
                <w:szCs w:val="21"/>
              </w:rPr>
            </w:pPr>
            <w:r>
              <w:rPr>
                <w:rFonts w:hint="eastAsia" w:ascii="方正仿宋_GBK" w:hAnsi="Times New Roman" w:eastAsia="方正仿宋_GBK"/>
                <w:kern w:val="0"/>
                <w:szCs w:val="21"/>
                <w:lang w:eastAsia="zh-CN"/>
              </w:rPr>
              <w:t>店招点牌</w:t>
            </w:r>
            <w:r>
              <w:rPr>
                <w:rFonts w:hint="eastAsia" w:ascii="方正仿宋_GBK" w:hAnsi="Times New Roman" w:eastAsia="方正仿宋_GBK"/>
                <w:kern w:val="0"/>
                <w:szCs w:val="21"/>
              </w:rPr>
              <w:t>治理</w:t>
            </w:r>
          </w:p>
        </w:tc>
        <w:tc>
          <w:tcPr>
            <w:tcW w:w="5271" w:type="dxa"/>
            <w:vAlign w:val="center"/>
          </w:tcPr>
          <w:p w14:paraId="38EFB18C">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kern w:val="0"/>
                <w:szCs w:val="21"/>
              </w:rPr>
            </w:pPr>
            <w:r>
              <w:rPr>
                <w:rFonts w:hint="eastAsia" w:ascii="方正仿宋_GBK" w:hAnsi="Times New Roman" w:eastAsia="方正仿宋_GBK"/>
                <w:kern w:val="0"/>
                <w:szCs w:val="21"/>
              </w:rPr>
              <w:t>合理布局</w:t>
            </w:r>
            <w:r>
              <w:rPr>
                <w:rFonts w:hint="eastAsia" w:ascii="方正仿宋_GBK" w:hAnsi="Times New Roman" w:eastAsia="方正仿宋_GBK"/>
                <w:kern w:val="0"/>
                <w:szCs w:val="21"/>
                <w:lang w:eastAsia="zh-CN"/>
              </w:rPr>
              <w:t>场镇</w:t>
            </w:r>
            <w:r>
              <w:rPr>
                <w:rFonts w:hint="eastAsia" w:ascii="方正仿宋_GBK" w:hAnsi="Times New Roman" w:eastAsia="方正仿宋_GBK"/>
                <w:kern w:val="0"/>
                <w:szCs w:val="21"/>
              </w:rPr>
              <w:t>新增店招店牌，整改或拆除</w:t>
            </w:r>
            <w:r>
              <w:rPr>
                <w:rFonts w:hint="eastAsia" w:ascii="方正仿宋_GBK" w:hAnsi="Times New Roman" w:eastAsia="方正仿宋_GBK"/>
                <w:kern w:val="0"/>
                <w:szCs w:val="21"/>
                <w:lang w:eastAsia="zh-CN"/>
              </w:rPr>
              <w:t>占用道路的</w:t>
            </w:r>
            <w:r>
              <w:rPr>
                <w:rFonts w:hint="eastAsia" w:ascii="方正仿宋_GBK" w:hAnsi="Times New Roman" w:eastAsia="方正仿宋_GBK"/>
                <w:kern w:val="0"/>
                <w:szCs w:val="21"/>
              </w:rPr>
              <w:t>违规户外广告（店招店牌），引导商户规范设置</w:t>
            </w:r>
            <w:r>
              <w:rPr>
                <w:rFonts w:hint="eastAsia" w:ascii="方正仿宋_GBK" w:hAnsi="Times New Roman" w:eastAsia="方正仿宋_GBK"/>
                <w:kern w:val="0"/>
                <w:szCs w:val="21"/>
                <w:lang w:eastAsia="zh-CN"/>
              </w:rPr>
              <w:t>。增加运动广场处广告牌播放时间，协助做好各部门宣传教育和引导工作，</w:t>
            </w:r>
            <w:r>
              <w:rPr>
                <w:rFonts w:hint="eastAsia" w:ascii="方正仿宋_GBK" w:hAnsi="Times New Roman" w:eastAsia="方正仿宋_GBK"/>
                <w:kern w:val="0"/>
                <w:szCs w:val="21"/>
              </w:rPr>
              <w:t>增大公益广告</w:t>
            </w:r>
            <w:r>
              <w:rPr>
                <w:rFonts w:hint="eastAsia" w:ascii="方正仿宋_GBK" w:hAnsi="Times New Roman" w:eastAsia="方正仿宋_GBK"/>
                <w:kern w:val="0"/>
                <w:szCs w:val="21"/>
                <w:lang w:eastAsia="zh-CN"/>
              </w:rPr>
              <w:t>宣传</w:t>
            </w:r>
            <w:r>
              <w:rPr>
                <w:rFonts w:hint="eastAsia" w:ascii="方正仿宋_GBK" w:hAnsi="Times New Roman" w:eastAsia="方正仿宋_GBK"/>
                <w:kern w:val="0"/>
                <w:szCs w:val="21"/>
              </w:rPr>
              <w:t>比重，</w:t>
            </w:r>
            <w:r>
              <w:rPr>
                <w:rFonts w:hint="eastAsia" w:ascii="方正仿宋_GBK" w:hAnsi="Times New Roman" w:eastAsia="方正仿宋_GBK"/>
                <w:kern w:val="0"/>
                <w:szCs w:val="21"/>
                <w:lang w:eastAsia="zh-CN"/>
              </w:rPr>
              <w:t>营造良好镇容文明风貌。</w:t>
            </w:r>
          </w:p>
        </w:tc>
        <w:tc>
          <w:tcPr>
            <w:tcW w:w="1464" w:type="dxa"/>
            <w:vAlign w:val="center"/>
          </w:tcPr>
          <w:p w14:paraId="501AD79F">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cs="Times New Roman"/>
                <w:kern w:val="0"/>
                <w:szCs w:val="21"/>
                <w:lang w:eastAsia="zh-CN"/>
              </w:rPr>
              <w:t>镇综合行政执法大队、</w:t>
            </w:r>
            <w:r>
              <w:rPr>
                <w:rFonts w:hint="eastAsia" w:ascii="方正仿宋_GBK" w:hAnsi="Times New Roman" w:eastAsia="方正仿宋_GBK"/>
                <w:kern w:val="0"/>
                <w:szCs w:val="21"/>
                <w:lang w:eastAsia="zh-CN"/>
              </w:rPr>
              <w:t>镇文化服务中心、</w:t>
            </w:r>
          </w:p>
          <w:p w14:paraId="2861695C">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kern w:val="0"/>
                <w:szCs w:val="21"/>
              </w:rPr>
            </w:pPr>
            <w:r>
              <w:rPr>
                <w:rFonts w:hint="eastAsia" w:ascii="方正仿宋_GBK" w:hAnsi="Times New Roman" w:eastAsia="方正仿宋_GBK"/>
                <w:kern w:val="0"/>
                <w:szCs w:val="21"/>
                <w:lang w:eastAsia="zh-CN"/>
              </w:rPr>
              <w:t>酢房社区</w:t>
            </w:r>
          </w:p>
        </w:tc>
        <w:tc>
          <w:tcPr>
            <w:tcW w:w="1170" w:type="dxa"/>
            <w:vAlign w:val="center"/>
          </w:tcPr>
          <w:p w14:paraId="4A57F828">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kern w:val="0"/>
                <w:szCs w:val="21"/>
                <w:lang w:eastAsia="zh-CN"/>
              </w:rPr>
              <w:t>陈云祥、</w:t>
            </w:r>
          </w:p>
          <w:p w14:paraId="0CE78895">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kern w:val="0"/>
                <w:szCs w:val="21"/>
                <w:lang w:eastAsia="zh-CN"/>
              </w:rPr>
              <w:t>徐徐、卜健</w:t>
            </w:r>
          </w:p>
        </w:tc>
        <w:tc>
          <w:tcPr>
            <w:tcW w:w="2301" w:type="dxa"/>
            <w:vAlign w:val="center"/>
          </w:tcPr>
          <w:p w14:paraId="4D0010F8">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kern w:val="0"/>
                <w:szCs w:val="21"/>
              </w:rPr>
              <w:t>整改或拆除</w:t>
            </w:r>
            <w:r>
              <w:rPr>
                <w:rFonts w:hint="eastAsia" w:ascii="方正仿宋_GBK" w:hAnsi="Times New Roman" w:eastAsia="方正仿宋_GBK"/>
                <w:kern w:val="0"/>
                <w:szCs w:val="21"/>
                <w:lang w:eastAsia="zh-CN"/>
              </w:rPr>
              <w:t>占用道路的</w:t>
            </w:r>
            <w:r>
              <w:rPr>
                <w:rFonts w:hint="eastAsia" w:ascii="方正仿宋_GBK" w:hAnsi="Times New Roman" w:eastAsia="方正仿宋_GBK"/>
                <w:kern w:val="0"/>
                <w:szCs w:val="21"/>
              </w:rPr>
              <w:t>违规户外广告（店招店牌），引导商户规范设置</w:t>
            </w:r>
            <w:r>
              <w:rPr>
                <w:rFonts w:hint="eastAsia" w:ascii="方正仿宋_GBK" w:hAnsi="Times New Roman" w:eastAsia="方正仿宋_GBK"/>
                <w:kern w:val="0"/>
                <w:szCs w:val="21"/>
                <w:lang w:eastAsia="zh-CN"/>
              </w:rPr>
              <w:t>。</w:t>
            </w:r>
          </w:p>
        </w:tc>
      </w:tr>
      <w:tr w14:paraId="0CDE5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870" w:type="dxa"/>
            <w:vMerge w:val="continue"/>
            <w:vAlign w:val="center"/>
          </w:tcPr>
          <w:p w14:paraId="61675404">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eastAsia="方正仿宋_GBK"/>
                <w:szCs w:val="21"/>
              </w:rPr>
            </w:pPr>
          </w:p>
        </w:tc>
        <w:tc>
          <w:tcPr>
            <w:tcW w:w="696" w:type="dxa"/>
            <w:vMerge w:val="restart"/>
            <w:vAlign w:val="center"/>
          </w:tcPr>
          <w:p w14:paraId="2D62F058">
            <w:pPr>
              <w:keepNext w:val="0"/>
              <w:keepLines w:val="0"/>
              <w:pageBreakBefore w:val="0"/>
              <w:widowControl w:val="0"/>
              <w:kinsoku/>
              <w:wordWrap/>
              <w:overflowPunct/>
              <w:topLinePunct w:val="0"/>
              <w:autoSpaceDE/>
              <w:autoSpaceDN/>
              <w:bidi w:val="0"/>
              <w:adjustRightInd/>
              <w:snapToGrid/>
              <w:spacing w:line="400" w:lineRule="exact"/>
              <w:ind w:right="-101" w:rightChars="-48"/>
              <w:jc w:val="center"/>
              <w:textAlignment w:val="auto"/>
              <w:rPr>
                <w:rFonts w:hint="default" w:ascii="方正仿宋_GBK" w:hAnsi="Times New Roman" w:eastAsia="方正仿宋_GBK"/>
                <w:kern w:val="0"/>
                <w:szCs w:val="21"/>
                <w:lang w:val="en-US" w:eastAsia="zh-CN"/>
              </w:rPr>
            </w:pPr>
            <w:r>
              <w:rPr>
                <w:rFonts w:hint="eastAsia" w:ascii="方正仿宋_GBK" w:hAnsi="Times New Roman" w:eastAsia="方正仿宋_GBK"/>
                <w:kern w:val="0"/>
                <w:szCs w:val="21"/>
                <w:lang w:val="en-US" w:eastAsia="zh-CN"/>
              </w:rPr>
              <w:t>3</w:t>
            </w:r>
          </w:p>
        </w:tc>
        <w:tc>
          <w:tcPr>
            <w:tcW w:w="1632" w:type="dxa"/>
            <w:vMerge w:val="restart"/>
            <w:vAlign w:val="center"/>
          </w:tcPr>
          <w:p w14:paraId="0DA07DFC">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kern w:val="0"/>
                <w:szCs w:val="21"/>
                <w:lang w:eastAsia="zh-CN"/>
              </w:rPr>
              <w:t>人居环境治理</w:t>
            </w:r>
          </w:p>
        </w:tc>
        <w:tc>
          <w:tcPr>
            <w:tcW w:w="5271" w:type="dxa"/>
            <w:vAlign w:val="center"/>
          </w:tcPr>
          <w:p w14:paraId="56AD71F2">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rPr>
            </w:pPr>
            <w:r>
              <w:rPr>
                <w:rFonts w:hint="eastAsia" w:ascii="方正仿宋_GBK" w:hAnsi="Times New Roman" w:eastAsia="方正仿宋_GBK"/>
                <w:kern w:val="0"/>
                <w:szCs w:val="21"/>
                <w:lang w:val="en-US" w:eastAsia="zh-CN"/>
              </w:rPr>
              <w:t>治理“硬环境”，每月10日坚持开展爱国卫生运动，宣传垃圾分类，清扫环境卫生。整治场镇街面巷道杂物乱堆现象，畅通人车行道，美化公共区域环境。</w:t>
            </w:r>
          </w:p>
        </w:tc>
        <w:tc>
          <w:tcPr>
            <w:tcW w:w="1464" w:type="dxa"/>
            <w:vAlign w:val="center"/>
          </w:tcPr>
          <w:p w14:paraId="69181EB9">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cs="Times New Roman"/>
                <w:kern w:val="0"/>
                <w:szCs w:val="21"/>
                <w:lang w:eastAsia="zh-CN"/>
              </w:rPr>
              <w:t>镇建管办、</w:t>
            </w:r>
            <w:r>
              <w:rPr>
                <w:rFonts w:hint="eastAsia" w:ascii="方正仿宋_GBK" w:hAnsi="Times New Roman" w:eastAsia="方正仿宋_GBK"/>
                <w:kern w:val="0"/>
                <w:szCs w:val="21"/>
                <w:lang w:eastAsia="zh-CN"/>
              </w:rPr>
              <w:t>镇综合行政执法大队、各村居</w:t>
            </w:r>
          </w:p>
        </w:tc>
        <w:tc>
          <w:tcPr>
            <w:tcW w:w="1170" w:type="dxa"/>
            <w:vAlign w:val="center"/>
          </w:tcPr>
          <w:p w14:paraId="13BC26C3">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kern w:val="0"/>
                <w:szCs w:val="21"/>
                <w:lang w:eastAsia="zh-CN"/>
              </w:rPr>
              <w:t>夏洪虎、</w:t>
            </w:r>
          </w:p>
          <w:p w14:paraId="2C2EF3C1">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kern w:val="0"/>
                <w:szCs w:val="21"/>
                <w:lang w:eastAsia="zh-CN"/>
              </w:rPr>
              <w:t>陈云祥</w:t>
            </w:r>
            <w:r>
              <w:rPr>
                <w:rFonts w:hint="eastAsia" w:ascii="方正仿宋_GBK" w:hAnsi="Times New Roman" w:eastAsia="方正仿宋_GBK"/>
                <w:szCs w:val="21"/>
                <w:lang w:eastAsia="zh-CN"/>
              </w:rPr>
              <w:t>、各村支书</w:t>
            </w:r>
          </w:p>
        </w:tc>
        <w:tc>
          <w:tcPr>
            <w:tcW w:w="2301" w:type="dxa"/>
            <w:vAlign w:val="center"/>
          </w:tcPr>
          <w:p w14:paraId="2B1866CE">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方正仿宋_GBK" w:hAnsi="Times New Roman" w:eastAsia="方正仿宋_GBK"/>
                <w:kern w:val="0"/>
                <w:szCs w:val="21"/>
                <w:lang w:val="en-US" w:eastAsia="zh-CN"/>
              </w:rPr>
            </w:pPr>
            <w:r>
              <w:rPr>
                <w:rFonts w:hint="eastAsia" w:ascii="方正仿宋_GBK" w:hAnsi="Times New Roman" w:eastAsia="方正仿宋_GBK"/>
                <w:kern w:val="0"/>
                <w:szCs w:val="21"/>
                <w:lang w:eastAsia="zh-CN"/>
              </w:rPr>
              <w:t>完成</w:t>
            </w:r>
            <w:r>
              <w:rPr>
                <w:rFonts w:hint="eastAsia" w:ascii="方正仿宋_GBK" w:hAnsi="Times New Roman" w:eastAsia="方正仿宋_GBK"/>
                <w:kern w:val="0"/>
                <w:szCs w:val="21"/>
                <w:lang w:val="en-US" w:eastAsia="zh-CN"/>
              </w:rPr>
              <w:t>3次爱国卫生运动，场镇街巷小道清理整治。</w:t>
            </w:r>
          </w:p>
        </w:tc>
      </w:tr>
      <w:tr w14:paraId="3BCE9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870" w:type="dxa"/>
            <w:vMerge w:val="continue"/>
            <w:vAlign w:val="center"/>
          </w:tcPr>
          <w:p w14:paraId="27188F3C">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eastAsia="方正仿宋_GBK"/>
                <w:szCs w:val="21"/>
              </w:rPr>
            </w:pPr>
          </w:p>
        </w:tc>
        <w:tc>
          <w:tcPr>
            <w:tcW w:w="696" w:type="dxa"/>
            <w:vMerge w:val="continue"/>
            <w:vAlign w:val="center"/>
          </w:tcPr>
          <w:p w14:paraId="377ED628">
            <w:pPr>
              <w:keepNext w:val="0"/>
              <w:keepLines w:val="0"/>
              <w:pageBreakBefore w:val="0"/>
              <w:widowControl w:val="0"/>
              <w:kinsoku/>
              <w:wordWrap/>
              <w:overflowPunct/>
              <w:topLinePunct w:val="0"/>
              <w:autoSpaceDE/>
              <w:autoSpaceDN/>
              <w:bidi w:val="0"/>
              <w:adjustRightInd/>
              <w:snapToGrid/>
              <w:spacing w:line="400" w:lineRule="exact"/>
              <w:ind w:right="-101" w:rightChars="-48"/>
              <w:jc w:val="center"/>
              <w:textAlignment w:val="auto"/>
              <w:rPr>
                <w:rFonts w:hint="eastAsia" w:ascii="方正仿宋_GBK" w:hAnsi="Times New Roman" w:eastAsia="方正仿宋_GBK"/>
                <w:kern w:val="0"/>
                <w:szCs w:val="21"/>
                <w:lang w:val="en-US" w:eastAsia="zh-CN"/>
              </w:rPr>
            </w:pPr>
          </w:p>
        </w:tc>
        <w:tc>
          <w:tcPr>
            <w:tcW w:w="1632" w:type="dxa"/>
            <w:vMerge w:val="continue"/>
            <w:vAlign w:val="center"/>
          </w:tcPr>
          <w:p w14:paraId="0F0BE1D0">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lang w:eastAsia="zh-CN"/>
              </w:rPr>
            </w:pPr>
          </w:p>
        </w:tc>
        <w:tc>
          <w:tcPr>
            <w:tcW w:w="5271" w:type="dxa"/>
            <w:vAlign w:val="center"/>
          </w:tcPr>
          <w:p w14:paraId="27685913">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rPr>
            </w:pPr>
            <w:r>
              <w:rPr>
                <w:rFonts w:hint="eastAsia" w:ascii="方正仿宋_GBK" w:hAnsi="Times New Roman" w:eastAsia="方正仿宋_GBK"/>
                <w:kern w:val="0"/>
                <w:szCs w:val="21"/>
                <w:lang w:val="en-US" w:eastAsia="zh-CN"/>
              </w:rPr>
              <w:t>治理“软环境”，每月一次坚持开展新时代文明实践活动，开展“好婆媳”“文明庭院”等评选活动。继续开展“光荣榜”和“曝光台”，每村每月不低于4户上光荣榜，不少于2户（差评）上曝光台，以长久之力促良好习惯养成。</w:t>
            </w:r>
          </w:p>
        </w:tc>
        <w:tc>
          <w:tcPr>
            <w:tcW w:w="1464" w:type="dxa"/>
            <w:vAlign w:val="center"/>
          </w:tcPr>
          <w:p w14:paraId="28C45CDE">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cs="Times New Roman"/>
                <w:kern w:val="0"/>
                <w:szCs w:val="21"/>
                <w:lang w:eastAsia="zh-CN"/>
              </w:rPr>
              <w:t>文化服务中心、</w:t>
            </w:r>
            <w:r>
              <w:rPr>
                <w:rFonts w:hint="eastAsia" w:ascii="方正仿宋_GBK" w:hAnsi="Times New Roman" w:eastAsia="方正仿宋_GBK"/>
                <w:kern w:val="0"/>
                <w:szCs w:val="21"/>
                <w:lang w:eastAsia="zh-CN"/>
              </w:rPr>
              <w:t>各村居</w:t>
            </w:r>
          </w:p>
        </w:tc>
        <w:tc>
          <w:tcPr>
            <w:tcW w:w="1170" w:type="dxa"/>
            <w:vAlign w:val="center"/>
          </w:tcPr>
          <w:p w14:paraId="259A6D67">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kern w:val="0"/>
                <w:szCs w:val="21"/>
                <w:lang w:eastAsia="zh-CN"/>
              </w:rPr>
              <w:t>徐徐</w:t>
            </w:r>
            <w:r>
              <w:rPr>
                <w:rFonts w:hint="eastAsia" w:ascii="方正仿宋_GBK" w:hAnsi="Times New Roman" w:eastAsia="方正仿宋_GBK"/>
                <w:szCs w:val="21"/>
                <w:lang w:eastAsia="zh-CN"/>
              </w:rPr>
              <w:t>、各村支书</w:t>
            </w:r>
          </w:p>
        </w:tc>
        <w:tc>
          <w:tcPr>
            <w:tcW w:w="2301" w:type="dxa"/>
            <w:vAlign w:val="center"/>
          </w:tcPr>
          <w:p w14:paraId="2A22DDD8">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方正仿宋_GBK" w:hAnsi="Times New Roman" w:eastAsia="方正仿宋_GBK"/>
                <w:kern w:val="0"/>
                <w:szCs w:val="21"/>
                <w:lang w:val="en-US" w:eastAsia="zh-CN"/>
              </w:rPr>
            </w:pPr>
            <w:r>
              <w:rPr>
                <w:rFonts w:hint="eastAsia" w:ascii="方正仿宋_GBK" w:hAnsi="Times New Roman" w:eastAsia="方正仿宋_GBK"/>
                <w:kern w:val="0"/>
                <w:szCs w:val="21"/>
                <w:lang w:eastAsia="zh-CN"/>
              </w:rPr>
              <w:t>完成</w:t>
            </w:r>
            <w:r>
              <w:rPr>
                <w:rFonts w:hint="eastAsia" w:ascii="方正仿宋_GBK" w:hAnsi="Times New Roman" w:eastAsia="方正仿宋_GBK"/>
                <w:kern w:val="0"/>
                <w:szCs w:val="21"/>
                <w:lang w:val="en-US" w:eastAsia="zh-CN"/>
              </w:rPr>
              <w:t>3次新时代文明实践活动</w:t>
            </w:r>
          </w:p>
        </w:tc>
      </w:tr>
      <w:tr w14:paraId="74F79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870" w:type="dxa"/>
            <w:vMerge w:val="continue"/>
            <w:vAlign w:val="center"/>
          </w:tcPr>
          <w:p w14:paraId="5C599E56">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eastAsia="方正仿宋_GBK"/>
                <w:szCs w:val="21"/>
              </w:rPr>
            </w:pPr>
          </w:p>
        </w:tc>
        <w:tc>
          <w:tcPr>
            <w:tcW w:w="696" w:type="dxa"/>
            <w:vMerge w:val="continue"/>
            <w:vAlign w:val="center"/>
          </w:tcPr>
          <w:p w14:paraId="52206C95">
            <w:pPr>
              <w:keepNext w:val="0"/>
              <w:keepLines w:val="0"/>
              <w:pageBreakBefore w:val="0"/>
              <w:widowControl w:val="0"/>
              <w:kinsoku/>
              <w:wordWrap/>
              <w:overflowPunct/>
              <w:topLinePunct w:val="0"/>
              <w:autoSpaceDE/>
              <w:autoSpaceDN/>
              <w:bidi w:val="0"/>
              <w:adjustRightInd/>
              <w:snapToGrid/>
              <w:spacing w:line="400" w:lineRule="exact"/>
              <w:ind w:right="-101" w:rightChars="-48"/>
              <w:jc w:val="center"/>
              <w:textAlignment w:val="auto"/>
              <w:rPr>
                <w:rFonts w:hint="eastAsia" w:ascii="方正仿宋_GBK" w:hAnsi="Times New Roman" w:eastAsia="方正仿宋_GBK"/>
                <w:kern w:val="0"/>
                <w:szCs w:val="21"/>
                <w:lang w:val="en-US" w:eastAsia="zh-CN"/>
              </w:rPr>
            </w:pPr>
          </w:p>
        </w:tc>
        <w:tc>
          <w:tcPr>
            <w:tcW w:w="1632" w:type="dxa"/>
            <w:vMerge w:val="continue"/>
            <w:vAlign w:val="center"/>
          </w:tcPr>
          <w:p w14:paraId="0C8D5D4D">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lang w:eastAsia="zh-CN"/>
              </w:rPr>
            </w:pPr>
          </w:p>
        </w:tc>
        <w:tc>
          <w:tcPr>
            <w:tcW w:w="5271" w:type="dxa"/>
            <w:vAlign w:val="center"/>
          </w:tcPr>
          <w:p w14:paraId="5C76A9DD">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rPr>
            </w:pPr>
            <w:r>
              <w:rPr>
                <w:rFonts w:hint="eastAsia" w:ascii="方正仿宋_GBK" w:hAnsi="Times New Roman" w:eastAsia="方正仿宋_GBK"/>
                <w:kern w:val="0"/>
                <w:szCs w:val="21"/>
                <w:lang w:val="en-US" w:eastAsia="zh-CN"/>
              </w:rPr>
              <w:t>治理“服务环境”，完善场镇基础设施和服务设施，</w:t>
            </w:r>
            <w:r>
              <w:rPr>
                <w:rFonts w:hint="eastAsia" w:ascii="方正仿宋_GBK" w:hAnsi="Times New Roman" w:eastAsia="方正仿宋_GBK"/>
                <w:kern w:val="0"/>
                <w:szCs w:val="21"/>
                <w:lang w:eastAsia="zh-CN"/>
              </w:rPr>
              <w:t>完善</w:t>
            </w:r>
            <w:r>
              <w:rPr>
                <w:rFonts w:hint="eastAsia" w:ascii="方正仿宋_GBK" w:hAnsi="Times New Roman" w:eastAsia="方正仿宋_GBK"/>
                <w:kern w:val="0"/>
                <w:szCs w:val="21"/>
              </w:rPr>
              <w:t>照明、配套绿地、</w:t>
            </w:r>
            <w:r>
              <w:rPr>
                <w:rFonts w:hint="eastAsia" w:ascii="方正仿宋_GBK" w:hAnsi="Times New Roman" w:eastAsia="方正仿宋_GBK"/>
                <w:kern w:val="0"/>
                <w:szCs w:val="21"/>
                <w:lang w:eastAsia="zh-CN"/>
              </w:rPr>
              <w:t>休闲设施、</w:t>
            </w:r>
            <w:r>
              <w:rPr>
                <w:rFonts w:hint="eastAsia" w:ascii="方正仿宋_GBK" w:hAnsi="Times New Roman" w:eastAsia="方正仿宋_GBK"/>
                <w:kern w:val="0"/>
                <w:szCs w:val="21"/>
              </w:rPr>
              <w:t>强弱电、</w:t>
            </w:r>
            <w:r>
              <w:rPr>
                <w:rFonts w:hint="eastAsia" w:ascii="方正仿宋_GBK" w:hAnsi="Times New Roman" w:eastAsia="方正仿宋_GBK"/>
                <w:kern w:val="0"/>
                <w:szCs w:val="21"/>
                <w:lang w:eastAsia="zh-CN"/>
              </w:rPr>
              <w:t>电</w:t>
            </w:r>
            <w:r>
              <w:rPr>
                <w:rFonts w:hint="eastAsia" w:ascii="方正仿宋_GBK" w:hAnsi="Times New Roman" w:eastAsia="方正仿宋_GBK"/>
                <w:kern w:val="0"/>
                <w:szCs w:val="21"/>
              </w:rPr>
              <w:t>气管线</w:t>
            </w:r>
            <w:r>
              <w:rPr>
                <w:rFonts w:hint="eastAsia" w:ascii="方正仿宋_GBK" w:hAnsi="Times New Roman" w:eastAsia="方正仿宋_GBK"/>
                <w:kern w:val="0"/>
                <w:szCs w:val="21"/>
                <w:lang w:eastAsia="zh-CN"/>
              </w:rPr>
              <w:t>、污</w:t>
            </w:r>
            <w:r>
              <w:rPr>
                <w:rFonts w:hint="eastAsia" w:ascii="方正仿宋_GBK" w:hAnsi="Times New Roman" w:eastAsia="方正仿宋_GBK"/>
                <w:kern w:val="0"/>
                <w:szCs w:val="21"/>
              </w:rPr>
              <w:t>水管网、窨井盖</w:t>
            </w:r>
            <w:r>
              <w:rPr>
                <w:rFonts w:hint="eastAsia" w:ascii="方正仿宋_GBK" w:hAnsi="Times New Roman" w:eastAsia="方正仿宋_GBK"/>
                <w:kern w:val="0"/>
                <w:szCs w:val="21"/>
                <w:lang w:eastAsia="zh-CN"/>
              </w:rPr>
              <w:t>、垃圾分类设施</w:t>
            </w:r>
            <w:r>
              <w:rPr>
                <w:rFonts w:hint="eastAsia" w:ascii="方正仿宋_GBK" w:hAnsi="Times New Roman" w:eastAsia="方正仿宋_GBK"/>
                <w:kern w:val="0"/>
                <w:szCs w:val="21"/>
              </w:rPr>
              <w:t>等基础设施</w:t>
            </w:r>
            <w:r>
              <w:rPr>
                <w:rFonts w:hint="eastAsia" w:ascii="方正仿宋_GBK" w:hAnsi="Times New Roman" w:eastAsia="方正仿宋_GBK"/>
                <w:kern w:val="0"/>
                <w:szCs w:val="21"/>
                <w:lang w:eastAsia="zh-CN"/>
              </w:rPr>
              <w:t>布置</w:t>
            </w:r>
            <w:r>
              <w:rPr>
                <w:rFonts w:hint="eastAsia" w:ascii="方正仿宋_GBK" w:hAnsi="Times New Roman" w:eastAsia="方正仿宋_GBK"/>
                <w:kern w:val="0"/>
                <w:szCs w:val="21"/>
              </w:rPr>
              <w:t>，对缺失</w:t>
            </w:r>
            <w:r>
              <w:rPr>
                <w:rFonts w:hint="eastAsia" w:ascii="方正仿宋_GBK" w:hAnsi="Times New Roman" w:eastAsia="方正仿宋_GBK"/>
                <w:kern w:val="0"/>
                <w:szCs w:val="21"/>
                <w:lang w:eastAsia="zh-CN"/>
              </w:rPr>
              <w:t>、</w:t>
            </w:r>
            <w:r>
              <w:rPr>
                <w:rFonts w:hint="eastAsia" w:ascii="方正仿宋_GBK" w:hAnsi="Times New Roman" w:eastAsia="方正仿宋_GBK"/>
                <w:kern w:val="0"/>
                <w:szCs w:val="21"/>
              </w:rPr>
              <w:t>破损</w:t>
            </w:r>
            <w:r>
              <w:rPr>
                <w:rFonts w:hint="eastAsia" w:ascii="方正仿宋_GBK" w:hAnsi="Times New Roman" w:eastAsia="方正仿宋_GBK"/>
                <w:kern w:val="0"/>
                <w:szCs w:val="21"/>
                <w:lang w:eastAsia="zh-CN"/>
              </w:rPr>
              <w:t>或失效</w:t>
            </w:r>
            <w:r>
              <w:rPr>
                <w:rFonts w:hint="eastAsia" w:ascii="方正仿宋_GBK" w:hAnsi="Times New Roman" w:eastAsia="方正仿宋_GBK"/>
                <w:kern w:val="0"/>
                <w:szCs w:val="21"/>
              </w:rPr>
              <w:t>设施及时完善和修复</w:t>
            </w:r>
            <w:r>
              <w:rPr>
                <w:rFonts w:hint="eastAsia" w:ascii="方正仿宋_GBK" w:hAnsi="Times New Roman" w:eastAsia="方正仿宋_GBK"/>
                <w:kern w:val="0"/>
                <w:szCs w:val="21"/>
                <w:lang w:eastAsia="zh-CN"/>
              </w:rPr>
              <w:t>。</w:t>
            </w:r>
          </w:p>
        </w:tc>
        <w:tc>
          <w:tcPr>
            <w:tcW w:w="1464" w:type="dxa"/>
            <w:vAlign w:val="center"/>
          </w:tcPr>
          <w:p w14:paraId="70B0BCFC">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cs="Times New Roman"/>
                <w:kern w:val="0"/>
                <w:szCs w:val="21"/>
                <w:lang w:eastAsia="zh-CN"/>
              </w:rPr>
              <w:t>镇建管办、</w:t>
            </w:r>
            <w:r>
              <w:rPr>
                <w:rFonts w:hint="eastAsia" w:ascii="方正仿宋_GBK" w:hAnsi="Times New Roman" w:eastAsia="方正仿宋_GBK"/>
                <w:kern w:val="0"/>
                <w:szCs w:val="21"/>
                <w:lang w:eastAsia="zh-CN"/>
              </w:rPr>
              <w:t>文化服务中心、各村居</w:t>
            </w:r>
          </w:p>
        </w:tc>
        <w:tc>
          <w:tcPr>
            <w:tcW w:w="1170" w:type="dxa"/>
            <w:vAlign w:val="center"/>
          </w:tcPr>
          <w:p w14:paraId="747279A9">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kern w:val="0"/>
                <w:szCs w:val="21"/>
                <w:lang w:eastAsia="zh-CN"/>
              </w:rPr>
              <w:t>夏洪虎、卜健</w:t>
            </w:r>
          </w:p>
        </w:tc>
        <w:tc>
          <w:tcPr>
            <w:tcW w:w="2301" w:type="dxa"/>
            <w:vAlign w:val="center"/>
          </w:tcPr>
          <w:p w14:paraId="388C153B">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kern w:val="0"/>
                <w:szCs w:val="21"/>
              </w:rPr>
            </w:pPr>
            <w:r>
              <w:rPr>
                <w:rFonts w:hint="eastAsia" w:ascii="方正仿宋_GBK" w:hAnsi="Times New Roman" w:eastAsia="方正仿宋_GBK"/>
                <w:kern w:val="0"/>
                <w:szCs w:val="21"/>
                <w:lang w:eastAsia="zh-CN"/>
              </w:rPr>
              <w:t>启动场镇生态公园建设，启动换沟村、豆桥村低电压改造，摸排补换破损井盖。</w:t>
            </w:r>
          </w:p>
        </w:tc>
      </w:tr>
      <w:tr w14:paraId="1EF55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870" w:type="dxa"/>
            <w:vMerge w:val="restart"/>
            <w:vAlign w:val="center"/>
          </w:tcPr>
          <w:p w14:paraId="0874E3E8">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kern w:val="0"/>
                <w:szCs w:val="21"/>
              </w:rPr>
            </w:pPr>
            <w:r>
              <w:rPr>
                <w:rFonts w:hint="eastAsia" w:ascii="方正仿宋_GBK" w:hAnsi="Times New Roman" w:eastAsia="方正仿宋_GBK"/>
                <w:kern w:val="0"/>
                <w:szCs w:val="21"/>
                <w:lang w:eastAsia="zh-CN"/>
              </w:rPr>
              <w:t>三</w:t>
            </w:r>
            <w:r>
              <w:rPr>
                <w:rFonts w:hint="eastAsia" w:ascii="方正仿宋_GBK" w:hAnsi="Times New Roman" w:eastAsia="方正仿宋_GBK"/>
                <w:kern w:val="0"/>
                <w:szCs w:val="21"/>
              </w:rPr>
              <w:t>、</w:t>
            </w:r>
            <w:r>
              <w:rPr>
                <w:rFonts w:hint="eastAsia" w:ascii="方正仿宋_GBK" w:hAnsi="Times New Roman" w:eastAsia="方正仿宋_GBK"/>
                <w:kern w:val="0"/>
                <w:szCs w:val="21"/>
                <w:lang w:eastAsia="zh-CN"/>
              </w:rPr>
              <w:t>城镇污染</w:t>
            </w:r>
            <w:r>
              <w:rPr>
                <w:rFonts w:hint="eastAsia" w:ascii="方正仿宋_GBK" w:hAnsi="Times New Roman" w:eastAsia="方正仿宋_GBK"/>
                <w:kern w:val="0"/>
                <w:szCs w:val="21"/>
              </w:rPr>
              <w:t>治理</w:t>
            </w:r>
          </w:p>
          <w:p w14:paraId="2677F7E9">
            <w:pPr>
              <w:pStyle w:val="4"/>
              <w:keepNext w:val="0"/>
              <w:keepLines w:val="0"/>
              <w:pageBreakBefore w:val="0"/>
              <w:widowControl w:val="0"/>
              <w:kinsoku/>
              <w:wordWrap/>
              <w:overflowPunct/>
              <w:topLinePunct w:val="0"/>
              <w:autoSpaceDE/>
              <w:autoSpaceDN/>
              <w:bidi w:val="0"/>
              <w:adjustRightInd/>
              <w:snapToGrid/>
              <w:spacing w:line="400" w:lineRule="exact"/>
              <w:ind w:left="210" w:right="210"/>
              <w:jc w:val="center"/>
              <w:textAlignment w:val="auto"/>
              <w:rPr>
                <w:rFonts w:ascii="方正仿宋_GBK" w:hAnsi="Times New Roman" w:eastAsia="方正仿宋_GBK"/>
                <w:kern w:val="0"/>
                <w:szCs w:val="21"/>
              </w:rPr>
            </w:pPr>
          </w:p>
        </w:tc>
        <w:tc>
          <w:tcPr>
            <w:tcW w:w="696" w:type="dxa"/>
            <w:vAlign w:val="center"/>
          </w:tcPr>
          <w:p w14:paraId="6DDE31EE">
            <w:pPr>
              <w:keepNext w:val="0"/>
              <w:keepLines w:val="0"/>
              <w:pageBreakBefore w:val="0"/>
              <w:widowControl w:val="0"/>
              <w:kinsoku/>
              <w:wordWrap/>
              <w:overflowPunct/>
              <w:topLinePunct w:val="0"/>
              <w:autoSpaceDE/>
              <w:autoSpaceDN/>
              <w:bidi w:val="0"/>
              <w:adjustRightInd/>
              <w:snapToGrid/>
              <w:spacing w:line="400" w:lineRule="exact"/>
              <w:ind w:right="-101" w:rightChars="-48"/>
              <w:jc w:val="center"/>
              <w:textAlignment w:val="auto"/>
              <w:rPr>
                <w:rFonts w:hint="eastAsia" w:ascii="方正仿宋_GBK" w:hAnsi="Times New Roman" w:eastAsia="方正仿宋_GBK"/>
                <w:kern w:val="0"/>
                <w:szCs w:val="21"/>
                <w:lang w:val="en-US" w:eastAsia="zh-CN"/>
              </w:rPr>
            </w:pPr>
            <w:r>
              <w:rPr>
                <w:rFonts w:hint="eastAsia" w:ascii="方正仿宋_GBK" w:hAnsi="Times New Roman" w:eastAsia="方正仿宋_GBK"/>
                <w:kern w:val="0"/>
                <w:szCs w:val="21"/>
                <w:lang w:val="en-US" w:eastAsia="zh-CN"/>
              </w:rPr>
              <w:t>1</w:t>
            </w:r>
          </w:p>
        </w:tc>
        <w:tc>
          <w:tcPr>
            <w:tcW w:w="1632" w:type="dxa"/>
            <w:vAlign w:val="center"/>
          </w:tcPr>
          <w:p w14:paraId="79D05E70">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kern w:val="0"/>
                <w:szCs w:val="21"/>
              </w:rPr>
            </w:pPr>
            <w:r>
              <w:rPr>
                <w:rFonts w:hint="eastAsia" w:ascii="方正仿宋_GBK" w:hAnsi="Times New Roman" w:eastAsia="方正仿宋_GBK"/>
                <w:kern w:val="0"/>
                <w:szCs w:val="21"/>
              </w:rPr>
              <w:t>畜禽养殖及屠宰加工销售污染治理</w:t>
            </w:r>
          </w:p>
        </w:tc>
        <w:tc>
          <w:tcPr>
            <w:tcW w:w="5271" w:type="dxa"/>
            <w:vAlign w:val="center"/>
          </w:tcPr>
          <w:p w14:paraId="5D7A905B">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spacing w:val="6"/>
                <w:kern w:val="0"/>
                <w:szCs w:val="21"/>
              </w:rPr>
            </w:pPr>
            <w:r>
              <w:rPr>
                <w:rFonts w:hint="eastAsia" w:ascii="方正仿宋_GBK" w:hAnsi="Times New Roman" w:eastAsia="方正仿宋_GBK"/>
                <w:spacing w:val="6"/>
                <w:kern w:val="0"/>
                <w:szCs w:val="21"/>
              </w:rPr>
              <w:t>全面排查规模畜禽养殖、屠宰加工及销售等过程中产生的粪便、废水等废弃物，严厉查处乱排放粪便、废水等违法违规行为，杜绝造成环境污染。</w:t>
            </w:r>
          </w:p>
        </w:tc>
        <w:tc>
          <w:tcPr>
            <w:tcW w:w="1464" w:type="dxa"/>
            <w:vAlign w:val="center"/>
          </w:tcPr>
          <w:p w14:paraId="5A58E511">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kern w:val="0"/>
                <w:szCs w:val="21"/>
                <w:lang w:eastAsia="zh-CN"/>
              </w:rPr>
              <w:t>镇建管办、行政执法大队、各村居</w:t>
            </w:r>
          </w:p>
        </w:tc>
        <w:tc>
          <w:tcPr>
            <w:tcW w:w="1170" w:type="dxa"/>
            <w:vAlign w:val="center"/>
          </w:tcPr>
          <w:p w14:paraId="1EC91EB4">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方正仿宋_GBK" w:hAnsi="Times New Roman" w:eastAsia="方正仿宋_GBK"/>
                <w:kern w:val="0"/>
                <w:szCs w:val="21"/>
                <w:lang w:val="en-US" w:eastAsia="zh-CN"/>
              </w:rPr>
            </w:pPr>
            <w:r>
              <w:rPr>
                <w:rFonts w:hint="eastAsia" w:ascii="方正仿宋_GBK" w:hAnsi="Times New Roman" w:eastAsia="方正仿宋_GBK"/>
                <w:kern w:val="0"/>
                <w:szCs w:val="21"/>
                <w:lang w:eastAsia="zh-CN"/>
              </w:rPr>
              <w:t>张青</w:t>
            </w:r>
            <w:r>
              <w:rPr>
                <w:rFonts w:hint="eastAsia" w:ascii="方正仿宋_GBK" w:hAnsi="Times New Roman" w:eastAsia="方正仿宋_GBK"/>
                <w:kern w:val="0"/>
                <w:szCs w:val="21"/>
                <w:lang w:val="en-US" w:eastAsia="zh-CN"/>
              </w:rPr>
              <w:t>林</w:t>
            </w:r>
            <w:r>
              <w:rPr>
                <w:rFonts w:hint="eastAsia" w:ascii="方正仿宋_GBK" w:hAnsi="Times New Roman" w:eastAsia="方正仿宋_GBK"/>
                <w:szCs w:val="21"/>
                <w:lang w:eastAsia="zh-CN"/>
              </w:rPr>
              <w:t>、各村支书</w:t>
            </w:r>
          </w:p>
        </w:tc>
        <w:tc>
          <w:tcPr>
            <w:tcW w:w="2301" w:type="dxa"/>
            <w:vAlign w:val="center"/>
          </w:tcPr>
          <w:p w14:paraId="3A2E9913">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kern w:val="0"/>
                <w:szCs w:val="21"/>
                <w:lang w:eastAsia="zh-CN"/>
              </w:rPr>
              <w:t>完成全面排查，</w:t>
            </w:r>
          </w:p>
          <w:p w14:paraId="3592D990">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kern w:val="0"/>
                <w:szCs w:val="21"/>
                <w:lang w:eastAsia="zh-CN"/>
              </w:rPr>
              <w:t>督促整改</w:t>
            </w:r>
          </w:p>
        </w:tc>
      </w:tr>
      <w:tr w14:paraId="02BA7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870" w:type="dxa"/>
            <w:vMerge w:val="continue"/>
            <w:vAlign w:val="center"/>
          </w:tcPr>
          <w:p w14:paraId="429234CB">
            <w:pPr>
              <w:pStyle w:val="4"/>
              <w:keepNext w:val="0"/>
              <w:keepLines w:val="0"/>
              <w:pageBreakBefore w:val="0"/>
              <w:widowControl w:val="0"/>
              <w:kinsoku/>
              <w:wordWrap/>
              <w:overflowPunct/>
              <w:topLinePunct w:val="0"/>
              <w:autoSpaceDE/>
              <w:autoSpaceDN/>
              <w:bidi w:val="0"/>
              <w:adjustRightInd/>
              <w:snapToGrid/>
              <w:spacing w:line="400" w:lineRule="exact"/>
              <w:ind w:left="210" w:right="210"/>
              <w:jc w:val="center"/>
              <w:textAlignment w:val="auto"/>
              <w:rPr>
                <w:rFonts w:ascii="方正仿宋_GBK" w:hAnsi="Times New Roman" w:eastAsia="方正仿宋_GBK"/>
                <w:kern w:val="0"/>
                <w:szCs w:val="21"/>
              </w:rPr>
            </w:pPr>
          </w:p>
        </w:tc>
        <w:tc>
          <w:tcPr>
            <w:tcW w:w="696" w:type="dxa"/>
            <w:vAlign w:val="center"/>
          </w:tcPr>
          <w:p w14:paraId="23CFFDC3">
            <w:pPr>
              <w:keepNext w:val="0"/>
              <w:keepLines w:val="0"/>
              <w:pageBreakBefore w:val="0"/>
              <w:widowControl w:val="0"/>
              <w:kinsoku/>
              <w:wordWrap/>
              <w:overflowPunct/>
              <w:topLinePunct w:val="0"/>
              <w:autoSpaceDE/>
              <w:autoSpaceDN/>
              <w:bidi w:val="0"/>
              <w:adjustRightInd/>
              <w:snapToGrid/>
              <w:spacing w:line="400" w:lineRule="exact"/>
              <w:ind w:right="-101" w:rightChars="-48"/>
              <w:jc w:val="center"/>
              <w:textAlignment w:val="auto"/>
              <w:rPr>
                <w:rFonts w:hint="eastAsia" w:ascii="方正仿宋_GBK" w:hAnsi="Times New Roman" w:eastAsia="方正仿宋_GBK"/>
                <w:kern w:val="0"/>
                <w:szCs w:val="21"/>
                <w:lang w:val="en-US" w:eastAsia="zh-CN"/>
              </w:rPr>
            </w:pPr>
            <w:r>
              <w:rPr>
                <w:rFonts w:hint="eastAsia" w:ascii="方正仿宋_GBK" w:hAnsi="Times New Roman" w:eastAsia="方正仿宋_GBK"/>
                <w:kern w:val="0"/>
                <w:szCs w:val="21"/>
                <w:lang w:val="en-US" w:eastAsia="zh-CN"/>
              </w:rPr>
              <w:t>2</w:t>
            </w:r>
          </w:p>
        </w:tc>
        <w:tc>
          <w:tcPr>
            <w:tcW w:w="1632" w:type="dxa"/>
            <w:vAlign w:val="center"/>
          </w:tcPr>
          <w:p w14:paraId="03D1B489">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kern w:val="0"/>
                <w:szCs w:val="21"/>
              </w:rPr>
            </w:pPr>
            <w:r>
              <w:rPr>
                <w:rFonts w:hint="eastAsia" w:ascii="方正仿宋_GBK" w:hAnsi="Times New Roman" w:eastAsia="方正仿宋_GBK"/>
                <w:kern w:val="0"/>
                <w:szCs w:val="21"/>
              </w:rPr>
              <w:t>预制场、搅拌站、商混站污染治理</w:t>
            </w:r>
          </w:p>
        </w:tc>
        <w:tc>
          <w:tcPr>
            <w:tcW w:w="5271" w:type="dxa"/>
            <w:vAlign w:val="center"/>
          </w:tcPr>
          <w:p w14:paraId="4D88CF0B">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kern w:val="0"/>
                <w:szCs w:val="21"/>
              </w:rPr>
            </w:pPr>
            <w:r>
              <w:rPr>
                <w:rFonts w:hint="eastAsia" w:ascii="方正仿宋_GBK" w:hAnsi="Times New Roman" w:eastAsia="方正仿宋_GBK"/>
                <w:kern w:val="0"/>
                <w:szCs w:val="21"/>
              </w:rPr>
              <w:t>按照国家环保排放标准，配备环保设备，达到</w:t>
            </w:r>
            <w:r>
              <w:rPr>
                <w:rFonts w:ascii="方正仿宋_GBK" w:hAnsi="Times New Roman" w:eastAsia="方正仿宋_GBK"/>
                <w:kern w:val="0"/>
                <w:szCs w:val="21"/>
              </w:rPr>
              <w:t>“</w:t>
            </w:r>
            <w:r>
              <w:rPr>
                <w:rFonts w:hint="eastAsia" w:ascii="方正仿宋_GBK" w:hAnsi="Times New Roman" w:eastAsia="方正仿宋_GBK"/>
                <w:kern w:val="0"/>
                <w:szCs w:val="21"/>
              </w:rPr>
              <w:t>无废水、无排尘、无噪音</w:t>
            </w:r>
            <w:r>
              <w:rPr>
                <w:rFonts w:ascii="方正仿宋_GBK" w:hAnsi="Times New Roman" w:eastAsia="方正仿宋_GBK"/>
                <w:kern w:val="0"/>
                <w:szCs w:val="21"/>
              </w:rPr>
              <w:t>”</w:t>
            </w:r>
            <w:r>
              <w:rPr>
                <w:rFonts w:hint="eastAsia" w:ascii="方正仿宋_GBK" w:hAnsi="Times New Roman" w:eastAsia="方正仿宋_GBK"/>
                <w:kern w:val="0"/>
                <w:szCs w:val="21"/>
              </w:rPr>
              <w:t>的要求，严厉查处黑搅拌站、黑商混站等非法生产销售扰乱市场行为。</w:t>
            </w:r>
          </w:p>
        </w:tc>
        <w:tc>
          <w:tcPr>
            <w:tcW w:w="1464" w:type="dxa"/>
            <w:vAlign w:val="center"/>
          </w:tcPr>
          <w:p w14:paraId="4B6850B3">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kern w:val="0"/>
                <w:szCs w:val="21"/>
                <w:lang w:eastAsia="zh-CN"/>
              </w:rPr>
              <w:t>镇建管办、酢房社区</w:t>
            </w:r>
          </w:p>
        </w:tc>
        <w:tc>
          <w:tcPr>
            <w:tcW w:w="1170" w:type="dxa"/>
            <w:vAlign w:val="center"/>
          </w:tcPr>
          <w:p w14:paraId="63A9752F">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kern w:val="0"/>
                <w:szCs w:val="21"/>
                <w:lang w:eastAsia="zh-CN"/>
              </w:rPr>
              <w:t>夏洪虎、卜健</w:t>
            </w:r>
          </w:p>
        </w:tc>
        <w:tc>
          <w:tcPr>
            <w:tcW w:w="2301" w:type="dxa"/>
            <w:vAlign w:val="center"/>
          </w:tcPr>
          <w:p w14:paraId="10669467">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color w:val="auto"/>
                <w:kern w:val="0"/>
                <w:szCs w:val="21"/>
                <w:lang w:eastAsia="zh-CN"/>
              </w:rPr>
            </w:pPr>
            <w:r>
              <w:rPr>
                <w:rFonts w:hint="eastAsia" w:ascii="方正仿宋_GBK" w:hAnsi="Times New Roman" w:eastAsia="方正仿宋_GBK"/>
                <w:color w:val="auto"/>
                <w:kern w:val="0"/>
                <w:szCs w:val="21"/>
                <w:lang w:eastAsia="zh-CN"/>
              </w:rPr>
              <w:t>完成已存的</w:t>
            </w:r>
            <w:r>
              <w:rPr>
                <w:rFonts w:hint="eastAsia" w:ascii="方正仿宋_GBK" w:hAnsi="Times New Roman" w:eastAsia="方正仿宋_GBK"/>
                <w:color w:val="auto"/>
                <w:kern w:val="0"/>
                <w:szCs w:val="21"/>
                <w:lang w:val="en-US" w:eastAsia="zh-CN"/>
              </w:rPr>
              <w:t>1处搅拌站</w:t>
            </w:r>
            <w:r>
              <w:rPr>
                <w:rFonts w:hint="eastAsia" w:ascii="方正仿宋_GBK" w:hAnsi="Times New Roman" w:eastAsia="方正仿宋_GBK"/>
                <w:color w:val="auto"/>
                <w:kern w:val="0"/>
                <w:szCs w:val="21"/>
                <w:lang w:eastAsia="zh-CN"/>
              </w:rPr>
              <w:t>排查治理</w:t>
            </w:r>
          </w:p>
        </w:tc>
      </w:tr>
      <w:tr w14:paraId="33932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870" w:type="dxa"/>
            <w:vMerge w:val="continue"/>
            <w:vAlign w:val="center"/>
          </w:tcPr>
          <w:p w14:paraId="011AFF3B">
            <w:pPr>
              <w:pStyle w:val="4"/>
              <w:keepNext w:val="0"/>
              <w:keepLines w:val="0"/>
              <w:pageBreakBefore w:val="0"/>
              <w:widowControl w:val="0"/>
              <w:kinsoku/>
              <w:wordWrap/>
              <w:overflowPunct/>
              <w:topLinePunct w:val="0"/>
              <w:autoSpaceDE/>
              <w:autoSpaceDN/>
              <w:bidi w:val="0"/>
              <w:adjustRightInd/>
              <w:snapToGrid/>
              <w:spacing w:line="400" w:lineRule="exact"/>
              <w:ind w:left="210" w:right="210"/>
              <w:jc w:val="center"/>
              <w:textAlignment w:val="auto"/>
              <w:rPr>
                <w:rFonts w:ascii="方正仿宋_GBK" w:hAnsi="Times New Roman" w:eastAsia="方正仿宋_GBK"/>
                <w:kern w:val="0"/>
                <w:szCs w:val="21"/>
              </w:rPr>
            </w:pPr>
          </w:p>
        </w:tc>
        <w:tc>
          <w:tcPr>
            <w:tcW w:w="696" w:type="dxa"/>
            <w:vAlign w:val="center"/>
          </w:tcPr>
          <w:p w14:paraId="31BAD0FC">
            <w:pPr>
              <w:keepNext w:val="0"/>
              <w:keepLines w:val="0"/>
              <w:pageBreakBefore w:val="0"/>
              <w:widowControl w:val="0"/>
              <w:kinsoku/>
              <w:wordWrap/>
              <w:overflowPunct/>
              <w:topLinePunct w:val="0"/>
              <w:autoSpaceDE/>
              <w:autoSpaceDN/>
              <w:bidi w:val="0"/>
              <w:adjustRightInd/>
              <w:snapToGrid/>
              <w:spacing w:line="400" w:lineRule="exact"/>
              <w:ind w:right="-101" w:rightChars="-48"/>
              <w:jc w:val="center"/>
              <w:textAlignment w:val="auto"/>
              <w:rPr>
                <w:rFonts w:hint="eastAsia" w:ascii="方正仿宋_GBK" w:hAnsi="Times New Roman" w:eastAsia="方正仿宋_GBK"/>
                <w:kern w:val="0"/>
                <w:szCs w:val="21"/>
                <w:lang w:val="en-US" w:eastAsia="zh-CN"/>
              </w:rPr>
            </w:pPr>
            <w:r>
              <w:rPr>
                <w:rFonts w:hint="eastAsia" w:ascii="方正仿宋_GBK" w:hAnsi="Times New Roman" w:eastAsia="方正仿宋_GBK"/>
                <w:kern w:val="0"/>
                <w:szCs w:val="21"/>
                <w:lang w:val="en-US" w:eastAsia="zh-CN"/>
              </w:rPr>
              <w:t>3</w:t>
            </w:r>
          </w:p>
        </w:tc>
        <w:tc>
          <w:tcPr>
            <w:tcW w:w="1632" w:type="dxa"/>
            <w:vAlign w:val="center"/>
          </w:tcPr>
          <w:p w14:paraId="3B2C928A">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kern w:val="0"/>
                <w:szCs w:val="21"/>
              </w:rPr>
            </w:pPr>
            <w:r>
              <w:rPr>
                <w:rFonts w:hint="eastAsia" w:ascii="方正仿宋_GBK" w:hAnsi="Times New Roman" w:eastAsia="方正仿宋_GBK"/>
                <w:kern w:val="0"/>
                <w:szCs w:val="21"/>
              </w:rPr>
              <w:t>车辆维护、维修污染治理</w:t>
            </w:r>
          </w:p>
        </w:tc>
        <w:tc>
          <w:tcPr>
            <w:tcW w:w="5271" w:type="dxa"/>
            <w:vAlign w:val="center"/>
          </w:tcPr>
          <w:p w14:paraId="691CB355">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kern w:val="0"/>
                <w:szCs w:val="21"/>
              </w:rPr>
            </w:pPr>
            <w:r>
              <w:rPr>
                <w:rFonts w:hint="eastAsia" w:ascii="方正仿宋_GBK" w:hAnsi="Times New Roman" w:eastAsia="方正仿宋_GBK"/>
                <w:kern w:val="0"/>
                <w:szCs w:val="21"/>
              </w:rPr>
              <w:t>规范</w:t>
            </w:r>
            <w:r>
              <w:rPr>
                <w:rFonts w:hint="eastAsia" w:ascii="方正仿宋_GBK" w:hAnsi="Times New Roman" w:eastAsia="方正仿宋_GBK"/>
                <w:kern w:val="0"/>
                <w:szCs w:val="21"/>
                <w:lang w:eastAsia="zh-CN"/>
              </w:rPr>
              <w:t>场镇</w:t>
            </w:r>
            <w:r>
              <w:rPr>
                <w:rFonts w:hint="eastAsia" w:ascii="方正仿宋_GBK" w:hAnsi="Times New Roman" w:eastAsia="方正仿宋_GBK"/>
                <w:kern w:val="0"/>
                <w:szCs w:val="21"/>
              </w:rPr>
              <w:t>机动车维护维修企业经营行为，建立健全长效监管机制。</w:t>
            </w:r>
          </w:p>
        </w:tc>
        <w:tc>
          <w:tcPr>
            <w:tcW w:w="1464" w:type="dxa"/>
            <w:vAlign w:val="center"/>
          </w:tcPr>
          <w:p w14:paraId="707BF3D6">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kern w:val="0"/>
                <w:szCs w:val="21"/>
                <w:lang w:eastAsia="zh-CN"/>
              </w:rPr>
              <w:t>镇应急办、酢房社区</w:t>
            </w:r>
          </w:p>
        </w:tc>
        <w:tc>
          <w:tcPr>
            <w:tcW w:w="1170" w:type="dxa"/>
            <w:vAlign w:val="center"/>
          </w:tcPr>
          <w:p w14:paraId="76F57DB6">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kern w:val="0"/>
                <w:szCs w:val="21"/>
                <w:lang w:eastAsia="zh-CN"/>
              </w:rPr>
              <w:t>黄维新、卜健</w:t>
            </w:r>
          </w:p>
        </w:tc>
        <w:tc>
          <w:tcPr>
            <w:tcW w:w="2301" w:type="dxa"/>
            <w:vAlign w:val="center"/>
          </w:tcPr>
          <w:p w14:paraId="39C1BAE5">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color w:val="auto"/>
                <w:kern w:val="0"/>
                <w:szCs w:val="21"/>
                <w:lang w:eastAsia="zh-CN"/>
              </w:rPr>
            </w:pPr>
            <w:r>
              <w:rPr>
                <w:rFonts w:hint="eastAsia" w:ascii="方正仿宋_GBK" w:hAnsi="Times New Roman" w:eastAsia="方正仿宋_GBK"/>
                <w:color w:val="auto"/>
                <w:kern w:val="0"/>
                <w:szCs w:val="21"/>
                <w:lang w:eastAsia="zh-CN"/>
              </w:rPr>
              <w:t>告知污染危害，完成规范。</w:t>
            </w:r>
          </w:p>
        </w:tc>
      </w:tr>
      <w:tr w14:paraId="2912D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2" w:hRule="atLeast"/>
          <w:jc w:val="center"/>
        </w:trPr>
        <w:tc>
          <w:tcPr>
            <w:tcW w:w="870" w:type="dxa"/>
            <w:vMerge w:val="continue"/>
            <w:vAlign w:val="center"/>
          </w:tcPr>
          <w:p w14:paraId="62E5A347">
            <w:pPr>
              <w:pStyle w:val="4"/>
              <w:keepNext w:val="0"/>
              <w:keepLines w:val="0"/>
              <w:pageBreakBefore w:val="0"/>
              <w:widowControl w:val="0"/>
              <w:kinsoku/>
              <w:wordWrap/>
              <w:overflowPunct/>
              <w:topLinePunct w:val="0"/>
              <w:autoSpaceDE/>
              <w:autoSpaceDN/>
              <w:bidi w:val="0"/>
              <w:adjustRightInd/>
              <w:snapToGrid/>
              <w:spacing w:line="400" w:lineRule="exact"/>
              <w:ind w:left="210" w:right="210"/>
              <w:jc w:val="center"/>
              <w:textAlignment w:val="auto"/>
              <w:rPr>
                <w:rFonts w:ascii="方正仿宋_GBK" w:hAnsi="Times New Roman" w:eastAsia="方正仿宋_GBK"/>
                <w:kern w:val="0"/>
                <w:szCs w:val="21"/>
              </w:rPr>
            </w:pPr>
          </w:p>
        </w:tc>
        <w:tc>
          <w:tcPr>
            <w:tcW w:w="696" w:type="dxa"/>
            <w:vAlign w:val="center"/>
          </w:tcPr>
          <w:p w14:paraId="0CA2FD5C">
            <w:pPr>
              <w:keepNext w:val="0"/>
              <w:keepLines w:val="0"/>
              <w:pageBreakBefore w:val="0"/>
              <w:widowControl w:val="0"/>
              <w:kinsoku/>
              <w:wordWrap/>
              <w:overflowPunct/>
              <w:topLinePunct w:val="0"/>
              <w:autoSpaceDE/>
              <w:autoSpaceDN/>
              <w:bidi w:val="0"/>
              <w:adjustRightInd/>
              <w:snapToGrid/>
              <w:spacing w:line="400" w:lineRule="exact"/>
              <w:ind w:right="-101" w:rightChars="-48"/>
              <w:jc w:val="center"/>
              <w:textAlignment w:val="auto"/>
              <w:rPr>
                <w:rFonts w:hint="default" w:ascii="方正仿宋_GBK" w:hAnsi="Times New Roman" w:eastAsia="方正仿宋_GBK"/>
                <w:kern w:val="0"/>
                <w:szCs w:val="21"/>
                <w:lang w:val="en-US" w:eastAsia="zh-CN"/>
              </w:rPr>
            </w:pPr>
            <w:r>
              <w:rPr>
                <w:rFonts w:hint="eastAsia" w:ascii="方正仿宋_GBK" w:hAnsi="Times New Roman" w:eastAsia="方正仿宋_GBK"/>
                <w:kern w:val="0"/>
                <w:szCs w:val="21"/>
                <w:lang w:val="en-US" w:eastAsia="zh-CN"/>
              </w:rPr>
              <w:t>4</w:t>
            </w:r>
          </w:p>
        </w:tc>
        <w:tc>
          <w:tcPr>
            <w:tcW w:w="1632" w:type="dxa"/>
            <w:vAlign w:val="center"/>
          </w:tcPr>
          <w:p w14:paraId="1E719F74">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kern w:val="0"/>
                <w:szCs w:val="21"/>
              </w:rPr>
            </w:pPr>
            <w:r>
              <w:rPr>
                <w:rFonts w:hint="eastAsia" w:ascii="方正仿宋_GBK" w:hAnsi="Times New Roman" w:eastAsia="方正仿宋_GBK"/>
                <w:kern w:val="0"/>
                <w:szCs w:val="21"/>
                <w:lang w:eastAsia="zh-CN"/>
              </w:rPr>
              <w:t>生活垃圾</w:t>
            </w:r>
            <w:r>
              <w:rPr>
                <w:rFonts w:hint="eastAsia" w:ascii="方正仿宋_GBK" w:hAnsi="Times New Roman" w:eastAsia="方正仿宋_GBK"/>
                <w:kern w:val="0"/>
                <w:szCs w:val="21"/>
              </w:rPr>
              <w:t>治理</w:t>
            </w:r>
          </w:p>
        </w:tc>
        <w:tc>
          <w:tcPr>
            <w:tcW w:w="5271" w:type="dxa"/>
            <w:vAlign w:val="center"/>
          </w:tcPr>
          <w:p w14:paraId="385D2C5D">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kern w:val="0"/>
                <w:szCs w:val="21"/>
              </w:rPr>
            </w:pPr>
            <w:r>
              <w:rPr>
                <w:rFonts w:hint="eastAsia" w:ascii="方正仿宋_GBK" w:hAnsi="Times New Roman" w:eastAsia="方正仿宋_GBK"/>
                <w:kern w:val="0"/>
                <w:szCs w:val="21"/>
                <w:lang w:val="en-US" w:eastAsia="zh-CN"/>
              </w:rPr>
              <w:t>梳理现有垃圾分类工具设施，明确垃圾</w:t>
            </w:r>
            <w:r>
              <w:rPr>
                <w:rFonts w:hint="eastAsia" w:ascii="方正仿宋_GBK" w:hAnsi="Times New Roman" w:eastAsia="方正仿宋_GBK"/>
                <w:kern w:val="0"/>
                <w:szCs w:val="21"/>
              </w:rPr>
              <w:t>分类投放、收集、运输、处理</w:t>
            </w:r>
            <w:r>
              <w:rPr>
                <w:rFonts w:hint="eastAsia" w:ascii="方正仿宋_GBK" w:hAnsi="Times New Roman" w:eastAsia="方正仿宋_GBK"/>
                <w:kern w:val="0"/>
                <w:szCs w:val="21"/>
                <w:lang w:eastAsia="zh-CN"/>
              </w:rPr>
              <w:t>工作流程，建立运行良好</w:t>
            </w:r>
            <w:r>
              <w:rPr>
                <w:rFonts w:hint="eastAsia" w:ascii="方正仿宋_GBK" w:hAnsi="Times New Roman" w:eastAsia="方正仿宋_GBK"/>
                <w:kern w:val="0"/>
                <w:szCs w:val="21"/>
              </w:rPr>
              <w:t>生活垃圾处理系统，形成长效机制；引导居民积极参与</w:t>
            </w:r>
            <w:r>
              <w:rPr>
                <w:rFonts w:hint="eastAsia" w:ascii="方正仿宋_GBK" w:hAnsi="Times New Roman" w:eastAsia="方正仿宋_GBK"/>
                <w:kern w:val="0"/>
                <w:szCs w:val="21"/>
                <w:lang w:eastAsia="zh-CN"/>
              </w:rPr>
              <w:t>，</w:t>
            </w:r>
            <w:r>
              <w:rPr>
                <w:rFonts w:hint="eastAsia" w:ascii="方正仿宋_GBK" w:hAnsi="Times New Roman" w:eastAsia="方正仿宋_GBK"/>
                <w:kern w:val="0"/>
                <w:szCs w:val="21"/>
              </w:rPr>
              <w:t>推动习惯养成，扩大生活垃圾分类制度覆盖范围，提升生活垃圾分类成效。</w:t>
            </w:r>
            <w:r>
              <w:rPr>
                <w:rFonts w:hint="eastAsia" w:ascii="方正仿宋_GBK" w:hAnsi="Times New Roman" w:eastAsia="方正仿宋_GBK"/>
                <w:kern w:val="0"/>
                <w:szCs w:val="21"/>
                <w:lang w:eastAsia="zh-CN"/>
              </w:rPr>
              <w:t>严控露天焚烧行为，加大宣传，见一处一。</w:t>
            </w:r>
          </w:p>
        </w:tc>
        <w:tc>
          <w:tcPr>
            <w:tcW w:w="1464" w:type="dxa"/>
            <w:vAlign w:val="center"/>
          </w:tcPr>
          <w:p w14:paraId="0DA5AED9">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kern w:val="0"/>
                <w:szCs w:val="21"/>
              </w:rPr>
            </w:pPr>
            <w:r>
              <w:rPr>
                <w:rFonts w:hint="eastAsia" w:ascii="方正仿宋_GBK" w:hAnsi="Times New Roman" w:eastAsia="方正仿宋_GBK"/>
                <w:kern w:val="0"/>
                <w:szCs w:val="21"/>
                <w:lang w:eastAsia="zh-CN"/>
              </w:rPr>
              <w:t>镇建管办、农业服务中心、各村居</w:t>
            </w:r>
          </w:p>
        </w:tc>
        <w:tc>
          <w:tcPr>
            <w:tcW w:w="1170" w:type="dxa"/>
            <w:vAlign w:val="center"/>
          </w:tcPr>
          <w:p w14:paraId="56C89452">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kern w:val="0"/>
                <w:szCs w:val="21"/>
                <w:lang w:eastAsia="zh-CN"/>
              </w:rPr>
              <w:t>夏洪虎</w:t>
            </w:r>
            <w:r>
              <w:rPr>
                <w:rFonts w:hint="eastAsia" w:ascii="方正仿宋_GBK" w:hAnsi="Times New Roman" w:eastAsia="方正仿宋_GBK"/>
                <w:szCs w:val="21"/>
                <w:lang w:eastAsia="zh-CN"/>
              </w:rPr>
              <w:t>、张青林、各村支书</w:t>
            </w:r>
          </w:p>
        </w:tc>
        <w:tc>
          <w:tcPr>
            <w:tcW w:w="2301" w:type="dxa"/>
            <w:vAlign w:val="center"/>
          </w:tcPr>
          <w:p w14:paraId="3E781EEB">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color w:val="auto"/>
                <w:kern w:val="0"/>
                <w:szCs w:val="21"/>
                <w:lang w:val="en-US" w:eastAsia="zh-CN"/>
              </w:rPr>
            </w:pPr>
            <w:r>
              <w:rPr>
                <w:rFonts w:hint="eastAsia" w:ascii="方正仿宋_GBK" w:hAnsi="Times New Roman" w:eastAsia="方正仿宋_GBK"/>
                <w:color w:val="auto"/>
                <w:kern w:val="0"/>
                <w:szCs w:val="21"/>
                <w:lang w:val="en-US" w:eastAsia="zh-CN"/>
              </w:rPr>
              <w:t>1.增加需求的工具设施。</w:t>
            </w:r>
          </w:p>
          <w:p w14:paraId="77AC0998">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方正仿宋_GBK" w:hAnsi="Times New Roman" w:eastAsia="方正仿宋_GBK"/>
                <w:color w:val="auto"/>
                <w:kern w:val="0"/>
                <w:szCs w:val="21"/>
                <w:lang w:val="en-US" w:eastAsia="zh-CN"/>
              </w:rPr>
            </w:pPr>
            <w:r>
              <w:rPr>
                <w:rFonts w:hint="eastAsia" w:ascii="方正仿宋_GBK" w:hAnsi="Times New Roman" w:eastAsia="方正仿宋_GBK"/>
                <w:color w:val="auto"/>
                <w:kern w:val="0"/>
                <w:szCs w:val="21"/>
                <w:lang w:val="en-US" w:eastAsia="zh-CN"/>
              </w:rPr>
              <w:t>2.完成每月爱国卫生运动，开展月度宣传</w:t>
            </w:r>
            <w:r>
              <w:rPr>
                <w:rFonts w:hint="eastAsia" w:ascii="方正仿宋_GBK" w:hAnsi="Times New Roman" w:eastAsia="方正仿宋_GBK"/>
                <w:color w:val="auto"/>
                <w:kern w:val="0"/>
                <w:szCs w:val="21"/>
                <w:lang w:eastAsia="zh-CN"/>
              </w:rPr>
              <w:t>。</w:t>
            </w:r>
          </w:p>
        </w:tc>
      </w:tr>
      <w:tr w14:paraId="07652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870" w:type="dxa"/>
            <w:vMerge w:val="continue"/>
            <w:vAlign w:val="center"/>
          </w:tcPr>
          <w:p w14:paraId="44EB199A">
            <w:pPr>
              <w:pStyle w:val="4"/>
              <w:keepNext w:val="0"/>
              <w:keepLines w:val="0"/>
              <w:pageBreakBefore w:val="0"/>
              <w:widowControl w:val="0"/>
              <w:kinsoku/>
              <w:wordWrap/>
              <w:overflowPunct/>
              <w:topLinePunct w:val="0"/>
              <w:autoSpaceDE/>
              <w:autoSpaceDN/>
              <w:bidi w:val="0"/>
              <w:adjustRightInd/>
              <w:snapToGrid/>
              <w:spacing w:line="400" w:lineRule="exact"/>
              <w:ind w:left="210" w:right="210"/>
              <w:jc w:val="center"/>
              <w:textAlignment w:val="auto"/>
              <w:rPr>
                <w:rFonts w:ascii="方正仿宋_GBK" w:eastAsia="方正仿宋_GBK"/>
                <w:szCs w:val="21"/>
              </w:rPr>
            </w:pPr>
          </w:p>
        </w:tc>
        <w:tc>
          <w:tcPr>
            <w:tcW w:w="696" w:type="dxa"/>
            <w:vAlign w:val="center"/>
          </w:tcPr>
          <w:p w14:paraId="23D1FB9C">
            <w:pPr>
              <w:keepNext w:val="0"/>
              <w:keepLines w:val="0"/>
              <w:pageBreakBefore w:val="0"/>
              <w:widowControl w:val="0"/>
              <w:kinsoku/>
              <w:wordWrap/>
              <w:overflowPunct/>
              <w:topLinePunct w:val="0"/>
              <w:autoSpaceDE/>
              <w:autoSpaceDN/>
              <w:bidi w:val="0"/>
              <w:adjustRightInd/>
              <w:snapToGrid/>
              <w:spacing w:line="400" w:lineRule="exact"/>
              <w:ind w:right="-101" w:rightChars="-48"/>
              <w:jc w:val="center"/>
              <w:textAlignment w:val="auto"/>
              <w:rPr>
                <w:rFonts w:hint="default" w:ascii="方正仿宋_GBK" w:hAnsi="Times New Roman" w:eastAsia="方正仿宋_GBK"/>
                <w:kern w:val="0"/>
                <w:szCs w:val="21"/>
                <w:lang w:val="en-US" w:eastAsia="zh-CN"/>
              </w:rPr>
            </w:pPr>
            <w:r>
              <w:rPr>
                <w:rFonts w:hint="eastAsia" w:ascii="方正仿宋_GBK" w:hAnsi="Times New Roman" w:eastAsia="方正仿宋_GBK"/>
                <w:kern w:val="0"/>
                <w:szCs w:val="21"/>
                <w:lang w:val="en-US" w:eastAsia="zh-CN"/>
              </w:rPr>
              <w:t>5</w:t>
            </w:r>
          </w:p>
        </w:tc>
        <w:tc>
          <w:tcPr>
            <w:tcW w:w="1632" w:type="dxa"/>
            <w:vAlign w:val="center"/>
          </w:tcPr>
          <w:p w14:paraId="114A4626">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kern w:val="0"/>
                <w:szCs w:val="21"/>
              </w:rPr>
            </w:pPr>
            <w:r>
              <w:rPr>
                <w:rFonts w:hint="eastAsia" w:ascii="方正仿宋_GBK" w:hAnsi="Times New Roman" w:eastAsia="方正仿宋_GBK"/>
                <w:kern w:val="0"/>
                <w:szCs w:val="21"/>
                <w:lang w:eastAsia="zh-CN"/>
              </w:rPr>
              <w:t>污水</w:t>
            </w:r>
            <w:r>
              <w:rPr>
                <w:rFonts w:hint="eastAsia" w:ascii="方正仿宋_GBK" w:hAnsi="Times New Roman" w:eastAsia="方正仿宋_GBK"/>
                <w:kern w:val="0"/>
                <w:szCs w:val="21"/>
              </w:rPr>
              <w:t>治理</w:t>
            </w:r>
          </w:p>
        </w:tc>
        <w:tc>
          <w:tcPr>
            <w:tcW w:w="5271" w:type="dxa"/>
            <w:vAlign w:val="center"/>
          </w:tcPr>
          <w:p w14:paraId="631E7667">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kern w:val="0"/>
                <w:szCs w:val="21"/>
              </w:rPr>
            </w:pPr>
            <w:r>
              <w:rPr>
                <w:rFonts w:hint="eastAsia" w:ascii="方正仿宋_GBK" w:hAnsi="Times New Roman" w:eastAsia="方正仿宋_GBK"/>
                <w:kern w:val="0"/>
                <w:szCs w:val="21"/>
              </w:rPr>
              <w:t>对污水</w:t>
            </w:r>
            <w:r>
              <w:rPr>
                <w:rFonts w:ascii="方正仿宋_GBK" w:hAnsi="Times New Roman" w:eastAsia="方正仿宋_GBK"/>
                <w:kern w:val="0"/>
                <w:szCs w:val="21"/>
              </w:rPr>
              <w:t>“</w:t>
            </w:r>
            <w:r>
              <w:rPr>
                <w:rFonts w:hint="eastAsia" w:ascii="方正仿宋_GBK" w:hAnsi="Times New Roman" w:eastAsia="方正仿宋_GBK"/>
                <w:kern w:val="0"/>
                <w:szCs w:val="21"/>
              </w:rPr>
              <w:t>偷排</w:t>
            </w:r>
            <w:r>
              <w:rPr>
                <w:rFonts w:ascii="方正仿宋_GBK" w:hAnsi="Times New Roman" w:eastAsia="方正仿宋_GBK"/>
                <w:kern w:val="0"/>
                <w:szCs w:val="21"/>
              </w:rPr>
              <w:t>”“</w:t>
            </w:r>
            <w:r>
              <w:rPr>
                <w:rFonts w:hint="eastAsia" w:ascii="方正仿宋_GBK" w:hAnsi="Times New Roman" w:eastAsia="方正仿宋_GBK"/>
                <w:kern w:val="0"/>
                <w:szCs w:val="21"/>
              </w:rPr>
              <w:t>直排</w:t>
            </w:r>
            <w:r>
              <w:rPr>
                <w:rFonts w:ascii="方正仿宋_GBK" w:hAnsi="Times New Roman" w:eastAsia="方正仿宋_GBK"/>
                <w:kern w:val="0"/>
                <w:szCs w:val="21"/>
              </w:rPr>
              <w:t>”“</w:t>
            </w:r>
            <w:r>
              <w:rPr>
                <w:rFonts w:hint="eastAsia" w:ascii="方正仿宋_GBK" w:hAnsi="Times New Roman" w:eastAsia="方正仿宋_GBK"/>
                <w:kern w:val="0"/>
                <w:szCs w:val="21"/>
              </w:rPr>
              <w:t>乱排</w:t>
            </w:r>
            <w:r>
              <w:rPr>
                <w:rFonts w:ascii="方正仿宋_GBK" w:hAnsi="Times New Roman" w:eastAsia="方正仿宋_GBK"/>
                <w:kern w:val="0"/>
                <w:szCs w:val="21"/>
              </w:rPr>
              <w:t>”</w:t>
            </w:r>
            <w:r>
              <w:rPr>
                <w:rFonts w:hint="eastAsia" w:ascii="方正仿宋_GBK" w:hAnsi="Times New Roman" w:eastAsia="方正仿宋_GBK"/>
                <w:kern w:val="0"/>
                <w:szCs w:val="21"/>
              </w:rPr>
              <w:t>违法违规行为进行大排查、大整治、大执法，</w:t>
            </w:r>
            <w:r>
              <w:rPr>
                <w:rFonts w:hint="eastAsia" w:ascii="方正仿宋_GBK" w:hAnsi="Times New Roman" w:eastAsia="方正仿宋_GBK"/>
                <w:kern w:val="0"/>
                <w:szCs w:val="21"/>
                <w:lang w:eastAsia="zh-CN"/>
              </w:rPr>
              <w:t>明确属地职能，各村居主要负责人对本村居范围内污水污染问题全面负责。</w:t>
            </w:r>
          </w:p>
        </w:tc>
        <w:tc>
          <w:tcPr>
            <w:tcW w:w="1464" w:type="dxa"/>
            <w:vAlign w:val="center"/>
          </w:tcPr>
          <w:p w14:paraId="31E62B87">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kern w:val="0"/>
                <w:szCs w:val="21"/>
              </w:rPr>
            </w:pPr>
            <w:r>
              <w:rPr>
                <w:rFonts w:hint="eastAsia" w:ascii="方正仿宋_GBK" w:hAnsi="Times New Roman" w:eastAsia="方正仿宋_GBK"/>
                <w:kern w:val="0"/>
                <w:szCs w:val="21"/>
                <w:lang w:eastAsia="zh-CN"/>
              </w:rPr>
              <w:t>镇建管办、各村居</w:t>
            </w:r>
          </w:p>
        </w:tc>
        <w:tc>
          <w:tcPr>
            <w:tcW w:w="1170" w:type="dxa"/>
            <w:vAlign w:val="center"/>
          </w:tcPr>
          <w:p w14:paraId="7DD0D49F">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kern w:val="0"/>
                <w:szCs w:val="21"/>
                <w:lang w:eastAsia="zh-CN"/>
              </w:rPr>
              <w:t>夏洪虎</w:t>
            </w:r>
            <w:r>
              <w:rPr>
                <w:rFonts w:hint="eastAsia" w:ascii="方正仿宋_GBK" w:hAnsi="Times New Roman" w:eastAsia="方正仿宋_GBK"/>
                <w:szCs w:val="21"/>
                <w:lang w:eastAsia="zh-CN"/>
              </w:rPr>
              <w:t>、各村支书</w:t>
            </w:r>
          </w:p>
        </w:tc>
        <w:tc>
          <w:tcPr>
            <w:tcW w:w="2301" w:type="dxa"/>
            <w:vAlign w:val="center"/>
          </w:tcPr>
          <w:p w14:paraId="2922DBC6">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color w:val="auto"/>
                <w:kern w:val="0"/>
                <w:szCs w:val="21"/>
              </w:rPr>
            </w:pPr>
            <w:r>
              <w:rPr>
                <w:rFonts w:hint="eastAsia" w:ascii="方正仿宋_GBK" w:hAnsi="Times New Roman" w:eastAsia="方正仿宋_GBK"/>
                <w:color w:val="auto"/>
                <w:kern w:val="0"/>
                <w:szCs w:val="21"/>
                <w:lang w:eastAsia="zh-CN"/>
              </w:rPr>
              <w:t>整治发现的乱排行为，保护环境。</w:t>
            </w:r>
          </w:p>
        </w:tc>
      </w:tr>
      <w:tr w14:paraId="1F961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870" w:type="dxa"/>
            <w:vMerge w:val="restart"/>
            <w:vAlign w:val="center"/>
          </w:tcPr>
          <w:p w14:paraId="08F144CE">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kern w:val="0"/>
                <w:szCs w:val="21"/>
              </w:rPr>
            </w:pPr>
            <w:r>
              <w:rPr>
                <w:rFonts w:hint="eastAsia" w:ascii="方正仿宋_GBK" w:hAnsi="Times New Roman" w:eastAsia="方正仿宋_GBK"/>
                <w:kern w:val="0"/>
                <w:szCs w:val="21"/>
                <w:lang w:eastAsia="zh-CN"/>
              </w:rPr>
              <w:t>四、河流水源</w:t>
            </w:r>
            <w:r>
              <w:rPr>
                <w:rFonts w:hint="eastAsia" w:ascii="方正仿宋_GBK" w:hAnsi="Times New Roman" w:eastAsia="方正仿宋_GBK"/>
                <w:kern w:val="0"/>
                <w:szCs w:val="21"/>
              </w:rPr>
              <w:t>治理</w:t>
            </w:r>
          </w:p>
        </w:tc>
        <w:tc>
          <w:tcPr>
            <w:tcW w:w="696" w:type="dxa"/>
            <w:vAlign w:val="center"/>
          </w:tcPr>
          <w:p w14:paraId="74B73F16">
            <w:pPr>
              <w:keepNext w:val="0"/>
              <w:keepLines w:val="0"/>
              <w:pageBreakBefore w:val="0"/>
              <w:widowControl w:val="0"/>
              <w:kinsoku/>
              <w:wordWrap/>
              <w:overflowPunct/>
              <w:topLinePunct w:val="0"/>
              <w:autoSpaceDE/>
              <w:autoSpaceDN/>
              <w:bidi w:val="0"/>
              <w:adjustRightInd/>
              <w:snapToGrid/>
              <w:spacing w:line="400" w:lineRule="exact"/>
              <w:ind w:right="-101" w:rightChars="-48"/>
              <w:jc w:val="center"/>
              <w:textAlignment w:val="auto"/>
              <w:rPr>
                <w:rFonts w:ascii="方正仿宋_GBK" w:hAnsi="Times New Roman" w:eastAsia="方正仿宋_GBK"/>
                <w:kern w:val="0"/>
                <w:szCs w:val="21"/>
              </w:rPr>
            </w:pPr>
            <w:r>
              <w:rPr>
                <w:rFonts w:ascii="方正仿宋_GBK" w:hAnsi="Times New Roman" w:eastAsia="方正仿宋_GBK"/>
                <w:kern w:val="0"/>
                <w:szCs w:val="21"/>
              </w:rPr>
              <w:t>1</w:t>
            </w:r>
          </w:p>
        </w:tc>
        <w:tc>
          <w:tcPr>
            <w:tcW w:w="1632" w:type="dxa"/>
            <w:vAlign w:val="center"/>
          </w:tcPr>
          <w:p w14:paraId="51BFDFA8">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kern w:val="0"/>
                <w:szCs w:val="21"/>
              </w:rPr>
            </w:pPr>
            <w:r>
              <w:rPr>
                <w:rFonts w:hint="eastAsia" w:ascii="方正仿宋_GBK" w:hAnsi="Times New Roman" w:eastAsia="方正仿宋_GBK"/>
                <w:kern w:val="0"/>
                <w:szCs w:val="21"/>
                <w:lang w:eastAsia="zh-CN"/>
              </w:rPr>
              <w:t>饮用水源</w:t>
            </w:r>
            <w:r>
              <w:rPr>
                <w:rFonts w:hint="eastAsia" w:ascii="方正仿宋_GBK" w:hAnsi="Times New Roman" w:eastAsia="方正仿宋_GBK"/>
                <w:kern w:val="0"/>
                <w:szCs w:val="21"/>
              </w:rPr>
              <w:t>治理</w:t>
            </w:r>
          </w:p>
        </w:tc>
        <w:tc>
          <w:tcPr>
            <w:tcW w:w="5271" w:type="dxa"/>
            <w:vAlign w:val="center"/>
          </w:tcPr>
          <w:p w14:paraId="5B7239BE">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kern w:val="0"/>
                <w:szCs w:val="21"/>
              </w:rPr>
            </w:pPr>
            <w:r>
              <w:rPr>
                <w:rFonts w:hint="eastAsia" w:ascii="方正仿宋_GBK" w:hAnsi="Times New Roman" w:eastAsia="方正仿宋_GBK"/>
                <w:kern w:val="0"/>
                <w:szCs w:val="21"/>
              </w:rPr>
              <w:t>治理</w:t>
            </w:r>
            <w:r>
              <w:rPr>
                <w:rFonts w:hint="eastAsia" w:ascii="方正仿宋_GBK" w:hAnsi="Times New Roman" w:eastAsia="方正仿宋_GBK"/>
                <w:kern w:val="0"/>
                <w:szCs w:val="21"/>
                <w:lang w:eastAsia="zh-CN"/>
              </w:rPr>
              <w:t>敬家沟</w:t>
            </w:r>
            <w:r>
              <w:rPr>
                <w:rFonts w:hint="eastAsia" w:ascii="方正仿宋_GBK" w:hAnsi="Times New Roman" w:eastAsia="方正仿宋_GBK"/>
                <w:kern w:val="0"/>
                <w:szCs w:val="21"/>
              </w:rPr>
              <w:t>饮用水源保护区的违法、违规垂钓行为。</w:t>
            </w:r>
            <w:r>
              <w:rPr>
                <w:rFonts w:hint="eastAsia" w:ascii="方正仿宋_GBK" w:hAnsi="Times New Roman" w:eastAsia="方正仿宋_GBK"/>
                <w:kern w:val="0"/>
                <w:szCs w:val="21"/>
                <w:lang w:eastAsia="zh-CN"/>
              </w:rPr>
              <w:t>有效保护水域岸线，明确</w:t>
            </w:r>
            <w:r>
              <w:rPr>
                <w:rFonts w:hint="default" w:ascii="方正仿宋_GBK" w:hAnsi="Times New Roman" w:eastAsia="方正仿宋_GBK"/>
                <w:kern w:val="0"/>
                <w:szCs w:val="21"/>
              </w:rPr>
              <w:t>河库管理范围</w:t>
            </w:r>
            <w:r>
              <w:rPr>
                <w:rFonts w:hint="eastAsia" w:ascii="方正仿宋_GBK" w:hAnsi="Times New Roman" w:eastAsia="方正仿宋_GBK"/>
                <w:kern w:val="0"/>
                <w:szCs w:val="21"/>
                <w:lang w:eastAsia="zh-CN"/>
              </w:rPr>
              <w:t>，修复破损安全围栏，保护河库</w:t>
            </w:r>
            <w:r>
              <w:rPr>
                <w:rFonts w:hint="default" w:ascii="方正仿宋_GBK" w:hAnsi="Times New Roman" w:eastAsia="方正仿宋_GBK"/>
                <w:kern w:val="0"/>
                <w:szCs w:val="21"/>
              </w:rPr>
              <w:t>生态空间</w:t>
            </w:r>
            <w:r>
              <w:rPr>
                <w:rFonts w:hint="eastAsia" w:ascii="方正仿宋_GBK" w:hAnsi="Times New Roman" w:eastAsia="方正仿宋_GBK"/>
                <w:kern w:val="0"/>
                <w:szCs w:val="21"/>
                <w:lang w:eastAsia="zh-CN"/>
              </w:rPr>
              <w:t>。常态化上报每月“乱占、乱采、乱堆、乱建”清单，彻底根治河道管理范围内“乱占、乱采、乱堆、乱建”现象。及时清</w:t>
            </w:r>
            <w:r>
              <w:rPr>
                <w:rFonts w:hint="default" w:ascii="方正仿宋_GBK" w:hAnsi="Times New Roman" w:eastAsia="方正仿宋_GBK"/>
                <w:kern w:val="0"/>
                <w:szCs w:val="21"/>
              </w:rPr>
              <w:t>浮水域垃圾</w:t>
            </w:r>
            <w:r>
              <w:rPr>
                <w:rFonts w:hint="eastAsia" w:ascii="方正仿宋_GBK" w:hAnsi="Times New Roman" w:eastAsia="方正仿宋_GBK"/>
                <w:kern w:val="0"/>
                <w:szCs w:val="21"/>
                <w:lang w:eastAsia="zh-CN"/>
              </w:rPr>
              <w:t>，清除饮用水源地内的农业种植作物。</w:t>
            </w:r>
            <w:r>
              <w:rPr>
                <w:rFonts w:hint="default" w:ascii="方正仿宋_GBK" w:hAnsi="Times New Roman" w:eastAsia="方正仿宋_GBK"/>
                <w:kern w:val="0"/>
                <w:szCs w:val="21"/>
              </w:rPr>
              <w:t>加强水生生物资源养护，改善水生</w:t>
            </w:r>
            <w:r>
              <w:rPr>
                <w:rFonts w:hint="eastAsia" w:ascii="方正仿宋_GBK" w:hAnsi="Times New Roman" w:eastAsia="方正仿宋_GBK"/>
                <w:kern w:val="0"/>
                <w:szCs w:val="21"/>
                <w:lang w:eastAsia="zh-CN"/>
              </w:rPr>
              <w:t>环</w:t>
            </w:r>
            <w:r>
              <w:rPr>
                <w:rFonts w:hint="default" w:ascii="方正仿宋_GBK" w:hAnsi="Times New Roman" w:eastAsia="方正仿宋_GBK"/>
                <w:kern w:val="0"/>
                <w:szCs w:val="21"/>
              </w:rPr>
              <w:t>境，</w:t>
            </w:r>
            <w:r>
              <w:rPr>
                <w:rFonts w:hint="eastAsia" w:ascii="方正仿宋_GBK" w:hAnsi="Times New Roman" w:eastAsia="方正仿宋_GBK"/>
                <w:kern w:val="0"/>
                <w:szCs w:val="21"/>
                <w:lang w:eastAsia="zh-CN"/>
              </w:rPr>
              <w:t>上联区级帮助，完成敬家沟</w:t>
            </w:r>
            <w:r>
              <w:rPr>
                <w:rFonts w:hint="default" w:ascii="方正仿宋_GBK" w:hAnsi="Times New Roman" w:eastAsia="方正仿宋_GBK"/>
                <w:kern w:val="0"/>
                <w:szCs w:val="21"/>
              </w:rPr>
              <w:t>河库</w:t>
            </w:r>
            <w:r>
              <w:rPr>
                <w:rFonts w:hint="eastAsia" w:ascii="方正仿宋_GBK" w:hAnsi="Times New Roman" w:eastAsia="方正仿宋_GBK"/>
                <w:kern w:val="0"/>
                <w:szCs w:val="21"/>
                <w:lang w:eastAsia="zh-CN"/>
              </w:rPr>
              <w:t>水质提升和水库周边生态涵养</w:t>
            </w:r>
            <w:r>
              <w:rPr>
                <w:rFonts w:hint="default" w:ascii="方正仿宋_GBK" w:hAnsi="Times New Roman" w:eastAsia="方正仿宋_GBK"/>
                <w:kern w:val="0"/>
                <w:szCs w:val="21"/>
              </w:rPr>
              <w:t>。</w:t>
            </w:r>
          </w:p>
        </w:tc>
        <w:tc>
          <w:tcPr>
            <w:tcW w:w="1464" w:type="dxa"/>
            <w:vAlign w:val="center"/>
          </w:tcPr>
          <w:p w14:paraId="23A2B237">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kern w:val="0"/>
                <w:szCs w:val="21"/>
                <w:lang w:eastAsia="zh-CN"/>
              </w:rPr>
              <w:t>镇建管办、酢房社区</w:t>
            </w:r>
          </w:p>
        </w:tc>
        <w:tc>
          <w:tcPr>
            <w:tcW w:w="1170" w:type="dxa"/>
            <w:vAlign w:val="center"/>
          </w:tcPr>
          <w:p w14:paraId="69AB96E3">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kern w:val="0"/>
                <w:szCs w:val="21"/>
                <w:lang w:eastAsia="zh-CN"/>
              </w:rPr>
              <w:t>夏洪虎</w:t>
            </w:r>
            <w:r>
              <w:rPr>
                <w:rFonts w:hint="eastAsia" w:ascii="方正仿宋_GBK" w:hAnsi="Times New Roman" w:eastAsia="方正仿宋_GBK"/>
                <w:szCs w:val="21"/>
                <w:lang w:eastAsia="zh-CN"/>
              </w:rPr>
              <w:t>、、各村支书</w:t>
            </w:r>
          </w:p>
        </w:tc>
        <w:tc>
          <w:tcPr>
            <w:tcW w:w="2301" w:type="dxa"/>
            <w:vAlign w:val="center"/>
          </w:tcPr>
          <w:p w14:paraId="5FCB8B3E">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color w:val="auto"/>
                <w:kern w:val="0"/>
                <w:szCs w:val="21"/>
                <w:lang w:eastAsia="zh-CN"/>
              </w:rPr>
            </w:pPr>
            <w:r>
              <w:rPr>
                <w:rFonts w:hint="eastAsia" w:ascii="方正仿宋_GBK" w:hAnsi="Times New Roman" w:eastAsia="方正仿宋_GBK"/>
                <w:color w:val="auto"/>
                <w:kern w:val="0"/>
                <w:szCs w:val="21"/>
                <w:lang w:val="en-US" w:eastAsia="zh-CN"/>
              </w:rPr>
              <w:t>1.</w:t>
            </w:r>
            <w:r>
              <w:rPr>
                <w:rFonts w:hint="eastAsia" w:ascii="方正仿宋_GBK" w:hAnsi="Times New Roman" w:eastAsia="方正仿宋_GBK"/>
                <w:color w:val="auto"/>
                <w:kern w:val="0"/>
                <w:szCs w:val="21"/>
                <w:lang w:eastAsia="zh-CN"/>
              </w:rPr>
              <w:t>常态化上报每月“四乱”清单。</w:t>
            </w:r>
          </w:p>
          <w:p w14:paraId="54BEDD29">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color w:val="auto"/>
                <w:kern w:val="0"/>
                <w:szCs w:val="21"/>
                <w:lang w:eastAsia="zh-CN"/>
              </w:rPr>
            </w:pPr>
            <w:r>
              <w:rPr>
                <w:rFonts w:hint="eastAsia" w:ascii="方正仿宋_GBK" w:hAnsi="Times New Roman" w:eastAsia="方正仿宋_GBK"/>
                <w:color w:val="auto"/>
                <w:kern w:val="0"/>
                <w:szCs w:val="21"/>
                <w:lang w:val="en-US" w:eastAsia="zh-CN"/>
              </w:rPr>
              <w:t>2.</w:t>
            </w:r>
            <w:r>
              <w:rPr>
                <w:rFonts w:hint="eastAsia" w:ascii="方正仿宋_GBK" w:hAnsi="Times New Roman" w:eastAsia="方正仿宋_GBK"/>
                <w:color w:val="auto"/>
                <w:kern w:val="0"/>
                <w:szCs w:val="21"/>
                <w:lang w:eastAsia="zh-CN"/>
              </w:rPr>
              <w:t>及时清</w:t>
            </w:r>
            <w:r>
              <w:rPr>
                <w:rFonts w:hint="default" w:ascii="方正仿宋_GBK" w:hAnsi="Times New Roman" w:eastAsia="方正仿宋_GBK"/>
                <w:color w:val="auto"/>
                <w:kern w:val="0"/>
                <w:szCs w:val="21"/>
              </w:rPr>
              <w:t>浮水域垃圾</w:t>
            </w:r>
            <w:r>
              <w:rPr>
                <w:rFonts w:hint="eastAsia" w:ascii="方正仿宋_GBK" w:hAnsi="Times New Roman" w:eastAsia="方正仿宋_GBK"/>
                <w:color w:val="auto"/>
                <w:kern w:val="0"/>
                <w:szCs w:val="21"/>
                <w:lang w:eastAsia="zh-CN"/>
              </w:rPr>
              <w:t>，清除饮用水源地内的农业种植作物。</w:t>
            </w:r>
          </w:p>
          <w:p w14:paraId="3E9262DD">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eastAsia="宋体"/>
                <w:color w:val="auto"/>
                <w:lang w:val="en-US" w:eastAsia="zh-CN"/>
              </w:rPr>
            </w:pPr>
            <w:r>
              <w:rPr>
                <w:rFonts w:hint="eastAsia" w:ascii="方正仿宋_GBK" w:hAnsi="Times New Roman" w:eastAsia="方正仿宋_GBK"/>
                <w:color w:val="auto"/>
                <w:kern w:val="0"/>
                <w:szCs w:val="21"/>
                <w:lang w:val="en-US" w:eastAsia="zh-CN"/>
              </w:rPr>
              <w:t>3.启动、推进饮用水源地水质提升工作。</w:t>
            </w:r>
          </w:p>
        </w:tc>
      </w:tr>
      <w:tr w14:paraId="38B82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870" w:type="dxa"/>
            <w:vMerge w:val="continue"/>
            <w:vAlign w:val="center"/>
          </w:tcPr>
          <w:p w14:paraId="2EB6D255">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lang w:eastAsia="zh-CN"/>
              </w:rPr>
            </w:pPr>
          </w:p>
        </w:tc>
        <w:tc>
          <w:tcPr>
            <w:tcW w:w="696" w:type="dxa"/>
            <w:vAlign w:val="center"/>
          </w:tcPr>
          <w:p w14:paraId="469E6242">
            <w:pPr>
              <w:keepNext w:val="0"/>
              <w:keepLines w:val="0"/>
              <w:pageBreakBefore w:val="0"/>
              <w:widowControl w:val="0"/>
              <w:kinsoku/>
              <w:wordWrap/>
              <w:overflowPunct/>
              <w:topLinePunct w:val="0"/>
              <w:autoSpaceDE/>
              <w:autoSpaceDN/>
              <w:bidi w:val="0"/>
              <w:adjustRightInd/>
              <w:snapToGrid/>
              <w:spacing w:line="400" w:lineRule="exact"/>
              <w:ind w:right="-101" w:rightChars="-48"/>
              <w:jc w:val="center"/>
              <w:textAlignment w:val="auto"/>
              <w:rPr>
                <w:rFonts w:hint="eastAsia" w:ascii="方正仿宋_GBK" w:hAnsi="Times New Roman" w:eastAsia="方正仿宋_GBK"/>
                <w:kern w:val="0"/>
                <w:szCs w:val="21"/>
                <w:lang w:val="en-US" w:eastAsia="zh-CN"/>
              </w:rPr>
            </w:pPr>
            <w:r>
              <w:rPr>
                <w:rFonts w:hint="eastAsia" w:ascii="方正仿宋_GBK" w:hAnsi="Times New Roman" w:eastAsia="方正仿宋_GBK"/>
                <w:kern w:val="0"/>
                <w:szCs w:val="21"/>
                <w:lang w:val="en-US" w:eastAsia="zh-CN"/>
              </w:rPr>
              <w:t>2</w:t>
            </w:r>
          </w:p>
        </w:tc>
        <w:tc>
          <w:tcPr>
            <w:tcW w:w="1632" w:type="dxa"/>
            <w:vAlign w:val="center"/>
          </w:tcPr>
          <w:p w14:paraId="6C933648">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lang w:eastAsia="zh-CN"/>
              </w:rPr>
            </w:pPr>
            <w:r>
              <w:rPr>
                <w:rFonts w:hint="eastAsia" w:ascii="方正仿宋_GBK" w:hAnsi="Times New Roman" w:eastAsia="方正仿宋_GBK"/>
                <w:kern w:val="0"/>
                <w:szCs w:val="21"/>
                <w:lang w:eastAsia="zh-CN"/>
              </w:rPr>
              <w:t>河库治理</w:t>
            </w:r>
          </w:p>
        </w:tc>
        <w:tc>
          <w:tcPr>
            <w:tcW w:w="5271" w:type="dxa"/>
            <w:vAlign w:val="center"/>
          </w:tcPr>
          <w:p w14:paraId="7D97211B">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kern w:val="0"/>
                <w:szCs w:val="21"/>
              </w:rPr>
            </w:pPr>
            <w:r>
              <w:rPr>
                <w:rFonts w:hint="eastAsia" w:ascii="方正仿宋_GBK" w:hAnsi="Times New Roman" w:eastAsia="方正仿宋_GBK"/>
                <w:kern w:val="0"/>
                <w:szCs w:val="21"/>
                <w:lang w:val="en-US" w:eastAsia="zh-CN"/>
              </w:rPr>
              <w:t>加强日常巡查和动态监管，落实河长巡河监管责任主体，严厉打击涉河涉库违法行为。适当增补河库宣传牌，加强卫生宣传，提高居民爱河护河意识，转变生产生活习惯。</w:t>
            </w:r>
          </w:p>
        </w:tc>
        <w:tc>
          <w:tcPr>
            <w:tcW w:w="1464" w:type="dxa"/>
            <w:vAlign w:val="center"/>
          </w:tcPr>
          <w:p w14:paraId="1DCABEA9">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cs="Times New Roman"/>
                <w:kern w:val="0"/>
                <w:sz w:val="21"/>
                <w:szCs w:val="21"/>
                <w:lang w:val="en-US" w:eastAsia="zh-CN" w:bidi="ar-SA"/>
              </w:rPr>
            </w:pPr>
            <w:r>
              <w:rPr>
                <w:rFonts w:hint="eastAsia" w:ascii="方正仿宋_GBK" w:hAnsi="Times New Roman" w:eastAsia="方正仿宋_GBK"/>
                <w:kern w:val="0"/>
                <w:szCs w:val="21"/>
                <w:lang w:eastAsia="zh-CN"/>
              </w:rPr>
              <w:t>镇建管办、</w:t>
            </w:r>
            <w:r>
              <w:rPr>
                <w:rFonts w:hint="eastAsia" w:ascii="方正仿宋_GBK" w:hAnsi="Times New Roman" w:eastAsia="方正仿宋_GBK" w:cs="Times New Roman"/>
                <w:kern w:val="0"/>
                <w:sz w:val="21"/>
                <w:szCs w:val="21"/>
                <w:lang w:val="en-US" w:eastAsia="zh-CN" w:bidi="ar-SA"/>
              </w:rPr>
              <w:t>各村居</w:t>
            </w:r>
          </w:p>
        </w:tc>
        <w:tc>
          <w:tcPr>
            <w:tcW w:w="1170" w:type="dxa"/>
            <w:vAlign w:val="center"/>
          </w:tcPr>
          <w:p w14:paraId="4E10243F">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仿宋_GBK" w:hAnsi="Times New Roman" w:eastAsia="方正仿宋_GBK" w:cs="Times New Roman"/>
                <w:kern w:val="0"/>
                <w:sz w:val="21"/>
                <w:szCs w:val="21"/>
                <w:lang w:val="en-US" w:eastAsia="zh-CN" w:bidi="ar-SA"/>
              </w:rPr>
            </w:pPr>
            <w:r>
              <w:rPr>
                <w:rFonts w:hint="eastAsia" w:ascii="方正仿宋_GBK" w:hAnsi="Times New Roman" w:eastAsia="方正仿宋_GBK"/>
                <w:kern w:val="0"/>
                <w:szCs w:val="21"/>
                <w:lang w:eastAsia="zh-CN"/>
              </w:rPr>
              <w:t>夏洪虎</w:t>
            </w:r>
            <w:r>
              <w:rPr>
                <w:rFonts w:hint="eastAsia" w:ascii="方正仿宋_GBK" w:hAnsi="Times New Roman" w:eastAsia="方正仿宋_GBK"/>
                <w:szCs w:val="21"/>
                <w:lang w:eastAsia="zh-CN"/>
              </w:rPr>
              <w:t>、各村支书</w:t>
            </w:r>
          </w:p>
        </w:tc>
        <w:tc>
          <w:tcPr>
            <w:tcW w:w="2301" w:type="dxa"/>
            <w:vAlign w:val="center"/>
          </w:tcPr>
          <w:p w14:paraId="535A8001">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ascii="方正仿宋_GBK" w:hAnsi="Times New Roman" w:eastAsia="方正仿宋_GBK"/>
                <w:kern w:val="0"/>
                <w:szCs w:val="21"/>
              </w:rPr>
            </w:pPr>
            <w:r>
              <w:rPr>
                <w:rFonts w:hint="eastAsia" w:ascii="方正仿宋_GBK" w:hAnsi="Times New Roman" w:eastAsia="方正仿宋_GBK"/>
                <w:kern w:val="0"/>
                <w:szCs w:val="21"/>
                <w:lang w:val="en-US" w:eastAsia="zh-CN"/>
              </w:rPr>
              <w:t>增补河库宣传牌，加强垂钓监督，加强卫生宣传。</w:t>
            </w:r>
          </w:p>
        </w:tc>
      </w:tr>
    </w:tbl>
    <w:p w14:paraId="164DEA72">
      <w:pPr>
        <w:pStyle w:val="4"/>
        <w:pageBreakBefore w:val="0"/>
        <w:widowControl w:val="0"/>
        <w:kinsoku/>
        <w:wordWrap/>
        <w:overflowPunct/>
        <w:topLinePunct w:val="0"/>
        <w:autoSpaceDE/>
        <w:autoSpaceDN/>
        <w:bidi w:val="0"/>
        <w:spacing w:line="600" w:lineRule="exact"/>
        <w:ind w:left="1786" w:leftChars="317" w:right="210" w:hanging="1120" w:hangingChars="350"/>
        <w:textAlignment w:val="auto"/>
        <w:rPr>
          <w:rFonts w:hint="eastAsia" w:ascii="Times New Roman" w:hAnsi="Times New Roman" w:eastAsia="方正仿宋_GBK"/>
          <w:sz w:val="32"/>
          <w:szCs w:val="32"/>
        </w:rPr>
        <w:sectPr>
          <w:pgSz w:w="16838" w:h="11906" w:orient="landscape"/>
          <w:pgMar w:top="1587" w:right="2098" w:bottom="1474" w:left="1984" w:header="851" w:footer="992" w:gutter="0"/>
          <w:cols w:space="425" w:num="1"/>
          <w:docGrid w:type="lines" w:linePitch="312" w:charSpace="0"/>
        </w:sectPr>
      </w:pPr>
    </w:p>
    <w:p w14:paraId="7F3C40A7">
      <w:pPr>
        <w:keepNext w:val="0"/>
        <w:keepLines w:val="0"/>
        <w:pageBreakBefore w:val="0"/>
        <w:widowControl w:val="0"/>
        <w:pBdr>
          <w:top w:val="single" w:color="auto" w:sz="4" w:space="1"/>
          <w:bottom w:val="single" w:color="auto" w:sz="8" w:space="1"/>
        </w:pBdr>
        <w:kinsoku/>
        <w:wordWrap/>
        <w:overflowPunct/>
        <w:topLinePunct w:val="0"/>
        <w:autoSpaceDE/>
        <w:autoSpaceDN/>
        <w:bidi w:val="0"/>
        <w:adjustRightInd/>
        <w:snapToGrid/>
        <w:spacing w:line="500" w:lineRule="exact"/>
        <w:ind w:firstLine="280" w:firstLineChars="100"/>
        <w:textAlignment w:val="auto"/>
        <w:rPr>
          <w:rFonts w:hint="default" w:ascii="Times New Roman" w:eastAsia="方正仿宋_GBK"/>
          <w:color w:val="000000"/>
          <w:sz w:val="28"/>
          <w:szCs w:val="28"/>
          <w:lang w:val="en-US" w:eastAsia="zh-CN"/>
        </w:rPr>
      </w:pPr>
      <w:r>
        <w:rPr>
          <w:rFonts w:hint="default" w:ascii="Times New Roman" w:hAnsi="Times New Roman" w:eastAsia="方正仿宋_GBK" w:cs="Times New Roman"/>
          <w:sz w:val="28"/>
          <w:szCs w:val="28"/>
          <w:u w:val="none"/>
        </w:rPr>
        <w:t>重庆市潼南区宝龙镇人民政府</w:t>
      </w:r>
      <w:r>
        <w:rPr>
          <w:rFonts w:ascii="Times New Roman" w:hAnsi="Times New Roman" w:eastAsia="方正仿宋_GBK"/>
          <w:color w:val="000000"/>
          <w:sz w:val="28"/>
          <w:szCs w:val="28"/>
        </w:rPr>
        <w:t xml:space="preserve">      </w:t>
      </w:r>
      <w:r>
        <w:rPr>
          <w:rFonts w:hint="eastAsia" w:ascii="Times New Roman" w:hAnsi="Times New Roman" w:eastAsia="方正仿宋_GBK"/>
          <w:color w:val="000000"/>
          <w:sz w:val="28"/>
          <w:szCs w:val="28"/>
          <w:lang w:val="en-US" w:eastAsia="zh-CN"/>
        </w:rPr>
        <w:t xml:space="preserve">        </w:t>
      </w:r>
      <w:r>
        <w:rPr>
          <w:rFonts w:ascii="Times New Roman" w:hAnsi="Times New Roman" w:eastAsia="方正仿宋_GBK"/>
          <w:color w:val="000000"/>
          <w:sz w:val="28"/>
          <w:szCs w:val="28"/>
        </w:rPr>
        <w:t>20</w:t>
      </w:r>
      <w:r>
        <w:rPr>
          <w:rFonts w:hint="eastAsia" w:ascii="Times New Roman" w:hAnsi="Times New Roman" w:eastAsia="方正仿宋_GBK"/>
          <w:color w:val="000000"/>
          <w:sz w:val="28"/>
          <w:szCs w:val="28"/>
        </w:rPr>
        <w:t>2</w:t>
      </w:r>
      <w:r>
        <w:rPr>
          <w:rFonts w:hint="eastAsia" w:ascii="Times New Roman" w:hAnsi="Times New Roman" w:eastAsia="方正仿宋_GBK"/>
          <w:color w:val="000000"/>
          <w:sz w:val="28"/>
          <w:szCs w:val="28"/>
          <w:lang w:val="en-US" w:eastAsia="zh-CN"/>
        </w:rPr>
        <w:t>1</w:t>
      </w:r>
      <w:r>
        <w:rPr>
          <w:rFonts w:hint="eastAsia" w:ascii="Times New Roman" w:eastAsia="方正仿宋_GBK"/>
          <w:color w:val="000000"/>
          <w:sz w:val="28"/>
          <w:szCs w:val="28"/>
        </w:rPr>
        <w:t>年</w:t>
      </w:r>
      <w:r>
        <w:rPr>
          <w:rFonts w:hint="eastAsia" w:ascii="Times New Roman" w:eastAsia="方正仿宋_GBK"/>
          <w:color w:val="000000"/>
          <w:sz w:val="28"/>
          <w:szCs w:val="28"/>
          <w:lang w:val="en-US" w:eastAsia="zh-CN"/>
        </w:rPr>
        <w:t>3</w:t>
      </w:r>
      <w:r>
        <w:rPr>
          <w:rFonts w:hint="eastAsia" w:ascii="Times New Roman" w:eastAsia="方正仿宋_GBK"/>
          <w:color w:val="000000"/>
          <w:sz w:val="28"/>
          <w:szCs w:val="28"/>
        </w:rPr>
        <w:t>月</w:t>
      </w:r>
      <w:r>
        <w:rPr>
          <w:rFonts w:hint="eastAsia" w:ascii="Times New Roman" w:eastAsia="方正仿宋_GBK"/>
          <w:color w:val="000000"/>
          <w:sz w:val="28"/>
          <w:szCs w:val="28"/>
          <w:lang w:val="en-US" w:eastAsia="zh-CN"/>
        </w:rPr>
        <w:t>12</w:t>
      </w:r>
      <w:r>
        <w:rPr>
          <w:rFonts w:hint="eastAsia" w:ascii="Times New Roman" w:eastAsia="方正仿宋_GBK"/>
          <w:color w:val="000000"/>
          <w:sz w:val="28"/>
          <w:szCs w:val="28"/>
        </w:rPr>
        <w:t>日印发</w:t>
      </w:r>
    </w:p>
    <w:sectPr>
      <w:pgSz w:w="11906" w:h="16838"/>
      <w:pgMar w:top="2098" w:right="1474" w:bottom="1984" w:left="1587"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4FAAA3A5-E1F9-4EA7-BC8B-10BEE89E0808}"/>
  </w:font>
  <w:font w:name="Arial">
    <w:panose1 w:val="020B0604020202020204"/>
    <w:charset w:val="01"/>
    <w:family w:val="swiss"/>
    <w:pitch w:val="default"/>
    <w:sig w:usb0="E0002AFF" w:usb1="C0007843" w:usb2="00000009" w:usb3="00000000" w:csb0="400001FF" w:csb1="FFFF0000"/>
    <w:embedRegular r:id="rId2" w:fontKey="{2F1EC413-907D-41D3-9CF8-DEA3A3B664EB}"/>
  </w:font>
  <w:font w:name="黑体">
    <w:panose1 w:val="02010609060101010101"/>
    <w:charset w:val="86"/>
    <w:family w:val="auto"/>
    <w:pitch w:val="default"/>
    <w:sig w:usb0="800002BF" w:usb1="38CF7CFA" w:usb2="00000016" w:usb3="00000000" w:csb0="00040001" w:csb1="00000000"/>
    <w:embedRegular r:id="rId3" w:fontKey="{0572282B-75F3-4C71-96BA-C8E579CFF246}"/>
  </w:font>
  <w:font w:name="Courier New">
    <w:panose1 w:val="02070309020205020404"/>
    <w:charset w:val="01"/>
    <w:family w:val="modern"/>
    <w:pitch w:val="default"/>
    <w:sig w:usb0="E0002AFF" w:usb1="C0007843" w:usb2="00000009" w:usb3="00000000" w:csb0="400001FF" w:csb1="FFFF0000"/>
    <w:embedRegular r:id="rId4" w:fontKey="{50966171-CFD6-461B-8807-10430CC4E65F}"/>
  </w:font>
  <w:font w:name="Symbol">
    <w:panose1 w:val="05050102010706020507"/>
    <w:charset w:val="02"/>
    <w:family w:val="roman"/>
    <w:pitch w:val="default"/>
    <w:sig w:usb0="00000000" w:usb1="00000000" w:usb2="00000000" w:usb3="00000000" w:csb0="80000000" w:csb1="00000000"/>
    <w:embedRegular r:id="rId5" w:fontKey="{3994BFD2-5C25-4660-BA08-FD158BB8C195}"/>
  </w:font>
  <w:font w:name="Calibri">
    <w:panose1 w:val="020F0502020204030204"/>
    <w:charset w:val="00"/>
    <w:family w:val="swiss"/>
    <w:pitch w:val="default"/>
    <w:sig w:usb0="E10002FF" w:usb1="4000ACFF" w:usb2="00000009" w:usb3="00000000" w:csb0="2000019F" w:csb1="00000000"/>
    <w:embedRegular r:id="rId6" w:fontKey="{96CB7B4E-CEF9-445F-8C9F-EEA214464967}"/>
  </w:font>
  <w:font w:name="Calibri Light">
    <w:altName w:val="Calibri"/>
    <w:panose1 w:val="020F0302020204030204"/>
    <w:charset w:val="00"/>
    <w:family w:val="roman"/>
    <w:pitch w:val="default"/>
    <w:sig w:usb0="00000000" w:usb1="00000000" w:usb2="00000009" w:usb3="00000000" w:csb0="200001FF" w:csb1="00000000"/>
    <w:embedRegular r:id="rId7" w:fontKey="{8F5D2E5E-0A62-4811-8742-7C6C2696AFAF}"/>
  </w:font>
  <w:font w:name="DejaVu Sans">
    <w:altName w:val="Segoe Print"/>
    <w:panose1 w:val="020B0603030804020204"/>
    <w:charset w:val="00"/>
    <w:family w:val="auto"/>
    <w:pitch w:val="default"/>
    <w:sig w:usb0="00000000" w:usb1="00000000" w:usb2="0A246029" w:usb3="0400200C" w:csb0="600001FF" w:csb1="DFFF0000"/>
    <w:embedRegular r:id="rId8" w:fontKey="{02B31871-DD32-444D-A4F1-686C4188A444}"/>
  </w:font>
  <w:font w:name="等线">
    <w:altName w:val="微软雅黑"/>
    <w:panose1 w:val="02010600030101010101"/>
    <w:charset w:val="86"/>
    <w:family w:val="auto"/>
    <w:pitch w:val="default"/>
    <w:sig w:usb0="00000000" w:usb1="00000000" w:usb2="00000016" w:usb3="00000000" w:csb0="0004000F" w:csb1="00000000"/>
  </w:font>
  <w:font w:name="华文仿宋">
    <w:altName w:val="仿宋"/>
    <w:panose1 w:val="02010600040101010101"/>
    <w:charset w:val="86"/>
    <w:family w:val="auto"/>
    <w:pitch w:val="default"/>
    <w:sig w:usb0="00000000" w:usb1="00000000" w:usb2="00000000" w:usb3="00000000" w:csb0="0004009F" w:csb1="DFD70000"/>
  </w:font>
  <w:font w:name="方正仿宋_GBK">
    <w:altName w:val="微软雅黑"/>
    <w:panose1 w:val="02000000000000000000"/>
    <w:charset w:val="86"/>
    <w:family w:val="script"/>
    <w:pitch w:val="default"/>
    <w:sig w:usb0="00000000" w:usb1="00000000" w:usb2="00000000" w:usb3="00000000" w:csb0="00040000" w:csb1="00000000"/>
    <w:embedRegular r:id="rId9" w:fontKey="{435D58A2-6CF0-4121-8370-9006EBCABF55}"/>
  </w:font>
  <w:font w:name="方正小标宋_GBK">
    <w:altName w:val="微软雅黑"/>
    <w:panose1 w:val="02000000000000000000"/>
    <w:charset w:val="86"/>
    <w:family w:val="script"/>
    <w:pitch w:val="default"/>
    <w:sig w:usb0="00000000" w:usb1="00000000" w:usb2="00000000" w:usb3="00000000" w:csb0="00040000" w:csb1="00000000"/>
    <w:embedRegular r:id="rId10" w:fontKey="{D944ADA1-2777-4E05-954D-69C9AB4B7BF3}"/>
  </w:font>
  <w:font w:name="方正黑体_GBK">
    <w:altName w:val="微软雅黑"/>
    <w:panose1 w:val="02000000000000000000"/>
    <w:charset w:val="86"/>
    <w:family w:val="script"/>
    <w:pitch w:val="default"/>
    <w:sig w:usb0="00000000" w:usb1="00000000" w:usb2="00000000" w:usb3="00000000" w:csb0="00040000" w:csb1="00000000"/>
    <w:embedRegular r:id="rId11" w:fontKey="{62C8B0C7-3031-4258-90FF-03D74996A05F}"/>
  </w:font>
  <w:font w:name="方正楷体_GBK">
    <w:altName w:val="微软雅黑"/>
    <w:panose1 w:val="02000000000000000000"/>
    <w:charset w:val="86"/>
    <w:family w:val="script"/>
    <w:pitch w:val="default"/>
    <w:sig w:usb0="00000000" w:usb1="00000000" w:usb2="00000000" w:usb3="00000000" w:csb0="00040000" w:csb1="00000000"/>
    <w:embedRegular r:id="rId12" w:fontKey="{C62AF6E0-9D92-4215-81FE-118B8B3FEC3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F1976D">
    <w:pPr>
      <w:pStyle w:val="5"/>
      <w:framePr w:wrap="around" w:vAnchor="text" w:hAnchor="margin" w:xAlign="outside" w:y="1"/>
      <w:rPr>
        <w:rStyle w:val="9"/>
        <w:rFonts w:ascii="Times New Roman" w:hAnsi="Times New Roman"/>
        <w:sz w:val="28"/>
        <w:szCs w:val="28"/>
      </w:rPr>
    </w:pPr>
    <w:r>
      <w:rPr>
        <w:rStyle w:val="9"/>
        <w:rFonts w:ascii="Times New Roman" w:hAnsi="Times New Roman"/>
        <w:sz w:val="28"/>
        <w:szCs w:val="28"/>
      </w:rPr>
      <w:t xml:space="preserve">— </w:t>
    </w:r>
    <w:r>
      <w:rPr>
        <w:rStyle w:val="9"/>
        <w:rFonts w:ascii="Times New Roman" w:hAnsi="Times New Roman"/>
        <w:sz w:val="28"/>
        <w:szCs w:val="28"/>
      </w:rPr>
      <w:fldChar w:fldCharType="begin"/>
    </w:r>
    <w:r>
      <w:rPr>
        <w:rStyle w:val="9"/>
        <w:rFonts w:ascii="Times New Roman" w:hAnsi="Times New Roman"/>
        <w:sz w:val="28"/>
        <w:szCs w:val="28"/>
      </w:rPr>
      <w:instrText xml:space="preserve">PAGE  </w:instrText>
    </w:r>
    <w:r>
      <w:rPr>
        <w:rStyle w:val="9"/>
        <w:rFonts w:ascii="Times New Roman" w:hAnsi="Times New Roman"/>
        <w:sz w:val="28"/>
        <w:szCs w:val="28"/>
      </w:rPr>
      <w:fldChar w:fldCharType="separate"/>
    </w:r>
    <w:r>
      <w:rPr>
        <w:rStyle w:val="9"/>
        <w:rFonts w:ascii="Times New Roman" w:hAnsi="Times New Roman"/>
        <w:sz w:val="28"/>
        <w:szCs w:val="28"/>
      </w:rPr>
      <w:t>1</w:t>
    </w:r>
    <w:r>
      <w:rPr>
        <w:rStyle w:val="9"/>
        <w:rFonts w:ascii="Times New Roman" w:hAnsi="Times New Roman"/>
        <w:sz w:val="28"/>
        <w:szCs w:val="28"/>
      </w:rPr>
      <w:fldChar w:fldCharType="end"/>
    </w:r>
    <w:r>
      <w:rPr>
        <w:rStyle w:val="9"/>
        <w:rFonts w:ascii="Times New Roman" w:hAnsi="Times New Roman"/>
        <w:sz w:val="28"/>
        <w:szCs w:val="28"/>
      </w:rPr>
      <w:t xml:space="preserve"> —</w:t>
    </w:r>
  </w:p>
  <w:p w14:paraId="72F59267">
    <w:pPr>
      <w:pStyle w:val="5"/>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B65CAF"/>
    <w:multiLevelType w:val="singleLevel"/>
    <w:tmpl w:val="83B65CAF"/>
    <w:lvl w:ilvl="0" w:tentative="0">
      <w:start w:val="2"/>
      <w:numFmt w:val="decimal"/>
      <w:suff w:val="nothing"/>
      <w:lvlText w:val="（%1）"/>
      <w:lvlJc w:val="left"/>
    </w:lvl>
  </w:abstractNum>
  <w:abstractNum w:abstractNumId="1">
    <w:nsid w:val="56E1BCB6"/>
    <w:multiLevelType w:val="singleLevel"/>
    <w:tmpl w:val="56E1BCB6"/>
    <w:lvl w:ilvl="0" w:tentative="0">
      <w:start w:val="2"/>
      <w:numFmt w:val="chineseCounting"/>
      <w:suff w:val="nothing"/>
      <w:lvlText w:val="（%1）"/>
      <w:lvlJc w:val="left"/>
      <w:rPr>
        <w:rFonts w:hint="eastAsia"/>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M1M2QzNWQ1MjE5YWM3NzQ2NGUwZTI2YzcxODkxYjcifQ=="/>
  </w:docVars>
  <w:rsids>
    <w:rsidRoot w:val="2AF00DB3"/>
    <w:rsid w:val="04C17225"/>
    <w:rsid w:val="05127749"/>
    <w:rsid w:val="06341DE5"/>
    <w:rsid w:val="076D4C40"/>
    <w:rsid w:val="07C6783C"/>
    <w:rsid w:val="08146FB5"/>
    <w:rsid w:val="08731A81"/>
    <w:rsid w:val="0934436C"/>
    <w:rsid w:val="09A9055A"/>
    <w:rsid w:val="0BDF2CE1"/>
    <w:rsid w:val="0DED41C9"/>
    <w:rsid w:val="0E7033C5"/>
    <w:rsid w:val="0FAB433F"/>
    <w:rsid w:val="11D05AFA"/>
    <w:rsid w:val="122F6C4A"/>
    <w:rsid w:val="14D0211B"/>
    <w:rsid w:val="16625485"/>
    <w:rsid w:val="174539EA"/>
    <w:rsid w:val="1CD803B2"/>
    <w:rsid w:val="1E9A0AEE"/>
    <w:rsid w:val="20131630"/>
    <w:rsid w:val="20C73681"/>
    <w:rsid w:val="20D73C6C"/>
    <w:rsid w:val="233C0943"/>
    <w:rsid w:val="23D54BB9"/>
    <w:rsid w:val="246E49D0"/>
    <w:rsid w:val="25FA3BCD"/>
    <w:rsid w:val="26717397"/>
    <w:rsid w:val="28E93038"/>
    <w:rsid w:val="298A1BE8"/>
    <w:rsid w:val="2AF00DB3"/>
    <w:rsid w:val="2BBC28E8"/>
    <w:rsid w:val="2C1349B6"/>
    <w:rsid w:val="2D541D92"/>
    <w:rsid w:val="2D6A3C4C"/>
    <w:rsid w:val="2DE4431B"/>
    <w:rsid w:val="2DF15B5A"/>
    <w:rsid w:val="2FDD095E"/>
    <w:rsid w:val="301E5A3C"/>
    <w:rsid w:val="345D0BA4"/>
    <w:rsid w:val="346A60A4"/>
    <w:rsid w:val="35043A99"/>
    <w:rsid w:val="363F1DF6"/>
    <w:rsid w:val="36A865E3"/>
    <w:rsid w:val="36B374A9"/>
    <w:rsid w:val="3761040E"/>
    <w:rsid w:val="3A901ACA"/>
    <w:rsid w:val="3D8518BC"/>
    <w:rsid w:val="3E1428BE"/>
    <w:rsid w:val="3E9A44FF"/>
    <w:rsid w:val="433263AC"/>
    <w:rsid w:val="45344A99"/>
    <w:rsid w:val="463E4B7B"/>
    <w:rsid w:val="46D00303"/>
    <w:rsid w:val="48346E3B"/>
    <w:rsid w:val="48772D5A"/>
    <w:rsid w:val="49B70762"/>
    <w:rsid w:val="49D806A1"/>
    <w:rsid w:val="4AC93E65"/>
    <w:rsid w:val="4CCF40E3"/>
    <w:rsid w:val="4D431AD1"/>
    <w:rsid w:val="4D730CB1"/>
    <w:rsid w:val="4F8E023B"/>
    <w:rsid w:val="51056751"/>
    <w:rsid w:val="51761F03"/>
    <w:rsid w:val="55120500"/>
    <w:rsid w:val="587D09AA"/>
    <w:rsid w:val="603334DC"/>
    <w:rsid w:val="60AF70D0"/>
    <w:rsid w:val="61AB389A"/>
    <w:rsid w:val="630A5929"/>
    <w:rsid w:val="63450B84"/>
    <w:rsid w:val="6370484E"/>
    <w:rsid w:val="69DB63D5"/>
    <w:rsid w:val="6B1E27B3"/>
    <w:rsid w:val="6C875D03"/>
    <w:rsid w:val="6D6B2872"/>
    <w:rsid w:val="70CA7D26"/>
    <w:rsid w:val="713B5FB9"/>
    <w:rsid w:val="71696451"/>
    <w:rsid w:val="71FA7D63"/>
    <w:rsid w:val="724D430A"/>
    <w:rsid w:val="73B50E8A"/>
    <w:rsid w:val="7434570E"/>
    <w:rsid w:val="74520683"/>
    <w:rsid w:val="74E0310E"/>
    <w:rsid w:val="76BD2FFE"/>
    <w:rsid w:val="77190526"/>
    <w:rsid w:val="78403C95"/>
    <w:rsid w:val="786875E9"/>
    <w:rsid w:val="7A5F09F4"/>
    <w:rsid w:val="7A9D3B05"/>
    <w:rsid w:val="7F1E1FCE"/>
    <w:rsid w:val="F069590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iPriority="0" w:name="heading 3"/>
    <w:lsdException w:qFormat="1" w:unhideWhenUsed="0" w:uiPriority="9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99"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paragraph" w:styleId="3">
    <w:name w:val="heading 2"/>
    <w:basedOn w:val="1"/>
    <w:next w:val="1"/>
    <w:qFormat/>
    <w:uiPriority w:val="99"/>
    <w:pPr>
      <w:widowControl/>
      <w:spacing w:before="100" w:beforeAutospacing="1" w:after="100" w:afterAutospacing="1"/>
      <w:jc w:val="left"/>
      <w:outlineLvl w:val="1"/>
    </w:pPr>
    <w:rPr>
      <w:rFonts w:ascii="宋体" w:hAnsi="宋体"/>
      <w:b/>
      <w:bCs/>
      <w:kern w:val="0"/>
      <w:sz w:val="36"/>
      <w:szCs w:val="36"/>
    </w:rPr>
  </w:style>
  <w:style w:type="paragraph" w:styleId="2">
    <w:name w:val="heading 4"/>
    <w:basedOn w:val="3"/>
    <w:next w:val="1"/>
    <w:qFormat/>
    <w:uiPriority w:val="99"/>
    <w:pPr>
      <w:keepNext/>
      <w:keepLines/>
      <w:spacing w:before="280" w:after="290" w:line="376" w:lineRule="auto"/>
      <w:outlineLvl w:val="3"/>
    </w:pPr>
    <w:rPr>
      <w:rFonts w:ascii="Calibri Light" w:hAnsi="Calibri Light"/>
      <w:sz w:val="28"/>
      <w:szCs w:val="28"/>
    </w:rPr>
  </w:style>
  <w:style w:type="character" w:default="1" w:styleId="8">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4">
    <w:name w:val="Body Text"/>
    <w:basedOn w:val="1"/>
    <w:qFormat/>
    <w:uiPriority w:val="99"/>
    <w:pPr>
      <w:ind w:left="100" w:leftChars="100" w:right="100" w:rightChars="100"/>
    </w:pPr>
  </w:style>
  <w:style w:type="paragraph" w:styleId="5">
    <w:name w:val="footer"/>
    <w:basedOn w:val="1"/>
    <w:qFormat/>
    <w:uiPriority w:val="99"/>
    <w:pPr>
      <w:tabs>
        <w:tab w:val="center" w:pos="4153"/>
        <w:tab w:val="right" w:pos="8306"/>
      </w:tabs>
      <w:snapToGrid w:val="0"/>
      <w:jc w:val="left"/>
    </w:pPr>
    <w:rPr>
      <w:sz w:val="18"/>
      <w:szCs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character" w:styleId="9">
    <w:name w:val="page number"/>
    <w:basedOn w:val="8"/>
    <w:qFormat/>
    <w:uiPriority w:val="99"/>
    <w:rPr>
      <w:rFonts w:cs="Times New Roman"/>
    </w:rPr>
  </w:style>
  <w:style w:type="paragraph" w:styleId="10">
    <w:name w:val="List Paragraph"/>
    <w:basedOn w:val="1"/>
    <w:qFormat/>
    <w:uiPriority w:val="34"/>
    <w:pPr>
      <w:widowControl w:val="0"/>
      <w:ind w:firstLine="420" w:firstLineChars="200"/>
      <w:textAlignment w:val="auto"/>
    </w:pPr>
    <w:rPr>
      <w:rFonts w:ascii="等线" w:hAnsi="等线" w:eastAsia="等线" w:cs="Times New Roman"/>
    </w:r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numbering" Target="numbering.xml"/><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17</Pages>
  <Words>7317</Words>
  <Characters>7372</Characters>
  <Lines>0</Lines>
  <Paragraphs>0</Paragraphs>
  <TotalTime>0</TotalTime>
  <ScaleCrop>false</ScaleCrop>
  <LinksUpToDate>false</LinksUpToDate>
  <CharactersWithSpaces>7410</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2021-02-23T10:04:00Z</dcterms:created>
  <dc:creator>微了个信</dc:creator>
  <cp:lastModifiedBy>萧萧夜月风</cp:lastModifiedBy>
  <cp:lastPrinted>2021-03-12T15:06:00Z</cp:lastPrinted>
  <dcterms:modified xsi:type="dcterms:W3CDTF">2025-09-02T06:17:26Z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KSOSaveFontToCloudKey">
    <vt:lpwstr>318713108_embed</vt:lpwstr>
  </property>
  <property fmtid="{D5CDD505-2E9C-101B-9397-08002B2CF9AE}" pid="4" name="ICV">
    <vt:lpwstr>FBD6A49394C34840B43ABF4C39A9CF8A_12</vt:lpwstr>
  </property>
  <property fmtid="{D5CDD505-2E9C-101B-9397-08002B2CF9AE}" pid="5" name="KSOTemplateDocerSaveRecord">
    <vt:lpwstr>eyJoZGlkIjoiYzEzYWJiYjQ3ZTQ4MDExZmEzNDUxMTkwNzQwNGQyNTgiLCJ1c2VySWQiOiI0NzcyMDk0MDYifQ==</vt:lpwstr>
  </property>
</Properties>
</file>