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6027">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重庆市潼南区别口镇村镇建设</w:t>
      </w:r>
      <w:bookmarkStart w:id="0" w:name="_GoBack"/>
      <w:bookmarkEnd w:id="0"/>
      <w:r>
        <w:rPr>
          <w:rFonts w:ascii="方正小标宋_GBK" w:hAnsi="方正小标宋_GBK" w:eastAsia="方正小标宋_GBK" w:cs="方正小标宋_GBK"/>
          <w:b w:val="0"/>
          <w:bCs w:val="0"/>
          <w:sz w:val="44"/>
          <w:szCs w:val="44"/>
        </w:rPr>
        <w:t>服务中心</w:t>
      </w:r>
    </w:p>
    <w:p w14:paraId="5BF2E8F2">
      <w:pPr>
        <w:pStyle w:val="6"/>
        <w:spacing w:before="0" w:beforeAutospacing="0" w:after="0" w:afterAutospacing="0" w:line="596" w:lineRule="exact"/>
        <w:jc w:val="center"/>
        <w:rPr>
          <w:rFonts w:hint="default"/>
          <w:sz w:val="27"/>
          <w:szCs w:val="27"/>
          <w:shd w:val="clear" w:color="auto" w:fill="FFFF00"/>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w:t>
      </w:r>
    </w:p>
    <w:p w14:paraId="00C9694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14:paraId="29BF972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D1245C3">
      <w:pPr>
        <w:pStyle w:val="6"/>
        <w:shd w:val="clear" w:color="auto" w:fill="FFFFFF"/>
        <w:ind w:firstLine="420"/>
        <w:rPr>
          <w:rFonts w:ascii="方正仿宋_GBK" w:eastAsia="方正仿宋_GBK"/>
          <w:sz w:val="32"/>
          <w:szCs w:val="32"/>
        </w:rPr>
      </w:pPr>
      <w:r>
        <w:rPr>
          <w:rFonts w:ascii="方正仿宋_GBK" w:eastAsia="方正仿宋_GBK"/>
          <w:sz w:val="32"/>
          <w:szCs w:val="32"/>
        </w:rPr>
        <w:t>1、组织协调村镇建设规划工作，制定和实施村镇村庄建设规划、推进农村公共服务设施建设；</w:t>
      </w:r>
    </w:p>
    <w:p w14:paraId="5ABBBDA9">
      <w:pPr>
        <w:pStyle w:val="6"/>
        <w:shd w:val="clear" w:color="auto" w:fill="FFFFFF"/>
        <w:ind w:firstLine="420"/>
        <w:rPr>
          <w:rFonts w:ascii="方正仿宋_GBK" w:eastAsia="方正仿宋_GBK"/>
          <w:sz w:val="32"/>
          <w:szCs w:val="32"/>
        </w:rPr>
      </w:pPr>
      <w:r>
        <w:rPr>
          <w:rFonts w:ascii="方正仿宋_GBK" w:eastAsia="方正仿宋_GBK"/>
          <w:sz w:val="32"/>
          <w:szCs w:val="32"/>
        </w:rPr>
        <w:t>2、组织村民开展环境整治，垃圾清运等公共服务活动，协调社区进行综合治理；</w:t>
      </w:r>
    </w:p>
    <w:p w14:paraId="25EE78EA">
      <w:pPr>
        <w:pStyle w:val="6"/>
        <w:shd w:val="clear" w:color="auto" w:fill="FFFFFF"/>
        <w:ind w:firstLine="420"/>
        <w:rPr>
          <w:rFonts w:ascii="方正仿宋_GBK" w:eastAsia="方正仿宋_GBK"/>
          <w:sz w:val="32"/>
          <w:szCs w:val="32"/>
        </w:rPr>
      </w:pPr>
      <w:r>
        <w:rPr>
          <w:rFonts w:ascii="方正仿宋_GBK" w:eastAsia="方正仿宋_GBK"/>
          <w:sz w:val="32"/>
          <w:szCs w:val="32"/>
        </w:rPr>
        <w:t>3、负责镇内各类房屋的规划、审批、资料的报送、保管工作；</w:t>
      </w:r>
    </w:p>
    <w:p w14:paraId="709A7038">
      <w:pPr>
        <w:pStyle w:val="6"/>
        <w:shd w:val="clear" w:color="auto" w:fill="FFFFFF"/>
        <w:ind w:firstLine="420"/>
        <w:rPr>
          <w:rFonts w:ascii="方正仿宋_GBK" w:eastAsia="方正仿宋_GBK"/>
          <w:sz w:val="32"/>
          <w:szCs w:val="32"/>
        </w:rPr>
      </w:pPr>
      <w:r>
        <w:rPr>
          <w:rFonts w:ascii="方正仿宋_GBK" w:eastAsia="方正仿宋_GBK"/>
          <w:sz w:val="32"/>
          <w:szCs w:val="32"/>
        </w:rPr>
        <w:t>4、负责土地利用规划，用地审批及监督管理工作，对建设项目实施规划管理，开展村镇建设和指导各村的社会主义新农村建设，负责场镇市政设施排污、排水等公用事业的管理；</w:t>
      </w:r>
    </w:p>
    <w:p w14:paraId="24B7B0A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eastAsia="方正仿宋_GBK"/>
          <w:sz w:val="32"/>
          <w:szCs w:val="32"/>
        </w:rPr>
      </w:pPr>
      <w:r>
        <w:rPr>
          <w:rFonts w:ascii="方正仿宋_GBK" w:eastAsia="方正仿宋_GBK"/>
          <w:sz w:val="32"/>
          <w:szCs w:val="32"/>
        </w:rPr>
        <w:t>5、完成镇常党委政府交办的其他工作</w:t>
      </w:r>
    </w:p>
    <w:p w14:paraId="5C30B0F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E931440">
      <w:pPr>
        <w:pStyle w:val="6"/>
        <w:keepNext w:val="0"/>
        <w:keepLines w:val="0"/>
        <w:widowControl/>
        <w:suppressLineNumbers w:val="0"/>
        <w:spacing w:before="0" w:beforeAutospacing="0" w:after="0" w:afterAutospacing="0"/>
        <w:ind w:left="0" w:right="0" w:firstLine="0"/>
        <w:rPr>
          <w:rFonts w:hint="default" w:ascii="方正仿宋_GBK" w:hAnsi="方正仿宋_GBK" w:eastAsia="方正仿宋_GBK" w:cs="方正仿宋_GBK"/>
          <w:color w:val="FF0000"/>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全额拨款事业单位：村镇建设服务中心5人。</w:t>
      </w:r>
    </w:p>
    <w:p w14:paraId="1171F0F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二、部门决算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41431F8A">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9F1A53B">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81.54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收、支与2023年度相比，增加17.34万元，增长27.0%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人员增加、人员调资、</w:t>
      </w:r>
      <w:r>
        <w:rPr>
          <w:rFonts w:hint="eastAsia" w:ascii="方正仿宋_GBK" w:hAnsi="方正仿宋_GBK" w:eastAsia="方正仿宋_GBK" w:cs="方正仿宋_GBK"/>
          <w:color w:val="auto"/>
          <w:sz w:val="32"/>
          <w:szCs w:val="32"/>
          <w:shd w:val="clear" w:color="auto" w:fill="FFFFFF"/>
          <w:lang w:val="en-US" w:eastAsia="zh-CN"/>
        </w:rPr>
        <w:t>保险基数调整。</w:t>
      </w:r>
    </w:p>
    <w:p w14:paraId="7106AF3F">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81.54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与2023年度相比，增加17.34万元，增长27.0%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人员增加、人员调资、</w:t>
      </w:r>
      <w:r>
        <w:rPr>
          <w:rFonts w:hint="eastAsia" w:ascii="方正仿宋_GBK" w:hAnsi="方正仿宋_GBK" w:eastAsia="方正仿宋_GBK" w:cs="方正仿宋_GBK"/>
          <w:color w:val="auto"/>
          <w:sz w:val="32"/>
          <w:szCs w:val="32"/>
          <w:shd w:val="clear" w:color="auto" w:fill="FFFFFF"/>
          <w:lang w:val="en-US" w:eastAsia="zh-CN"/>
        </w:rPr>
        <w:t>保险基数调整。</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81.54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1867005">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81.54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与2023年度相比，增加17.34万元，增长27.0%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人员增加、人员调资、</w:t>
      </w:r>
      <w:r>
        <w:rPr>
          <w:rFonts w:hint="eastAsia" w:ascii="方正仿宋_GBK" w:hAnsi="方正仿宋_GBK" w:eastAsia="方正仿宋_GBK" w:cs="方正仿宋_GBK"/>
          <w:color w:val="auto"/>
          <w:sz w:val="32"/>
          <w:szCs w:val="32"/>
          <w:shd w:val="clear" w:color="auto" w:fill="FFFFFF"/>
          <w:lang w:val="en-US" w:eastAsia="zh-CN"/>
        </w:rPr>
        <w:t>保险基数调整。</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81.54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A554CD9">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lang w:val="en-US" w:eastAsia="zh-CN"/>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本部门2024年度年收支平衡无结转结余。</w:t>
      </w:r>
    </w:p>
    <w:p w14:paraId="55C6DC2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34B5E6C">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81.54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财政拨款收、支总计各增加17.34万元，增长27.0%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人员增加、人员调资、</w:t>
      </w:r>
      <w:r>
        <w:rPr>
          <w:rFonts w:hint="eastAsia" w:ascii="方正仿宋_GBK" w:hAnsi="方正仿宋_GBK" w:eastAsia="方正仿宋_GBK" w:cs="方正仿宋_GBK"/>
          <w:color w:val="auto"/>
          <w:sz w:val="32"/>
          <w:szCs w:val="32"/>
          <w:shd w:val="clear" w:color="auto" w:fill="FFFFFF"/>
          <w:lang w:val="en-US" w:eastAsia="zh-CN"/>
        </w:rPr>
        <w:t>保险基数调整。</w:t>
      </w:r>
    </w:p>
    <w:p w14:paraId="17C2CE2C">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AE3B355">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81.54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与2023年度相比，增加17.34万元，增长27.0%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人员增加、人员调资、</w:t>
      </w:r>
      <w:r>
        <w:rPr>
          <w:rFonts w:hint="eastAsia" w:ascii="方正仿宋_GBK" w:hAnsi="方正仿宋_GBK" w:eastAsia="方正仿宋_GBK" w:cs="方正仿宋_GBK"/>
          <w:color w:val="auto"/>
          <w:sz w:val="32"/>
          <w:szCs w:val="32"/>
          <w:shd w:val="clear" w:color="auto" w:fill="FFFFFF"/>
          <w:lang w:val="en-US" w:eastAsia="zh-CN"/>
        </w:rPr>
        <w:t>保险基数调整。</w:t>
      </w:r>
      <w:r>
        <w:rPr>
          <w:rFonts w:hint="default" w:ascii="Times New Roman" w:hAnsi="Times New Roman" w:eastAsia="方正仿宋_GBK"/>
          <w:sz w:val="32"/>
          <w:szCs w:val="32"/>
          <w:shd w:val="clear" w:color="auto" w:fill="FFFFFF"/>
        </w:rPr>
        <w:t>较年初预算数增加5.02万元，增长6.6%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人员增加、人员调资、</w:t>
      </w:r>
      <w:r>
        <w:rPr>
          <w:rFonts w:hint="eastAsia" w:ascii="方正仿宋_GBK" w:hAnsi="方正仿宋_GBK" w:eastAsia="方正仿宋_GBK" w:cs="方正仿宋_GBK"/>
          <w:color w:val="auto"/>
          <w:sz w:val="32"/>
          <w:szCs w:val="32"/>
          <w:shd w:val="clear" w:color="auto" w:fill="FFFFFF"/>
          <w:lang w:val="en-US" w:eastAsia="zh-CN"/>
        </w:rPr>
        <w:t>保险基数调整。</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15D1EF3">
      <w:pPr>
        <w:pStyle w:val="6"/>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81.54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与2023年度相比，增加17.34万元，增长27.0%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人员增加、人员调资、</w:t>
      </w:r>
      <w:r>
        <w:rPr>
          <w:rFonts w:hint="eastAsia" w:ascii="方正仿宋_GBK" w:hAnsi="方正仿宋_GBK" w:eastAsia="方正仿宋_GBK" w:cs="方正仿宋_GBK"/>
          <w:color w:val="auto"/>
          <w:sz w:val="32"/>
          <w:szCs w:val="32"/>
          <w:shd w:val="clear" w:color="auto" w:fill="FFFFFF"/>
          <w:lang w:val="en-US" w:eastAsia="zh-CN"/>
        </w:rPr>
        <w:t>保险基数调整。</w:t>
      </w:r>
      <w:r>
        <w:rPr>
          <w:rFonts w:hint="default" w:ascii="Times New Roman" w:hAnsi="Times New Roman" w:eastAsia="方正仿宋_GBK"/>
          <w:sz w:val="32"/>
          <w:szCs w:val="32"/>
          <w:shd w:val="clear" w:color="auto" w:fill="FFFFFF"/>
        </w:rPr>
        <w:t>较年初预算数增加5.02万元，增长6.6%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人员增加、人员调资、</w:t>
      </w:r>
      <w:r>
        <w:rPr>
          <w:rFonts w:hint="eastAsia" w:ascii="方正仿宋_GBK" w:hAnsi="方正仿宋_GBK" w:eastAsia="方正仿宋_GBK" w:cs="方正仿宋_GBK"/>
          <w:color w:val="auto"/>
          <w:sz w:val="32"/>
          <w:szCs w:val="32"/>
          <w:shd w:val="clear" w:color="auto" w:fill="FFFFFF"/>
          <w:lang w:val="en-US" w:eastAsia="zh-CN"/>
        </w:rPr>
        <w:t>保险基数调整。</w:t>
      </w:r>
    </w:p>
    <w:p w14:paraId="7AAEDA1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7C08255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8.66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较年初预算数增加2.54万元，增长41.5%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人员增加、人员调资、</w:t>
      </w:r>
      <w:r>
        <w:rPr>
          <w:rFonts w:hint="eastAsia" w:ascii="方正仿宋_GBK" w:hAnsi="方正仿宋_GBK" w:eastAsia="方正仿宋_GBK" w:cs="方正仿宋_GBK"/>
          <w:color w:val="auto"/>
          <w:sz w:val="32"/>
          <w:szCs w:val="32"/>
          <w:shd w:val="clear" w:color="auto" w:fill="FFFFFF"/>
          <w:lang w:val="en-US" w:eastAsia="zh-CN"/>
        </w:rPr>
        <w:t>保险基数调整。</w:t>
      </w:r>
    </w:p>
    <w:p w14:paraId="20B37911">
      <w:pPr>
        <w:pStyle w:val="6"/>
        <w:snapToGrid w:val="0"/>
        <w:spacing w:before="0" w:beforeAutospacing="0" w:after="0" w:afterAutospacing="0" w:line="596" w:lineRule="exact"/>
        <w:ind w:firstLine="640" w:firstLineChars="200"/>
        <w:jc w:val="both"/>
        <w:rPr>
          <w:rFonts w:hint="default" w:eastAsia="方正仿宋_GBK"/>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3.19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较年初预算数减少0.51万元，下降13.8%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0B58A341">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66.63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81.7%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较年初预算数增加2.98万元，增长4.7%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人员增加、人员调资</w:t>
      </w:r>
      <w:r>
        <w:rPr>
          <w:rFonts w:hint="eastAsia" w:ascii="方正仿宋_GBK" w:hAnsi="方正仿宋_GBK" w:eastAsia="方正仿宋_GBK" w:cs="方正仿宋_GBK"/>
          <w:color w:val="auto"/>
          <w:sz w:val="32"/>
          <w:szCs w:val="32"/>
          <w:shd w:val="clear" w:color="auto" w:fill="FFFFFF"/>
          <w:lang w:val="en-US" w:eastAsia="zh-CN"/>
        </w:rPr>
        <w:t>。</w:t>
      </w:r>
    </w:p>
    <w:p w14:paraId="6F7CFF4C">
      <w:pPr>
        <w:spacing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17F68E54">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本部门2024年度年收支平衡无结转结余。</w:t>
      </w:r>
    </w:p>
    <w:p w14:paraId="75D1E5AB">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B664BC8">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81.54</w:t>
      </w:r>
      <w:r>
        <w:rPr>
          <w:rFonts w:ascii="方正仿宋_GBK" w:hAnsi="方正仿宋_GBK" w:eastAsia="方正仿宋_GBK" w:cs="方正仿宋_GBK"/>
          <w:sz w:val="32"/>
          <w:szCs w:val="32"/>
          <w:shd w:val="clear" w:color="auto" w:fill="FFFFFF"/>
        </w:rPr>
        <w:t>万元。</w:t>
      </w:r>
    </w:p>
    <w:p w14:paraId="19597BA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08D9F9EC">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70.00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与2023年度相比，增加12.97万元，增长22.7%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人员增加、人员调资、</w:t>
      </w:r>
      <w:r>
        <w:rPr>
          <w:rFonts w:hint="eastAsia" w:ascii="方正仿宋_GBK" w:hAnsi="方正仿宋_GBK" w:eastAsia="方正仿宋_GBK" w:cs="方正仿宋_GBK"/>
          <w:color w:val="auto"/>
          <w:sz w:val="32"/>
          <w:szCs w:val="32"/>
          <w:shd w:val="clear" w:color="auto" w:fill="FFFFFF"/>
          <w:lang w:val="en-US" w:eastAsia="zh-CN"/>
        </w:rPr>
        <w:t>保险基数调整。</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sz w:val="32"/>
          <w:szCs w:val="32"/>
          <w:shd w:val="clear" w:color="auto" w:fill="FFFFFF"/>
        </w:rPr>
        <w:t>基本工资、津贴补贴，绩效工资，养老保险缴费、职业年金缴费、医疗保险缴费、住房公积金、医疗费。</w:t>
      </w:r>
    </w:p>
    <w:p w14:paraId="0ED477F6">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11.54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与2023年度相比，增加4.38万元，增长61.2%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支出2023年-2024年差旅费。</w:t>
      </w:r>
      <w:r>
        <w:rPr>
          <w:rFonts w:ascii="方正仿宋_GBK" w:hAnsi="方正仿宋_GBK" w:eastAsia="方正仿宋_GBK" w:cs="方正仿宋_GBK"/>
          <w:sz w:val="32"/>
          <w:szCs w:val="32"/>
          <w:shd w:val="clear" w:color="auto" w:fill="FFFFFF"/>
        </w:rPr>
        <w:t>公用经费用途主要包括</w:t>
      </w:r>
      <w:r>
        <w:rPr>
          <w:rFonts w:hint="eastAsia" w:ascii="方正仿宋_GBK" w:eastAsia="方正仿宋_GBK"/>
          <w:sz w:val="32"/>
          <w:szCs w:val="32"/>
          <w:shd w:val="clear" w:color="auto" w:fill="FFFFFF"/>
        </w:rPr>
        <w:t>办公费、印刷费、水费、邮电费、差旅费、会议费、培训费、工会经费。</w:t>
      </w:r>
    </w:p>
    <w:p w14:paraId="3A51851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C4FB74B">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r>
        <w:rPr>
          <w:rFonts w:ascii="方正仿宋_GBK" w:eastAsia="方正仿宋_GBK"/>
          <w:sz w:val="32"/>
          <w:szCs w:val="32"/>
          <w:shd w:val="clear" w:color="auto" w:fill="FFFFFF"/>
        </w:rPr>
        <w:t>本部门202</w:t>
      </w:r>
      <w:r>
        <w:rPr>
          <w:rFonts w:hint="eastAsia" w:ascii="方正仿宋_GBK" w:eastAsia="方正仿宋_GBK"/>
          <w:sz w:val="32"/>
          <w:szCs w:val="32"/>
          <w:shd w:val="clear" w:color="auto" w:fill="FFFFFF"/>
          <w:lang w:val="en-US" w:eastAsia="zh-CN"/>
        </w:rPr>
        <w:t>4</w:t>
      </w:r>
      <w:r>
        <w:rPr>
          <w:rFonts w:ascii="方正仿宋_GBK" w:eastAsia="方正仿宋_GBK"/>
          <w:sz w:val="32"/>
          <w:szCs w:val="32"/>
          <w:shd w:val="clear" w:color="auto" w:fill="FFFFFF"/>
        </w:rPr>
        <w:t>年度无政府性基金预算财政拨款收支。</w:t>
      </w:r>
    </w:p>
    <w:p w14:paraId="53C09BB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28BEA08">
      <w:pPr>
        <w:pStyle w:val="6"/>
        <w:snapToGrid w:val="0"/>
        <w:spacing w:before="0" w:beforeAutospacing="0" w:after="0" w:afterAutospacing="0" w:line="596" w:lineRule="exact"/>
        <w:ind w:firstLine="960" w:firstLineChars="3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eastAsia="方正仿宋_GBK"/>
          <w:sz w:val="32"/>
          <w:szCs w:val="32"/>
          <w:shd w:val="clear" w:color="auto" w:fill="FFFFFF"/>
        </w:rPr>
        <w:t>本部门202</w:t>
      </w:r>
      <w:r>
        <w:rPr>
          <w:rFonts w:hint="eastAsia" w:ascii="方正仿宋_GBK" w:eastAsia="方正仿宋_GBK"/>
          <w:sz w:val="32"/>
          <w:szCs w:val="32"/>
          <w:shd w:val="clear" w:color="auto" w:fill="FFFFFF"/>
          <w:lang w:val="en-US" w:eastAsia="zh-CN"/>
        </w:rPr>
        <w:t>4</w:t>
      </w:r>
      <w:r>
        <w:rPr>
          <w:rFonts w:hint="eastAsia" w:ascii="方正仿宋_GBK" w:eastAsia="方正仿宋_GBK"/>
          <w:sz w:val="32"/>
          <w:szCs w:val="32"/>
          <w:shd w:val="clear" w:color="auto" w:fill="FFFFFF"/>
        </w:rPr>
        <w:t>年度无国有资本经营预算财政拨款支出。</w:t>
      </w:r>
    </w:p>
    <w:p w14:paraId="4284550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73A69ABB">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3247FC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本单位2024年无“三公”经费支出。</w:t>
      </w:r>
      <w:r>
        <w:rPr>
          <w:rFonts w:hint="default" w:ascii="Times New Roman" w:hAnsi="Times New Roman" w:eastAsia="方正仿宋_GBK"/>
          <w:color w:val="auto"/>
          <w:sz w:val="32"/>
          <w:szCs w:val="32"/>
          <w:shd w:val="clear" w:color="auto" w:fill="FFFFFF"/>
        </w:rPr>
        <w:t>较上年支出数无增减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本单位2024年无“三公”经费支出。</w:t>
      </w:r>
    </w:p>
    <w:p w14:paraId="661753ED">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C237494">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本单位2024年未发生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p>
    <w:p w14:paraId="36740065">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本单位2024年未发生</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p>
    <w:p w14:paraId="21C7128B">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本单位2024年未发生</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p>
    <w:p w14:paraId="7DBE8BF5">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本单位2024年未发生</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w:t>
      </w:r>
    </w:p>
    <w:p w14:paraId="1BBA8B3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2667C66">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7BAC2C8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224ADB7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3F576EDB">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本年度无会议费支出。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本年度无培训费支出</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4.73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与2023年度相比，增加3.03万元，增长178.2%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支出2023年-2024年差旅费。</w:t>
      </w:r>
    </w:p>
    <w:p w14:paraId="3F7DF75B">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A8CD71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万元，机关运行经费主要用于开支开支</w:t>
      </w:r>
      <w:r>
        <w:rPr>
          <w:rFonts w:ascii="方正仿宋_GBK" w:eastAsia="方正仿宋_GBK"/>
          <w:sz w:val="32"/>
          <w:szCs w:val="32"/>
          <w:shd w:val="clear" w:color="auto" w:fill="FFFFFF"/>
        </w:rPr>
        <w:t>办公费、印刷费、咨询费、手续费、水费、邮电费、差旅费、会议费、培训费、劳务费、工会经费。</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，主要原因是本部门无机关运行经费</w:t>
      </w:r>
    </w:p>
    <w:p w14:paraId="21DE3BA7">
      <w:pPr>
        <w:pStyle w:val="6"/>
        <w:snapToGrid w:val="0"/>
        <w:spacing w:before="0" w:beforeAutospacing="0" w:after="0" w:afterAutospacing="0" w:line="600" w:lineRule="exact"/>
        <w:ind w:firstLine="640" w:firstLineChars="200"/>
        <w:jc w:val="both"/>
        <w:rPr>
          <w:rFonts w:ascii="方正仿宋_GBK" w:eastAsia="方正仿宋_GBK"/>
          <w:sz w:val="32"/>
          <w:szCs w:val="32"/>
        </w:rPr>
      </w:pPr>
      <w:r>
        <w:rPr>
          <w:rFonts w:ascii="方正仿宋_GBK" w:eastAsia="方正仿宋_GBK"/>
          <w:sz w:val="32"/>
          <w:szCs w:val="32"/>
        </w:rPr>
        <w:t>按照部门决算列报口径，我单位不在机关运行经费统计范围</w:t>
      </w:r>
    </w:p>
    <w:p w14:paraId="5554992C">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E57C81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3EB5A29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8F436D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。主要用于采购办公用品、办公设施。</w:t>
      </w:r>
    </w:p>
    <w:p w14:paraId="0EC884D3">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ascii="方正仿宋_GBK" w:hAnsi="方正仿宋_GBK" w:eastAsia="方正仿宋_GBK" w:cs="方正仿宋_GBK"/>
          <w:color w:val="FF0000"/>
          <w:sz w:val="32"/>
          <w:szCs w:val="32"/>
          <w:shd w:val="clear" w:color="auto" w:fill="FFFFFF"/>
        </w:rPr>
      </w:pPr>
      <w:r>
        <w:rPr>
          <w:rFonts w:hint="eastAsia" w:ascii="方正仿宋_GBK" w:eastAsia="方正仿宋_GBK"/>
          <w:bCs/>
          <w:sz w:val="32"/>
          <w:szCs w:val="32"/>
          <w:shd w:val="clear" w:color="auto" w:fill="FFFFFF"/>
        </w:rPr>
        <w:t>“202</w:t>
      </w:r>
      <w:r>
        <w:rPr>
          <w:rFonts w:hint="eastAsia" w:ascii="方正仿宋_GBK" w:eastAsia="方正仿宋_GBK"/>
          <w:bCs/>
          <w:sz w:val="32"/>
          <w:szCs w:val="32"/>
          <w:shd w:val="clear" w:color="auto" w:fill="FFFFFF"/>
          <w:lang w:val="en-US" w:eastAsia="zh-CN"/>
        </w:rPr>
        <w:t>4</w:t>
      </w:r>
      <w:r>
        <w:rPr>
          <w:rFonts w:hint="eastAsia" w:ascii="方正仿宋_GBK" w:eastAsia="方正仿宋_GBK"/>
          <w:bCs/>
          <w:sz w:val="32"/>
          <w:szCs w:val="32"/>
          <w:shd w:val="clear" w:color="auto" w:fill="FFFFFF"/>
        </w:rPr>
        <w:t>年度我单位未发生政府采购事项，无相关经费支出。”</w:t>
      </w:r>
    </w:p>
    <w:p w14:paraId="3CD1EE5E">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2F0D0C4B">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14:paraId="2F72AD72">
      <w:pPr>
        <w:pStyle w:val="6"/>
        <w:widowControl/>
        <w:snapToGrid w:val="0"/>
        <w:spacing w:before="0" w:beforeAutospacing="0" w:after="0" w:afterAutospacing="0" w:line="600" w:lineRule="exact"/>
        <w:ind w:left="0" w:right="0" w:firstLine="800" w:firstLineChars="25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eastAsia="zh-CN"/>
        </w:rPr>
        <w:t>涉及项目支出资金</w:t>
      </w:r>
      <w:r>
        <w:rPr>
          <w:rFonts w:hint="eastAsia" w:ascii="方正仿宋_GBK" w:hAnsi="方正仿宋_GBK" w:eastAsia="方正仿宋_GBK" w:cs="方正仿宋_GBK"/>
          <w:sz w:val="32"/>
          <w:szCs w:val="32"/>
          <w:lang w:val="en-US"/>
        </w:rPr>
        <w:t>0</w:t>
      </w:r>
      <w:r>
        <w:rPr>
          <w:rFonts w:hint="eastAsia" w:ascii="方正仿宋_GBK" w:hAnsi="方正仿宋_GBK" w:eastAsia="方正仿宋_GBK" w:cs="方正仿宋_GBK"/>
          <w:sz w:val="32"/>
          <w:szCs w:val="32"/>
          <w:lang w:eastAsia="zh-CN"/>
        </w:rPr>
        <w:t>万元。</w:t>
      </w:r>
    </w:p>
    <w:p w14:paraId="6CC7012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2C9BF2F">
      <w:pPr>
        <w:pStyle w:val="11"/>
        <w:autoSpaceDE w:val="0"/>
        <w:ind w:firstLine="643"/>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14:paraId="4B119BD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D8DA458">
      <w:pPr>
        <w:pStyle w:val="11"/>
        <w:autoSpaceDE w:val="0"/>
        <w:ind w:firstLine="643"/>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委托第三方对我单位开展绩效评价</w:t>
      </w:r>
      <w:r>
        <w:rPr>
          <w:rFonts w:hint="eastAsia" w:ascii="方正仿宋_GBK" w:hAnsi="方正仿宋_GBK" w:eastAsia="方正仿宋_GBK" w:cs="方正仿宋_GBK"/>
          <w:sz w:val="32"/>
          <w:szCs w:val="32"/>
          <w:shd w:val="clear" w:color="auto" w:fill="FFFFFF"/>
          <w:lang w:eastAsia="zh-CN"/>
        </w:rPr>
        <w:t>”</w:t>
      </w:r>
    </w:p>
    <w:p w14:paraId="3B660129">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14:paraId="16C7164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38FCF3A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4839EE5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5E22B07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45EC09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79BC5E5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61430B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1340189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042C92C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99C667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29E544E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29FCD16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FC5B95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5E2A6D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3AA001C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4B56FF7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15F6C8B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4556ED4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14:paraId="016D268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eastAsia="方正仿宋_GBK"/>
          <w:bCs/>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sz w:val="32"/>
          <w:szCs w:val="32"/>
          <w:shd w:val="clear" w:color="auto" w:fill="FFFFFF"/>
        </w:rPr>
        <w:t>“</w:t>
      </w:r>
      <w:r>
        <w:rPr>
          <w:rFonts w:hint="eastAsia" w:ascii="方正仿宋_GBK" w:eastAsia="方正仿宋_GBK"/>
          <w:sz w:val="32"/>
          <w:szCs w:val="32"/>
        </w:rPr>
        <w:t>023-44415513</w:t>
      </w:r>
      <w:r>
        <w:rPr>
          <w:rFonts w:hint="eastAsia" w:ascii="方正仿宋_GBK" w:eastAsia="方正仿宋_GBK"/>
          <w:sz w:val="32"/>
          <w:szCs w:val="32"/>
          <w:lang w:eastAsia="zh-CN"/>
        </w:rPr>
        <w:t>”</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73C88D3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9657ED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4C7E90D">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02C75D3A">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708B00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5A850F0">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662FAC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1DF9DF52">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B7E93F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重庆市潼南区别口镇村镇建设服务中心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1235AF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E0FA9A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1BE302">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C40C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01DF3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31ABF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FD8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9990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5843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4DEF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4EE56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44B6">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3716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2C793">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319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40BF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415E">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F19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3559A">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187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0565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1622">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278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9E61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FA4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D24F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F1E7">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F0A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9E9C6">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828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A71B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BF8F">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B65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F52F4">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A5D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D16064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04A5">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031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EFD26">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B54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8841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544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D78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1F058">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FC7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19EEA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6162">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98B17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0048F">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07EE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w:t>
            </w:r>
            <w:r>
              <w:rPr>
                <w:rFonts w:ascii="Times New Roman" w:hAnsi="Times New Roman"/>
                <w:color w:val="000000"/>
                <w:sz w:val="20"/>
                <w:u w:color="auto"/>
              </w:rPr>
              <w:t xml:space="preserve"> </w:t>
            </w:r>
          </w:p>
        </w:tc>
      </w:tr>
      <w:tr w14:paraId="2ADE678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090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C41FC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B919B">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D5AD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w:t>
            </w:r>
            <w:r>
              <w:rPr>
                <w:rFonts w:ascii="Times New Roman" w:hAnsi="Times New Roman"/>
                <w:color w:val="000000"/>
                <w:sz w:val="20"/>
                <w:u w:color="auto"/>
              </w:rPr>
              <w:t xml:space="preserve"> </w:t>
            </w:r>
          </w:p>
        </w:tc>
      </w:tr>
      <w:tr w14:paraId="635064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5D9E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91098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176B1">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484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62A3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5BE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06C7D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18D1">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424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DFD00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1BBD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717DE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CC627">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61EE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66.63</w:t>
            </w:r>
            <w:r>
              <w:rPr>
                <w:rFonts w:ascii="Times New Roman" w:hAnsi="Times New Roman"/>
                <w:color w:val="000000"/>
                <w:sz w:val="20"/>
                <w:u w:color="auto"/>
              </w:rPr>
              <w:t xml:space="preserve"> </w:t>
            </w:r>
          </w:p>
        </w:tc>
      </w:tr>
      <w:tr w14:paraId="4F41F1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5DB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D5C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44864">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5F6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4F0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0FAA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07E4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4A10D">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0B4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B420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6A6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DF13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C7056">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1DD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C649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85C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2FE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B5BB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28A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40B4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5AEA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9A76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82638">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E2A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4FC8A9">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88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9C16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E6BDE">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BD1B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8227F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649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4CA8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564E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2393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w:t>
            </w:r>
            <w:r>
              <w:rPr>
                <w:rFonts w:ascii="Times New Roman" w:hAnsi="Times New Roman"/>
                <w:color w:val="000000"/>
                <w:sz w:val="20"/>
                <w:u w:color="auto"/>
              </w:rPr>
              <w:t xml:space="preserve"> </w:t>
            </w:r>
          </w:p>
        </w:tc>
      </w:tr>
      <w:tr w14:paraId="177337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3F1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C64F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F529A">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623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E4DF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721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5BFC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C8159">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0D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C42E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4D1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E0AC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D9665">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857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15E2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994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D28D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2A2F6">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A0C8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31E8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2201">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C060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8A19B">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E92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430C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F87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4D2E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8A47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839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9051C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FE5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58BF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CA334">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CC8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566F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460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54DF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0A987">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D9DA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81.54</w:t>
            </w:r>
            <w:r>
              <w:rPr>
                <w:rFonts w:ascii="Times New Roman" w:hAnsi="Times New Roman"/>
                <w:color w:val="000000"/>
                <w:sz w:val="20"/>
                <w:u w:color="auto"/>
              </w:rPr>
              <w:t xml:space="preserve"> </w:t>
            </w:r>
          </w:p>
        </w:tc>
      </w:tr>
      <w:tr w14:paraId="04B650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4898">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0D4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5F19E">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45D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9C15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3EBA">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8FE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E9BFC">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C64CB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017B83">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872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9A7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07C905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2FAE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81.54</w:t>
            </w:r>
            <w:r>
              <w:rPr>
                <w:rFonts w:ascii="Times New Roman" w:hAnsi="Times New Roman"/>
                <w:color w:val="000000"/>
                <w:sz w:val="20"/>
                <w:u w:color="auto"/>
              </w:rPr>
              <w:t xml:space="preserve"> </w:t>
            </w:r>
          </w:p>
        </w:tc>
      </w:tr>
    </w:tbl>
    <w:p w14:paraId="4FCC335F">
      <w:pPr>
        <w:rPr>
          <w:rFonts w:hint="default" w:cs="宋体"/>
          <w:sz w:val="21"/>
          <w:szCs w:val="21"/>
        </w:rPr>
      </w:pPr>
    </w:p>
    <w:p w14:paraId="6BED9BE2">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42A7F4D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20401AE">
            <w:pPr>
              <w:jc w:val="center"/>
              <w:textAlignment w:val="bottom"/>
              <w:rPr>
                <w:rFonts w:hint="default" w:cs="宋体"/>
                <w:b/>
                <w:color w:val="000000"/>
                <w:sz w:val="32"/>
                <w:szCs w:val="32"/>
              </w:rPr>
            </w:pPr>
            <w:r>
              <w:rPr>
                <w:rFonts w:cs="宋体"/>
                <w:b/>
                <w:color w:val="000000"/>
                <w:sz w:val="32"/>
                <w:szCs w:val="32"/>
              </w:rPr>
              <w:t>收入决算表</w:t>
            </w:r>
          </w:p>
        </w:tc>
      </w:tr>
      <w:tr w14:paraId="447808DC">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40FEE33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重庆市潼南区别口镇村镇建设服务中心</w:t>
            </w:r>
          </w:p>
        </w:tc>
        <w:tc>
          <w:tcPr>
            <w:tcW w:w="461" w:type="pct"/>
            <w:tcBorders>
              <w:top w:val="nil"/>
              <w:left w:val="nil"/>
              <w:bottom w:val="nil"/>
              <w:right w:val="nil"/>
            </w:tcBorders>
            <w:shd w:val="clear" w:color="auto" w:fill="auto"/>
            <w:noWrap/>
            <w:tcMar>
              <w:top w:w="15" w:type="dxa"/>
              <w:left w:w="15" w:type="dxa"/>
              <w:right w:w="15" w:type="dxa"/>
            </w:tcMar>
            <w:vAlign w:val="bottom"/>
          </w:tcPr>
          <w:p w14:paraId="25BEF100">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157B787">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7B9978FE">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52550F22">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DFEE26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B26A3B5">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65E68F5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42CDF97D">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58AC53ED">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756B870D">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302A4E40">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114D5160">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59A83C82">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4AC00A2">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9EDC516">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198417A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132B35">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512001A">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D626F">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53D9E">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C54E9">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70F0EF">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38023">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A5928">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B33A">
            <w:pPr>
              <w:jc w:val="center"/>
              <w:textAlignment w:val="center"/>
              <w:rPr>
                <w:rFonts w:hint="default" w:cs="宋体"/>
                <w:b/>
                <w:color w:val="000000"/>
                <w:sz w:val="20"/>
                <w:szCs w:val="20"/>
              </w:rPr>
            </w:pPr>
            <w:r>
              <w:rPr>
                <w:rFonts w:cs="宋体"/>
                <w:b/>
                <w:color w:val="000000"/>
                <w:sz w:val="20"/>
                <w:szCs w:val="20"/>
              </w:rPr>
              <w:t>其他收入</w:t>
            </w:r>
          </w:p>
        </w:tc>
      </w:tr>
      <w:tr w14:paraId="1B4EC9C7">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931A">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7329C5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37DDC">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432CB">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5B66B">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6F0C4">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83C12">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B747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D2D0A">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09323">
            <w:pPr>
              <w:jc w:val="center"/>
              <w:rPr>
                <w:rFonts w:hint="default" w:cs="宋体"/>
                <w:b/>
                <w:color w:val="000000"/>
                <w:sz w:val="20"/>
                <w:szCs w:val="20"/>
              </w:rPr>
            </w:pPr>
          </w:p>
        </w:tc>
      </w:tr>
      <w:tr w14:paraId="77BFE5BD">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C9E6">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0E05D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C4676">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BE084">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6E6EC">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F3279">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0B73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DFD6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738A5">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4378E">
            <w:pPr>
              <w:jc w:val="center"/>
              <w:rPr>
                <w:rFonts w:hint="default" w:cs="宋体"/>
                <w:b/>
                <w:color w:val="000000"/>
                <w:sz w:val="20"/>
                <w:szCs w:val="20"/>
              </w:rPr>
            </w:pPr>
          </w:p>
        </w:tc>
      </w:tr>
      <w:tr w14:paraId="536DBBD7">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6058">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191655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F42C9">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33B7F">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0D6BA">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A99E6">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AE97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66EB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361FE">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2E192">
            <w:pPr>
              <w:jc w:val="center"/>
              <w:rPr>
                <w:rFonts w:hint="default" w:cs="宋体"/>
                <w:b/>
                <w:color w:val="000000"/>
                <w:sz w:val="20"/>
                <w:szCs w:val="20"/>
              </w:rPr>
            </w:pPr>
          </w:p>
        </w:tc>
      </w:tr>
      <w:tr w14:paraId="78733EEF">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67BA9">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18B52F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8ECE9">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44A50">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1FBF7">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F5E4A">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0B36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AA6D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F43D3">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66C1">
            <w:pPr>
              <w:jc w:val="center"/>
              <w:rPr>
                <w:rFonts w:hint="default" w:cs="宋体"/>
                <w:b/>
                <w:color w:val="000000"/>
                <w:sz w:val="20"/>
                <w:szCs w:val="20"/>
              </w:rPr>
            </w:pPr>
          </w:p>
        </w:tc>
      </w:tr>
      <w:tr w14:paraId="4FFBE2BE">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E01E">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3C4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81.54</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EBC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81.54</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302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F3E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A8C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83E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A90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501C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2FD8C5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9E8C">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D4529">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31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88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0B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A4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FDC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5E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CD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6D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5F842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348AF">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4E743">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50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A7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3B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74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B14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B9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68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6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77BEB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CA5B">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9A3B9">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D7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B0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5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AE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B1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3E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2FE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CA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77C83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D021">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F4183">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E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15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11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EF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D5D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1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6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7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CD017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AFF0">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05ACE">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59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F3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0D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5A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D6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D4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2C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B9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A3EC0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C92D">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3515A">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AA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AF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21D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07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D6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3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A0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C13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547E7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A930">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2EAB0">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7B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1F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09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49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3D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0C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B6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5E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E1319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8D2A">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D1243">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F0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71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23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08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16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7A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7F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09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A1C3D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795D">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ED28A">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94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A8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25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755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56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69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9DB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11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09A4D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E536">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4EE37">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01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8E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77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2D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6E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BA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03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F0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39AF1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B181">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5DC3C">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90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B1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1E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5B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59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6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0E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3EC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41FEA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57FC">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37380">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0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687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F47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64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1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B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C2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6A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6C747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CFE3">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9A0BE">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4A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8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F7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A4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8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29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5E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E69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15ECD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6D1B2">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23719">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B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A1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2B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C9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C4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31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938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43D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0C8CCD8">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A20F0CD">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4E6404A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661B427">
            <w:pPr>
              <w:jc w:val="center"/>
              <w:textAlignment w:val="bottom"/>
              <w:rPr>
                <w:rFonts w:hint="default" w:cs="宋体"/>
                <w:b/>
                <w:color w:val="000000"/>
                <w:sz w:val="32"/>
                <w:szCs w:val="32"/>
              </w:rPr>
            </w:pPr>
            <w:r>
              <w:rPr>
                <w:rFonts w:cs="宋体"/>
                <w:b/>
                <w:color w:val="000000"/>
                <w:sz w:val="32"/>
                <w:szCs w:val="32"/>
              </w:rPr>
              <w:t>支出决算表</w:t>
            </w:r>
          </w:p>
        </w:tc>
      </w:tr>
      <w:tr w14:paraId="149FF1CD">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27740E16">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重庆市潼南区别口镇村镇建设服务中心 </w:t>
            </w:r>
          </w:p>
        </w:tc>
        <w:tc>
          <w:tcPr>
            <w:tcW w:w="567" w:type="pct"/>
            <w:tcBorders>
              <w:top w:val="nil"/>
              <w:left w:val="nil"/>
              <w:bottom w:val="nil"/>
              <w:right w:val="nil"/>
            </w:tcBorders>
            <w:shd w:val="clear" w:color="auto" w:fill="auto"/>
            <w:noWrap/>
            <w:tcMar>
              <w:top w:w="15" w:type="dxa"/>
              <w:left w:w="15" w:type="dxa"/>
              <w:right w:w="15" w:type="dxa"/>
            </w:tcMar>
            <w:vAlign w:val="bottom"/>
          </w:tcPr>
          <w:p w14:paraId="1B271FE2">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29EF8B69">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11D5FC71">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28153658">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327051F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0E4CF45D">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1F8BC63F">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42D4E0BB">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3CEE350F">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0617A889">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799FC972">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45CC615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96C3D4">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22E7A6">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F9444">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5BA6B">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7EB16">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327D6">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AE990">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EF90F">
            <w:pPr>
              <w:jc w:val="center"/>
              <w:textAlignment w:val="center"/>
              <w:rPr>
                <w:rFonts w:hint="default" w:cs="宋体"/>
                <w:b/>
                <w:color w:val="000000"/>
                <w:sz w:val="20"/>
                <w:szCs w:val="20"/>
              </w:rPr>
            </w:pPr>
            <w:r>
              <w:rPr>
                <w:rFonts w:cs="宋体"/>
                <w:b/>
                <w:color w:val="000000"/>
                <w:sz w:val="20"/>
                <w:szCs w:val="20"/>
              </w:rPr>
              <w:t>对附属单位补助支出</w:t>
            </w:r>
          </w:p>
        </w:tc>
      </w:tr>
      <w:tr w14:paraId="3BEF4832">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5B95">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FE55DC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4C22B">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2F2E7">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A1A46">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B76E1">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45F7C">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8FC80">
            <w:pPr>
              <w:jc w:val="center"/>
              <w:rPr>
                <w:rFonts w:hint="default" w:cs="宋体"/>
                <w:b/>
                <w:color w:val="000000"/>
                <w:sz w:val="20"/>
                <w:szCs w:val="20"/>
              </w:rPr>
            </w:pPr>
          </w:p>
        </w:tc>
      </w:tr>
      <w:tr w14:paraId="1F50923A">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83D3F">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7B8474">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0436B">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2F7F1">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59C6D">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50595">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64583">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C1D34">
            <w:pPr>
              <w:jc w:val="center"/>
              <w:rPr>
                <w:rFonts w:hint="default" w:cs="宋体"/>
                <w:b/>
                <w:color w:val="000000"/>
                <w:sz w:val="20"/>
                <w:szCs w:val="20"/>
              </w:rPr>
            </w:pPr>
          </w:p>
        </w:tc>
      </w:tr>
      <w:tr w14:paraId="31BF654A">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052B">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5810703">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04C18">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296F6">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BA5B4">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63510">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46ADE">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5CD02">
            <w:pPr>
              <w:jc w:val="center"/>
              <w:rPr>
                <w:rFonts w:hint="default" w:cs="宋体"/>
                <w:b/>
                <w:color w:val="000000"/>
                <w:sz w:val="20"/>
                <w:szCs w:val="20"/>
              </w:rPr>
            </w:pPr>
          </w:p>
        </w:tc>
      </w:tr>
      <w:tr w14:paraId="7C675A0F">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6211">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D3A814">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C7657">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234E1">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1C685">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2879C">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F70CC">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E7342">
            <w:pPr>
              <w:jc w:val="center"/>
              <w:rPr>
                <w:rFonts w:hint="default" w:cs="宋体"/>
                <w:b/>
                <w:color w:val="000000"/>
                <w:sz w:val="20"/>
                <w:szCs w:val="20"/>
              </w:rPr>
            </w:pPr>
          </w:p>
        </w:tc>
      </w:tr>
      <w:tr w14:paraId="0053C062">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4DC68">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A88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81.54</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3CC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81.54</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215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1C6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AED7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A11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6B8AA2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35149">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8EB98">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24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D0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8A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C3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E4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FF8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BA458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F57A">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2C5BE">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4E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6D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D2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7C6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A3E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1D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1366D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C7F4">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9B082">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27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7D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54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71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F56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EE2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4BA5F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2535">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D4407">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2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1B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5C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C53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5F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7BD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E4F29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C13E">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68AB5">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1E7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90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C7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87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E6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DD9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C2B1E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F46D">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0803C">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4D7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33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FA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F6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BE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8C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A801F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5931">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69A32">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15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0AD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06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D6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10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0E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3E84B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58E7">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F8ED9">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36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4F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1C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A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5DE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19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1D129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7595">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8F410">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17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35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C4F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76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1FF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7C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104C4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0EAC8">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410DB">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A7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C6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66.63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C0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DC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BE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4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B5E4E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BCBD">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CA2F5">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5B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FA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16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05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EF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D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33DAF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11F9">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9E3D3">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3F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D8E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2D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6F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58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88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88A77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7915">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A0A0E">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BE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45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63B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83C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8C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96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40FD3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D83AB">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11379">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92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A7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648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B9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7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9E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B49A03D">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5B83667">
      <w:pPr>
        <w:rPr>
          <w:rFonts w:hint="default" w:cs="宋体"/>
          <w:sz w:val="21"/>
          <w:szCs w:val="21"/>
        </w:rPr>
      </w:pPr>
      <w:r>
        <w:rPr>
          <w:rFonts w:cs="宋体"/>
          <w:sz w:val="21"/>
          <w:szCs w:val="21"/>
        </w:rPr>
        <w:br w:type="page"/>
      </w:r>
    </w:p>
    <w:p w14:paraId="47493EA3">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338243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D6DCDE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D64C40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66F181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重庆市潼南区别口镇村镇建设服务中心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72DBED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04B71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3AC06E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7496C5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15884E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397941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4ADF1D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463A16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A87E8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C3FBC8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5EA6F3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F1C4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8A867">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AA2976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B53F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E9AA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5C53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67A2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427996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E2F8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9A66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8F6C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358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8C9F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67F6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2723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7C3C9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DF3D">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17A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81.54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08A3">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6A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6B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22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CB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9BA0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1007">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B3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C602">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FA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A0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6D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8D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7B92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E726">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0F1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110F3">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30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2E1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B06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DE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E7E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A75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307F6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6850">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AB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E7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0C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B3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D5B3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04D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0C30B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B727">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CD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2F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12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B72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48CF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09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91FE3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5735">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A2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D4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82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E5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2A31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433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495BA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96B0">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94E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86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C4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B78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130D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8F7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934F3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A203">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AE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338E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24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1B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C80B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832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6F1BC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3142">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C4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DAA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7C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4D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A9C3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E62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F37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4EFBF">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FE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65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0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5A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0D6F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7B7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56E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A56B">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D2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BA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41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62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52BB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05B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FA7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1CB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E50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3B0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9A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F5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E0A0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7B9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0D37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CA2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26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45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DE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A2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065F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69D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5A3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AA9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89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EA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20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05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0B7F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574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5BB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3F9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2C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C8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B6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65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208B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F1F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673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CB44">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14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6BA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2C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F4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5F95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FDD9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3BE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E8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AB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74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5F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7F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9EDF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6D1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34B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AC5E">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B6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1B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32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C4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D18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52F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90E3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B08F">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917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18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9F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6F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D4B2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48D3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3A7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4ABF8">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1B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5F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34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91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E8EA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CC44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FF1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804F">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9B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16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88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D52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B914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105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85D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4F8E">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11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8F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82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2F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1B65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347C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362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014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B3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34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A4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4F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F239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15593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5FD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B37D">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D7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13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928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10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34E9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AD934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8BF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FDE7">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7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EF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83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13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A0C6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0DCC8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AA2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5883">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1E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84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1D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D6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E4D0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7212">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F4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81.54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6A2A">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51A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C4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36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43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72BD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C3FD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EE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5AB2B">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72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A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CB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BE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2A3A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585E">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F3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50C79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3C2AA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D23E5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CB3D85">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5A7EA3">
            <w:pPr>
              <w:spacing w:line="200" w:lineRule="exact"/>
              <w:rPr>
                <w:rFonts w:hint="default" w:ascii="Times New Roman" w:hAnsi="Times New Roman"/>
                <w:color w:val="000000"/>
                <w:sz w:val="18"/>
                <w:szCs w:val="18"/>
              </w:rPr>
            </w:pPr>
          </w:p>
        </w:tc>
      </w:tr>
      <w:tr w14:paraId="344ECC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EA8E2">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BF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33B9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411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F90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8D2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C631">
            <w:pPr>
              <w:spacing w:line="200" w:lineRule="exact"/>
              <w:jc w:val="right"/>
              <w:rPr>
                <w:rFonts w:hint="default" w:ascii="Times New Roman" w:hAnsi="Times New Roman"/>
                <w:color w:val="000000"/>
                <w:sz w:val="18"/>
                <w:szCs w:val="18"/>
              </w:rPr>
            </w:pPr>
          </w:p>
        </w:tc>
      </w:tr>
      <w:tr w14:paraId="490A6F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F5BB">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7C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F02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E8F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EBB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57C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73D1">
            <w:pPr>
              <w:spacing w:line="200" w:lineRule="exact"/>
              <w:jc w:val="right"/>
              <w:rPr>
                <w:rFonts w:hint="default" w:ascii="Times New Roman" w:hAnsi="Times New Roman"/>
                <w:color w:val="000000"/>
                <w:sz w:val="18"/>
                <w:szCs w:val="18"/>
              </w:rPr>
            </w:pPr>
          </w:p>
        </w:tc>
      </w:tr>
      <w:tr w14:paraId="6243E4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735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1D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81.54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2E8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1E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E3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E7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7C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40050462">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1279F7E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2B7394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5BE6D6E">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333AB6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重庆市潼南区别口镇村镇建设服务中心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78815B1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4FBC65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158C3183">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4AE37B2">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C4E1B1C">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8375BC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F8CBA7">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E844E">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7DC152">
            <w:pPr>
              <w:jc w:val="center"/>
              <w:textAlignment w:val="center"/>
              <w:rPr>
                <w:rFonts w:hint="default" w:cs="宋体"/>
                <w:b/>
                <w:color w:val="000000"/>
                <w:sz w:val="20"/>
                <w:szCs w:val="20"/>
              </w:rPr>
            </w:pPr>
            <w:r>
              <w:rPr>
                <w:rFonts w:cs="宋体"/>
                <w:b/>
                <w:color w:val="000000"/>
                <w:sz w:val="20"/>
                <w:szCs w:val="20"/>
              </w:rPr>
              <w:t>本年支出</w:t>
            </w:r>
          </w:p>
        </w:tc>
      </w:tr>
      <w:tr w14:paraId="6680EDDD">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C78F8">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B2F57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A2D74">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2CA64">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53163">
            <w:pPr>
              <w:jc w:val="center"/>
              <w:textAlignment w:val="center"/>
              <w:rPr>
                <w:rFonts w:hint="default" w:cs="宋体"/>
                <w:b/>
                <w:color w:val="000000"/>
                <w:sz w:val="20"/>
                <w:szCs w:val="20"/>
              </w:rPr>
            </w:pPr>
            <w:r>
              <w:rPr>
                <w:rFonts w:cs="宋体"/>
                <w:b/>
                <w:color w:val="000000"/>
                <w:sz w:val="20"/>
                <w:szCs w:val="20"/>
              </w:rPr>
              <w:t>项目支出</w:t>
            </w:r>
          </w:p>
        </w:tc>
      </w:tr>
      <w:tr w14:paraId="44E3C87A">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01573">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603A9">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05A65">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FFD34">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E2BDB">
            <w:pPr>
              <w:jc w:val="center"/>
              <w:rPr>
                <w:rFonts w:hint="default" w:cs="宋体"/>
                <w:b/>
                <w:color w:val="000000"/>
                <w:sz w:val="20"/>
                <w:szCs w:val="20"/>
              </w:rPr>
            </w:pPr>
          </w:p>
        </w:tc>
      </w:tr>
      <w:tr w14:paraId="51BF11D5">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E7626">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303D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F50C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6A958">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1CAB6">
            <w:pPr>
              <w:jc w:val="center"/>
              <w:rPr>
                <w:rFonts w:hint="default" w:cs="宋体"/>
                <w:b/>
                <w:color w:val="000000"/>
                <w:sz w:val="20"/>
                <w:szCs w:val="20"/>
              </w:rPr>
            </w:pPr>
          </w:p>
        </w:tc>
      </w:tr>
      <w:tr w14:paraId="173B24DB">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43E44">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B06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2E4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81.54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621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A2BA6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2383">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22CE4">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A42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55B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368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BB13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9A4B">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BB5D3">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AF9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7F5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A1E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F9B7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1844">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1589C">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BF6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A8F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4CC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B8DCE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9D03">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525EA">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7A3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2C6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63B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13F67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ED15">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408BA">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868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C11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635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38F9F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A8F4">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F8F87">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06F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071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978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AD09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D765">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75A81">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1FD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5ED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5A4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9942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EF89">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74500">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CB5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DDC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596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18D0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B855">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FDDC7">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5C0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A7D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66.63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5E9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09BE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43F2">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0B09D">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78C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F16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66.63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506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1450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4812">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DF1D1">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AC5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66.63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E17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66.63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B34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5D13B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669C">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617D1">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73E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1B5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36E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9EF8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C68F">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74380">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F65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348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564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FBDF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8BF0">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BA7AA">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E68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423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ABD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2F7ECEF">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367B23E">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29F5990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D07DC0B">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21BD919">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681CAA7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重庆市潼南区别口镇村镇建设服务中心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3902299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B77932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9B5E51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6F5E86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62A358E1">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0F404E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AEE796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63F552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31AC67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C0A2A7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78D1ED">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2D2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CF66A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63E8080">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8F6D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7249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A473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69D8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1447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D03B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86F6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335E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0D42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E0C986D">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6F47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8B9E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C5BE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93D2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00F8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AB6F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1293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E4F1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461A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6141FBF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0B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29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A6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2D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B2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95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C3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99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8B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00614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EB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C0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27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C6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99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5C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DD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C0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D5C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A157C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C90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90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E0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D5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CF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8B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74A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E9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14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9B9D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07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8D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05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B6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A1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BC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8F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9F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7C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C4FD5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86F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0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16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5D7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F7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97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4F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1A2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DE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6862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D7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74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D7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D0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69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AD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B0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7F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E6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8AF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C19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EE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3E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B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02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49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69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D6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3BE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5166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2E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68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22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03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0A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78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631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8F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BC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E5D50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49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41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08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A3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B6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C1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50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3F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5EE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5658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AA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3A8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6A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5D1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FA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CD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00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14C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4F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1D146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2AE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98D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E8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CD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9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431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7D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3D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AA1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668A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15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1AF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F05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12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39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DC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56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EC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6C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14F65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82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7F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7E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36E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1F8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55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20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E0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C7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A75D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C7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51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33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08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81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5F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F2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65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B5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0D0E5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BB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94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CF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63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67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31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7F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D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D1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A88D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FB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7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0D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D7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76F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03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97E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D2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42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E3667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90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37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F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765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550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9C6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5E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90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6E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F5D3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E7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2E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B1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4C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1B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63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A10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5F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C61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39A04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03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56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B5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F1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1A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B4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55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49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AD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A050A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E8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23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10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770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7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06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83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47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3D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9F15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72E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D5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08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19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01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CA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6A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ED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B6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10D06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FA5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F8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E2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F9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DB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D8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82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71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20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38B61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10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F4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E9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A2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B8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3E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9F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11E2">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B8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FA6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EE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2C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37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B6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A2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F0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97F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4E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DF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930A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A7D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4B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6E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68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A7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74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10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B39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36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4AD3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76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91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EAC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FA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C5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7C2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8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55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5B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43637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FD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AA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5D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64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76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8E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9F0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C1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45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8A19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C2A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79F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53AF6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8C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61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CD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D6B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EE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C0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A6B33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74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393E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4DBB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37F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EA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0E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923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19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30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112D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BA3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B27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42EC1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25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D1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C7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39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A6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67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57982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5FA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395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3365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BF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47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C0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510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512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6B1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BFF46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7CA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DD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76B6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32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D4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BA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B5E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C56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CC4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3621F51">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2F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4E6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1C0DB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44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F9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5D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01D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DEF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16B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F57B84C">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B0C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FD8B18">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70.00</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56B8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B4B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11.54</w:t>
            </w:r>
            <w:r>
              <w:rPr>
                <w:rFonts w:ascii="Times New Roman" w:hAnsi="Times New Roman"/>
                <w:color w:val="000000"/>
                <w:sz w:val="18"/>
                <w:u w:color="auto"/>
              </w:rPr>
              <w:t xml:space="preserve"> </w:t>
            </w:r>
          </w:p>
        </w:tc>
      </w:tr>
    </w:tbl>
    <w:p w14:paraId="7659D34D">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63C5BE9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671777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042769A">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6D594F0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重庆市潼南区别口镇村镇建设服务中心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621B018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A226A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95737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11E0393">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694938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23F22C02">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6AD1AAB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620AE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DB1A91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D8EE74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F4CBD41">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562A0B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87AA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659D5">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CB2DE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A25B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8A9F67">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89411">
            <w:pPr>
              <w:jc w:val="center"/>
              <w:textAlignment w:val="center"/>
              <w:rPr>
                <w:rFonts w:hint="default" w:cs="宋体"/>
                <w:b/>
                <w:color w:val="000000"/>
                <w:sz w:val="20"/>
                <w:szCs w:val="20"/>
              </w:rPr>
            </w:pPr>
            <w:r>
              <w:rPr>
                <w:rFonts w:cs="宋体"/>
                <w:b/>
                <w:color w:val="000000"/>
                <w:sz w:val="20"/>
                <w:szCs w:val="20"/>
              </w:rPr>
              <w:t>年末结转和结余</w:t>
            </w:r>
          </w:p>
        </w:tc>
      </w:tr>
      <w:tr w14:paraId="0F428766">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285B9">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D609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81A54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FFB3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E5A0C">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B99A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D4B9F">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5A1D7">
            <w:pPr>
              <w:jc w:val="center"/>
              <w:rPr>
                <w:rFonts w:hint="default" w:cs="宋体"/>
                <w:b/>
                <w:color w:val="000000"/>
                <w:sz w:val="20"/>
                <w:szCs w:val="20"/>
              </w:rPr>
            </w:pPr>
          </w:p>
        </w:tc>
      </w:tr>
      <w:tr w14:paraId="2ED576FA">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6252B">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998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4FE4D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31EA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3869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567C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D6548">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5A8FC">
            <w:pPr>
              <w:jc w:val="center"/>
              <w:rPr>
                <w:rFonts w:hint="default" w:cs="宋体"/>
                <w:b/>
                <w:color w:val="000000"/>
                <w:sz w:val="20"/>
                <w:szCs w:val="20"/>
              </w:rPr>
            </w:pPr>
          </w:p>
        </w:tc>
      </w:tr>
      <w:tr w14:paraId="73144E72">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E91EF">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4185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7C537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9C5E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4044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045FA">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AA2E8">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3479B">
            <w:pPr>
              <w:jc w:val="center"/>
              <w:rPr>
                <w:rFonts w:hint="default" w:cs="宋体"/>
                <w:b/>
                <w:color w:val="000000"/>
                <w:sz w:val="20"/>
                <w:szCs w:val="20"/>
              </w:rPr>
            </w:pPr>
          </w:p>
        </w:tc>
      </w:tr>
      <w:tr w14:paraId="2348D513">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31999">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5DD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C4E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5EC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976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12D1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758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FF01ECC">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823B">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D2DE5">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4D6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0E4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967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7FF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C56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7CD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A1C1F06">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0E2AF38D">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3684E73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3B94C6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C3AF674">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1AFC71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重庆市潼南区别口镇村镇建设服务中心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BC30D5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3C2960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1200F5A0">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373CB7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4B9714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EC1925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10CDFD">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65CC2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35072B">
            <w:pPr>
              <w:jc w:val="center"/>
              <w:textAlignment w:val="bottom"/>
              <w:rPr>
                <w:rFonts w:hint="default" w:cs="宋体"/>
                <w:b/>
                <w:color w:val="000000"/>
                <w:sz w:val="20"/>
                <w:szCs w:val="20"/>
              </w:rPr>
            </w:pPr>
            <w:r>
              <w:rPr>
                <w:rFonts w:cs="宋体"/>
                <w:b/>
                <w:color w:val="000000"/>
                <w:sz w:val="20"/>
                <w:szCs w:val="20"/>
              </w:rPr>
              <w:t>本年支出</w:t>
            </w:r>
          </w:p>
        </w:tc>
      </w:tr>
      <w:tr w14:paraId="673F76C3">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39523">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8B506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0C1E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DA45E">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ACA95">
            <w:pPr>
              <w:jc w:val="center"/>
              <w:textAlignment w:val="center"/>
              <w:rPr>
                <w:rFonts w:hint="default" w:cs="宋体"/>
                <w:b/>
                <w:color w:val="000000"/>
                <w:sz w:val="20"/>
                <w:szCs w:val="20"/>
              </w:rPr>
            </w:pPr>
            <w:r>
              <w:rPr>
                <w:rFonts w:cs="宋体"/>
                <w:b/>
                <w:color w:val="000000"/>
                <w:sz w:val="20"/>
                <w:szCs w:val="20"/>
              </w:rPr>
              <w:t>项目支出</w:t>
            </w:r>
          </w:p>
        </w:tc>
      </w:tr>
      <w:tr w14:paraId="5171C2B4">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83593">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812D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4321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ADF3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72FDA">
            <w:pPr>
              <w:jc w:val="center"/>
              <w:rPr>
                <w:rFonts w:hint="default" w:cs="宋体"/>
                <w:b/>
                <w:color w:val="000000"/>
                <w:sz w:val="20"/>
                <w:szCs w:val="20"/>
              </w:rPr>
            </w:pPr>
          </w:p>
        </w:tc>
      </w:tr>
      <w:tr w14:paraId="0E51DD16">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5A8BB">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C0D2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AD15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F4D3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1928F">
            <w:pPr>
              <w:jc w:val="center"/>
              <w:rPr>
                <w:rFonts w:hint="default" w:cs="宋体"/>
                <w:b/>
                <w:color w:val="000000"/>
                <w:sz w:val="20"/>
                <w:szCs w:val="20"/>
              </w:rPr>
            </w:pPr>
          </w:p>
        </w:tc>
      </w:tr>
      <w:tr w14:paraId="082F2002">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83633">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C452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9980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DCB5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0963C">
            <w:pPr>
              <w:jc w:val="center"/>
              <w:rPr>
                <w:rFonts w:hint="default" w:cs="宋体"/>
                <w:b/>
                <w:color w:val="000000"/>
                <w:sz w:val="20"/>
                <w:szCs w:val="20"/>
              </w:rPr>
            </w:pPr>
          </w:p>
        </w:tc>
      </w:tr>
      <w:tr w14:paraId="5E3EAAFA">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34A4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8E2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ECF7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23B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4DB0BD2">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4C33">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AB72E">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3CB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85291">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08C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C17AB0B">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4E8A6CA6">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527F2DD5">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59E608F">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7CFA7CB">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23E4F09">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92D8E2F">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54B9919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796108A1">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49AF343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5EB6F81">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3B686C4">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重庆市潼南区别口镇村镇建设服务中心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6888F0FB">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56BD27D">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DD8729A">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67234F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0979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093BF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BE2F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BB09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5CD8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0C0457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54F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83E92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800E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42FC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F0B9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E3E0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29E9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B62F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6540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C052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AD5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C7222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1BD5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855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055C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36FC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BE73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68411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6779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BC2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1B8D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B9E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E3D4A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05D8C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563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C4D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1640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998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62A8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FF19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67FB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4088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D9B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7BE9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C743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4BC86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E80B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201B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232B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1C2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0534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16566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88A6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2BF4D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0C1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704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1AE0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5A35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CF3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B17D0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35DC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CC3C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E49D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51B2C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93A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FBA3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7439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5067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B7C8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D2725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4795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0041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7CF1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4D18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E9D3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641E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DC41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B22D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781E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F9A7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47E9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D456D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927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6619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3795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8014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6FCF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EFDA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04D8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FFAB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CD05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F0CE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B5C3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B3688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799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EE6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FA44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FDD5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223C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FD10C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3149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CF2F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6B88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E137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D5EB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9151E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C27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0ABE7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A738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F1F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CB2D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C50D0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123D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7C2F4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42DF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950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D16C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F6DC6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C39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CDB19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66D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1FC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7E98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D9116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6B1F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37D7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50BD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34A6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85D8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C9FE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7B3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E15E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0501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70B9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CB27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02B233">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7BD1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C201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9490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7E42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93BDD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22F3B3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8701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C35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86C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DCF8A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5C35F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2546DF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B07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8877B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979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58F71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B952E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4AC9AEF0">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95BE6">
    <w:pPr>
      <w:pStyle w:val="3"/>
    </w:pPr>
    <w:r>
      <w:rPr>
        <w:sz w:val="18"/>
      </w:rP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14:paraId="7FA6D701">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FA63E">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2883D8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41BAEBE">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7C96E">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3C7C36"/>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A5664B6"/>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8E2581"/>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FE5F4A"/>
    <w:rsid w:val="3D2757A1"/>
    <w:rsid w:val="3D3D4FC4"/>
    <w:rsid w:val="3DDF3AB1"/>
    <w:rsid w:val="3E1D0952"/>
    <w:rsid w:val="3E42660A"/>
    <w:rsid w:val="3E7555B1"/>
    <w:rsid w:val="3E787ED9"/>
    <w:rsid w:val="3ED114AD"/>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BD1087"/>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DF15728"/>
    <w:rsid w:val="5F2D4A41"/>
    <w:rsid w:val="60C74F6C"/>
    <w:rsid w:val="61025A59"/>
    <w:rsid w:val="613D5BBC"/>
    <w:rsid w:val="61536C39"/>
    <w:rsid w:val="61E64F4A"/>
    <w:rsid w:val="623E0993"/>
    <w:rsid w:val="62944DD7"/>
    <w:rsid w:val="6319381F"/>
    <w:rsid w:val="63236436"/>
    <w:rsid w:val="63BC0D4D"/>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7C0632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EFD694B"/>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4569</Words>
  <Characters>5042</Characters>
  <Lines>186</Lines>
  <Paragraphs>52</Paragraphs>
  <TotalTime>0</TotalTime>
  <ScaleCrop>false</ScaleCrop>
  <LinksUpToDate>false</LinksUpToDate>
  <CharactersWithSpaces>5091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WPS_1602238358</cp:lastModifiedBy>
  <dcterms:modified xsi:type="dcterms:W3CDTF">2025-09-09T02:14:45Z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eyJoZGlkIjoiMTFhN2QzMWFhNDc0ODJmMWNkYTg4MjE1YWZjOWViMjciLCJ1c2VySWQiOiIxMTI5MDcxNTk2In0=</vt:lpwstr>
  </property>
</Properties>
</file>