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2A1DA">
      <w:pPr>
        <w:pStyle w:val="5"/>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重庆市潼南区别口镇人民政府</w:t>
      </w:r>
      <w:r>
        <w:rPr>
          <w:rFonts w:ascii="方正小标宋_GBK" w:hAnsi="方正小标宋_GBK" w:eastAsia="方正小标宋_GBK" w:cs="方正小标宋_GBK"/>
          <w:sz w:val="36"/>
          <w:szCs w:val="36"/>
          <w:shd w:val="clear" w:color="auto" w:fill="FFFFFF"/>
        </w:rPr>
        <w:t>2023年度决算</w:t>
      </w:r>
      <w:r>
        <w:rPr>
          <w:rFonts w:hint="eastAsia" w:ascii="方正小标宋_GBK" w:hAnsi="方正小标宋_GBK" w:eastAsia="方正小标宋_GBK" w:cs="方正小标宋_GBK"/>
          <w:sz w:val="36"/>
          <w:szCs w:val="36"/>
          <w:shd w:val="clear" w:color="auto" w:fill="FFFFFF"/>
          <w:lang w:eastAsia="zh-CN"/>
        </w:rPr>
        <w:t>公开</w:t>
      </w:r>
      <w:r>
        <w:rPr>
          <w:rFonts w:ascii="方正小标宋_GBK" w:hAnsi="方正小标宋_GBK" w:eastAsia="方正小标宋_GBK" w:cs="方正小标宋_GBK"/>
          <w:sz w:val="36"/>
          <w:szCs w:val="36"/>
          <w:shd w:val="clear" w:color="auto" w:fill="FFFFFF"/>
        </w:rPr>
        <w:t>说明</w:t>
      </w:r>
    </w:p>
    <w:p w14:paraId="386EAC34">
      <w:pPr>
        <w:pStyle w:val="5"/>
        <w:shd w:val="clear" w:color="auto" w:fill="FFFFFF"/>
        <w:rPr>
          <w:rFonts w:hint="eastAsia" w:ascii="黑体" w:hAnsi="黑体" w:eastAsia="黑体" w:cs="黑体"/>
          <w:sz w:val="32"/>
          <w:szCs w:val="32"/>
        </w:rPr>
      </w:pPr>
      <w:r>
        <w:rPr>
          <w:rStyle w:val="9"/>
          <w:rFonts w:hint="eastAsia" w:ascii="黑体" w:hAnsi="黑体" w:eastAsia="黑体" w:cs="黑体"/>
          <w:sz w:val="32"/>
          <w:szCs w:val="32"/>
          <w:shd w:val="clear" w:color="auto" w:fill="FFFFFF"/>
        </w:rPr>
        <w:t>一、部门基本情况</w:t>
      </w:r>
    </w:p>
    <w:p w14:paraId="34EA6A28">
      <w:pPr>
        <w:pStyle w:val="5"/>
        <w:shd w:val="clear" w:color="auto" w:fill="FFFFFF"/>
        <w:ind w:firstLine="420"/>
        <w:rPr>
          <w:rFonts w:hint="default"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（一）职能职责</w:t>
      </w:r>
    </w:p>
    <w:p w14:paraId="1931FFD0">
      <w:pPr>
        <w:pStyle w:val="5"/>
        <w:shd w:val="clear" w:color="auto" w:fill="FFFFFF"/>
        <w:ind w:firstLine="420"/>
        <w:rPr>
          <w:rStyle w:val="9"/>
          <w:rFonts w:ascii="方正仿宋_GBK" w:hAnsi="方正仿宋_GBK" w:eastAsia="方正仿宋_GBK" w:cs="方正仿宋_GBK"/>
          <w:b w:val="0"/>
          <w:sz w:val="32"/>
          <w:szCs w:val="32"/>
          <w:shd w:val="clear" w:color="auto" w:fill="FFFFFF"/>
        </w:rPr>
      </w:pPr>
      <w:r>
        <w:rPr>
          <w:rStyle w:val="9"/>
          <w:rFonts w:ascii="方正仿宋_GBK" w:hAnsi="方正仿宋_GBK" w:eastAsia="方正仿宋_GBK" w:cs="方正仿宋_GBK"/>
          <w:b w:val="0"/>
          <w:sz w:val="32"/>
          <w:szCs w:val="32"/>
          <w:shd w:val="clear" w:color="auto" w:fill="FFFFFF"/>
        </w:rPr>
        <w:t>1.在区委、区政府的领导下，贯彻执行党和国家各项方针、政策、法律、法规；</w:t>
      </w:r>
    </w:p>
    <w:p w14:paraId="7BDDEE7B">
      <w:pPr>
        <w:pStyle w:val="5"/>
        <w:shd w:val="clear" w:color="auto" w:fill="FFFFFF"/>
        <w:ind w:firstLine="420"/>
        <w:rPr>
          <w:rStyle w:val="9"/>
          <w:rFonts w:ascii="方正仿宋_GBK" w:hAnsi="方正仿宋_GBK" w:eastAsia="方正仿宋_GBK" w:cs="方正仿宋_GBK"/>
          <w:b w:val="0"/>
          <w:sz w:val="32"/>
          <w:szCs w:val="32"/>
          <w:shd w:val="clear" w:color="auto" w:fill="FFFFFF"/>
        </w:rPr>
      </w:pPr>
      <w:r>
        <w:rPr>
          <w:rStyle w:val="9"/>
          <w:rFonts w:ascii="方正仿宋_GBK" w:hAnsi="方正仿宋_GBK" w:eastAsia="方正仿宋_GBK" w:cs="方正仿宋_GBK"/>
          <w:b w:val="0"/>
          <w:sz w:val="32"/>
          <w:szCs w:val="32"/>
          <w:shd w:val="clear" w:color="auto" w:fill="FFFFFF"/>
        </w:rPr>
        <w:t>2.负责辖区内的地区性、群众性、公益性、社会性工作。负责精神文明建设工作，积极组织开展以提高市民素质为目的活动；</w:t>
      </w:r>
    </w:p>
    <w:p w14:paraId="1F52C0D5">
      <w:pPr>
        <w:pStyle w:val="5"/>
        <w:shd w:val="clear" w:color="auto" w:fill="FFFFFF"/>
        <w:ind w:firstLine="420"/>
        <w:rPr>
          <w:rStyle w:val="9"/>
          <w:rFonts w:ascii="方正仿宋_GBK" w:hAnsi="方正仿宋_GBK" w:eastAsia="方正仿宋_GBK" w:cs="方正仿宋_GBK"/>
          <w:b w:val="0"/>
          <w:sz w:val="32"/>
          <w:szCs w:val="32"/>
          <w:shd w:val="clear" w:color="auto" w:fill="FFFFFF"/>
        </w:rPr>
      </w:pPr>
      <w:r>
        <w:rPr>
          <w:rStyle w:val="9"/>
          <w:rFonts w:ascii="方正仿宋_GBK" w:hAnsi="方正仿宋_GBK" w:eastAsia="方正仿宋_GBK" w:cs="方正仿宋_GBK"/>
          <w:b w:val="0"/>
          <w:sz w:val="32"/>
          <w:szCs w:val="32"/>
          <w:shd w:val="clear" w:color="auto" w:fill="FFFFFF"/>
        </w:rPr>
        <w:t>3.做好辖区内的基础设施建设，环境卫生监督、管理、服务工作；</w:t>
      </w:r>
    </w:p>
    <w:p w14:paraId="4C6D444F">
      <w:pPr>
        <w:pStyle w:val="5"/>
        <w:shd w:val="clear" w:color="auto" w:fill="FFFFFF"/>
        <w:ind w:firstLine="420"/>
        <w:rPr>
          <w:rStyle w:val="9"/>
          <w:rFonts w:ascii="方正仿宋_GBK" w:hAnsi="方正仿宋_GBK" w:eastAsia="方正仿宋_GBK" w:cs="方正仿宋_GBK"/>
          <w:b w:val="0"/>
          <w:sz w:val="32"/>
          <w:szCs w:val="32"/>
          <w:shd w:val="clear" w:color="auto" w:fill="FFFFFF"/>
        </w:rPr>
      </w:pPr>
      <w:r>
        <w:rPr>
          <w:rStyle w:val="9"/>
          <w:rFonts w:ascii="方正仿宋_GBK" w:hAnsi="方正仿宋_GBK" w:eastAsia="方正仿宋_GBK" w:cs="方正仿宋_GBK"/>
          <w:b w:val="0"/>
          <w:sz w:val="32"/>
          <w:szCs w:val="32"/>
          <w:shd w:val="clear" w:color="auto" w:fill="FFFFFF"/>
        </w:rPr>
        <w:t>4.负责辖区内维护稳定及社会治安综合治理、安全生产监督工作；</w:t>
      </w:r>
    </w:p>
    <w:p w14:paraId="267217CA">
      <w:pPr>
        <w:pStyle w:val="5"/>
        <w:shd w:val="clear" w:color="auto" w:fill="FFFFFF"/>
        <w:ind w:firstLine="420"/>
        <w:rPr>
          <w:rStyle w:val="9"/>
          <w:rFonts w:ascii="方正仿宋_GBK" w:hAnsi="方正仿宋_GBK" w:eastAsia="方正仿宋_GBK" w:cs="方正仿宋_GBK"/>
          <w:b w:val="0"/>
          <w:sz w:val="32"/>
          <w:szCs w:val="32"/>
          <w:shd w:val="clear" w:color="auto" w:fill="FFFFFF"/>
        </w:rPr>
      </w:pPr>
      <w:r>
        <w:rPr>
          <w:rStyle w:val="9"/>
          <w:rFonts w:ascii="方正仿宋_GBK" w:hAnsi="方正仿宋_GBK" w:eastAsia="方正仿宋_GBK" w:cs="方正仿宋_GBK"/>
          <w:b w:val="0"/>
          <w:sz w:val="32"/>
          <w:szCs w:val="32"/>
          <w:shd w:val="clear" w:color="auto" w:fill="FFFFFF"/>
        </w:rPr>
        <w:t>5.负责村（社区）建设和管理，指导开展村（社区）服务工作，并指导和帮助村（居）民委员会搞好组织建设和制度建设，发挥村（居）民委员会的群众自治作用；</w:t>
      </w:r>
    </w:p>
    <w:p w14:paraId="6BD2BB88">
      <w:pPr>
        <w:pStyle w:val="5"/>
        <w:shd w:val="clear" w:color="auto" w:fill="FFFFFF"/>
        <w:ind w:firstLine="420"/>
        <w:rPr>
          <w:rStyle w:val="9"/>
          <w:rFonts w:ascii="方正仿宋_GBK" w:hAnsi="方正仿宋_GBK" w:eastAsia="方正仿宋_GBK" w:cs="方正仿宋_GBK"/>
          <w:b w:val="0"/>
          <w:sz w:val="32"/>
          <w:szCs w:val="32"/>
          <w:shd w:val="clear" w:color="auto" w:fill="FFFFFF"/>
        </w:rPr>
      </w:pPr>
      <w:r>
        <w:rPr>
          <w:rStyle w:val="9"/>
          <w:rFonts w:ascii="方正仿宋_GBK" w:hAnsi="方正仿宋_GBK" w:eastAsia="方正仿宋_GBK" w:cs="方正仿宋_GBK"/>
          <w:b w:val="0"/>
          <w:sz w:val="32"/>
          <w:szCs w:val="32"/>
          <w:shd w:val="clear" w:color="auto" w:fill="FFFFFF"/>
        </w:rPr>
        <w:t>6.发展镇域和村级经济；</w:t>
      </w:r>
    </w:p>
    <w:p w14:paraId="6A21877B">
      <w:pPr>
        <w:pStyle w:val="5"/>
        <w:shd w:val="clear" w:color="auto" w:fill="FFFFFF"/>
        <w:ind w:firstLine="420"/>
        <w:rPr>
          <w:rStyle w:val="9"/>
          <w:rFonts w:ascii="方正仿宋_GBK" w:hAnsi="方正仿宋_GBK" w:eastAsia="方正仿宋_GBK" w:cs="方正仿宋_GBK"/>
          <w:b w:val="0"/>
          <w:sz w:val="32"/>
          <w:szCs w:val="32"/>
          <w:shd w:val="clear" w:color="auto" w:fill="FFFFFF"/>
        </w:rPr>
      </w:pPr>
      <w:r>
        <w:rPr>
          <w:rStyle w:val="9"/>
          <w:rFonts w:ascii="方正仿宋_GBK" w:hAnsi="方正仿宋_GBK" w:eastAsia="方正仿宋_GBK" w:cs="方正仿宋_GBK"/>
          <w:b w:val="0"/>
          <w:sz w:val="32"/>
          <w:szCs w:val="32"/>
          <w:shd w:val="clear" w:color="auto" w:fill="FFFFFF"/>
        </w:rPr>
        <w:t>7.管理街道国有资产和集体资产；</w:t>
      </w:r>
    </w:p>
    <w:p w14:paraId="179E9CE8">
      <w:pPr>
        <w:pStyle w:val="5"/>
        <w:shd w:val="clear" w:color="auto" w:fill="FFFFFF"/>
        <w:ind w:firstLine="420"/>
        <w:rPr>
          <w:rStyle w:val="9"/>
          <w:rFonts w:ascii="方正仿宋_GBK" w:hAnsi="方正仿宋_GBK" w:eastAsia="方正仿宋_GBK" w:cs="方正仿宋_GBK"/>
          <w:b w:val="0"/>
          <w:sz w:val="32"/>
          <w:szCs w:val="32"/>
          <w:shd w:val="clear" w:color="auto" w:fill="FFFFFF"/>
        </w:rPr>
      </w:pPr>
      <w:r>
        <w:rPr>
          <w:rStyle w:val="9"/>
          <w:rFonts w:ascii="方正仿宋_GBK" w:hAnsi="方正仿宋_GBK" w:eastAsia="方正仿宋_GBK" w:cs="方正仿宋_GBK"/>
          <w:b w:val="0"/>
          <w:sz w:val="32"/>
          <w:szCs w:val="32"/>
          <w:shd w:val="clear" w:color="auto" w:fill="FFFFFF"/>
        </w:rPr>
        <w:t>8.开展劳动就业、社会保障工作；</w:t>
      </w:r>
    </w:p>
    <w:p w14:paraId="17CD56C3">
      <w:pPr>
        <w:pStyle w:val="5"/>
        <w:shd w:val="clear" w:color="auto" w:fill="FFFFFF"/>
        <w:ind w:firstLine="420"/>
        <w:rPr>
          <w:rStyle w:val="9"/>
          <w:rFonts w:ascii="方正仿宋_GBK" w:hAnsi="方正仿宋_GBK" w:eastAsia="方正仿宋_GBK" w:cs="方正仿宋_GBK"/>
          <w:b w:val="0"/>
          <w:sz w:val="32"/>
          <w:szCs w:val="32"/>
          <w:shd w:val="clear" w:color="auto" w:fill="FFFFFF"/>
        </w:rPr>
      </w:pPr>
      <w:r>
        <w:rPr>
          <w:rStyle w:val="9"/>
          <w:rFonts w:ascii="方正仿宋_GBK" w:hAnsi="方正仿宋_GBK" w:eastAsia="方正仿宋_GBK" w:cs="方正仿宋_GBK"/>
          <w:b w:val="0"/>
          <w:sz w:val="32"/>
          <w:szCs w:val="32"/>
          <w:shd w:val="clear" w:color="auto" w:fill="FFFFFF"/>
        </w:rPr>
        <w:t>9.配合有关部门做好防汛、防风、防火、防震、抢险、救灾工作；</w:t>
      </w:r>
    </w:p>
    <w:p w14:paraId="1CF1ACA2">
      <w:pPr>
        <w:pStyle w:val="5"/>
        <w:shd w:val="clear" w:color="auto" w:fill="FFFFFF"/>
        <w:ind w:firstLine="420"/>
        <w:rPr>
          <w:rStyle w:val="9"/>
          <w:rFonts w:ascii="方正仿宋_GBK" w:hAnsi="方正仿宋_GBK" w:eastAsia="方正仿宋_GBK" w:cs="方正仿宋_GBK"/>
          <w:b w:val="0"/>
          <w:sz w:val="32"/>
          <w:szCs w:val="32"/>
          <w:shd w:val="clear" w:color="auto" w:fill="FFFFFF"/>
        </w:rPr>
      </w:pPr>
      <w:r>
        <w:rPr>
          <w:rStyle w:val="9"/>
          <w:rFonts w:ascii="方正仿宋_GBK" w:hAnsi="方正仿宋_GBK" w:eastAsia="方正仿宋_GBK" w:cs="方正仿宋_GBK"/>
          <w:b w:val="0"/>
          <w:sz w:val="32"/>
          <w:szCs w:val="32"/>
          <w:shd w:val="clear" w:color="auto" w:fill="FFFFFF"/>
        </w:rPr>
        <w:t>10.向区人民政府反映群众的意见和要求，办理人民群众的来信、来访事项，并承办区政府交办的其他工作。</w:t>
      </w:r>
    </w:p>
    <w:p w14:paraId="7CE120DD">
      <w:pPr>
        <w:pStyle w:val="5"/>
        <w:shd w:val="clear" w:color="auto" w:fill="FFFFFF"/>
        <w:ind w:firstLine="420"/>
        <w:rPr>
          <w:rFonts w:hint="eastAsia" w:ascii="楷体" w:hAnsi="楷体" w:eastAsia="楷体" w:cs="楷体"/>
          <w:sz w:val="32"/>
          <w:szCs w:val="32"/>
        </w:rPr>
      </w:pPr>
      <w:r>
        <w:rPr>
          <w:rStyle w:val="9"/>
          <w:rFonts w:hint="eastAsia" w:ascii="楷体" w:hAnsi="楷体" w:eastAsia="楷体" w:cs="楷体"/>
          <w:sz w:val="32"/>
          <w:szCs w:val="32"/>
          <w:shd w:val="clear" w:color="auto" w:fill="FFFFFF"/>
        </w:rPr>
        <w:t>（二）机构设置</w:t>
      </w:r>
    </w:p>
    <w:p w14:paraId="1B77EECB">
      <w:pPr>
        <w:pStyle w:val="5"/>
        <w:shd w:val="clear" w:color="auto" w:fill="FFFFFF"/>
        <w:ind w:firstLine="880" w:firstLineChars="275"/>
        <w:rPr>
          <w:rStyle w:val="9"/>
          <w:rFonts w:hint="eastAsia" w:ascii="方正仿宋_GBK" w:hAnsi="方正仿宋_GBK" w:eastAsia="方正仿宋_GBK" w:cs="方正仿宋_GBK"/>
          <w:b w:val="0"/>
          <w:sz w:val="32"/>
          <w:szCs w:val="32"/>
          <w:shd w:val="clear" w:color="auto" w:fill="FFFFFF"/>
          <w:lang w:val="en-US" w:eastAsia="zh-CN"/>
        </w:rPr>
      </w:pPr>
      <w:r>
        <w:rPr>
          <w:rStyle w:val="9"/>
          <w:rFonts w:ascii="方正仿宋_GBK" w:hAnsi="方正仿宋_GBK" w:eastAsia="方正仿宋_GBK" w:cs="方正仿宋_GBK"/>
          <w:b w:val="0"/>
          <w:sz w:val="32"/>
          <w:szCs w:val="32"/>
          <w:shd w:val="clear" w:color="auto" w:fill="FFFFFF"/>
        </w:rPr>
        <w:t>镇机关设置内设机构</w:t>
      </w:r>
      <w:r>
        <w:rPr>
          <w:rStyle w:val="9"/>
          <w:rFonts w:hint="default" w:ascii="方正仿宋_GBK" w:hAnsi="方正仿宋_GBK" w:eastAsia="方正仿宋_GBK" w:cs="方正仿宋_GBK"/>
          <w:b w:val="0"/>
          <w:sz w:val="32"/>
          <w:szCs w:val="32"/>
          <w:shd w:val="clear" w:color="auto" w:fill="FFFFFF"/>
        </w:rPr>
        <w:t>10个，即：党政办公室、党建办公室、人大办公室、财政办公室、经济发展办公室、民政和社会事务办公室、平安建设办公室、规划建设管理环保办公室、综合行政执法办公室、应急管理办公室。行政编制在职</w:t>
      </w:r>
      <w:r>
        <w:rPr>
          <w:rStyle w:val="9"/>
          <w:rFonts w:ascii="方正仿宋_GBK" w:hAnsi="方正仿宋_GBK" w:eastAsia="方正仿宋_GBK" w:cs="方正仿宋_GBK"/>
          <w:b w:val="0"/>
          <w:sz w:val="32"/>
          <w:szCs w:val="32"/>
          <w:shd w:val="clear" w:color="auto" w:fill="FFFFFF"/>
        </w:rPr>
        <w:t>22</w:t>
      </w:r>
      <w:r>
        <w:rPr>
          <w:rStyle w:val="9"/>
          <w:rFonts w:hint="default" w:ascii="方正仿宋_GBK" w:hAnsi="方正仿宋_GBK" w:eastAsia="方正仿宋_GBK" w:cs="方正仿宋_GBK"/>
          <w:b w:val="0"/>
          <w:sz w:val="32"/>
          <w:szCs w:val="32"/>
          <w:shd w:val="clear" w:color="auto" w:fill="FFFFFF"/>
        </w:rPr>
        <w:t>人，参公编制在职</w:t>
      </w:r>
      <w:r>
        <w:rPr>
          <w:rStyle w:val="9"/>
          <w:rFonts w:ascii="方正仿宋_GBK" w:hAnsi="方正仿宋_GBK" w:eastAsia="方正仿宋_GBK" w:cs="方正仿宋_GBK"/>
          <w:b w:val="0"/>
          <w:sz w:val="32"/>
          <w:szCs w:val="32"/>
          <w:shd w:val="clear" w:color="auto" w:fill="FFFFFF"/>
        </w:rPr>
        <w:t>2</w:t>
      </w:r>
      <w:r>
        <w:rPr>
          <w:rStyle w:val="9"/>
          <w:rFonts w:hint="default" w:ascii="方正仿宋_GBK" w:hAnsi="方正仿宋_GBK" w:eastAsia="方正仿宋_GBK" w:cs="方正仿宋_GBK"/>
          <w:b w:val="0"/>
          <w:sz w:val="32"/>
          <w:szCs w:val="32"/>
          <w:shd w:val="clear" w:color="auto" w:fill="FFFFFF"/>
        </w:rPr>
        <w:t>人，事业编制在职</w:t>
      </w:r>
      <w:r>
        <w:rPr>
          <w:rStyle w:val="9"/>
          <w:rFonts w:hint="eastAsia" w:ascii="方正仿宋_GBK" w:hAnsi="方正仿宋_GBK" w:eastAsia="方正仿宋_GBK" w:cs="方正仿宋_GBK"/>
          <w:b w:val="0"/>
          <w:sz w:val="32"/>
          <w:szCs w:val="32"/>
          <w:shd w:val="clear" w:color="auto" w:fill="FFFFFF"/>
          <w:lang w:val="en-US" w:eastAsia="zh-CN"/>
        </w:rPr>
        <w:t>22</w:t>
      </w:r>
      <w:r>
        <w:rPr>
          <w:rStyle w:val="9"/>
          <w:rFonts w:hint="default" w:ascii="方正仿宋_GBK" w:hAnsi="方正仿宋_GBK" w:eastAsia="方正仿宋_GBK" w:cs="方正仿宋_GBK"/>
          <w:b w:val="0"/>
          <w:sz w:val="32"/>
          <w:szCs w:val="32"/>
          <w:shd w:val="clear" w:color="auto" w:fill="FFFFFF"/>
        </w:rPr>
        <w:t>人，总人数</w:t>
      </w:r>
      <w:r>
        <w:rPr>
          <w:rStyle w:val="9"/>
          <w:rFonts w:hint="eastAsia" w:ascii="方正仿宋_GBK" w:hAnsi="方正仿宋_GBK" w:eastAsia="方正仿宋_GBK" w:cs="方正仿宋_GBK"/>
          <w:b w:val="0"/>
          <w:sz w:val="32"/>
          <w:szCs w:val="32"/>
          <w:shd w:val="clear" w:color="auto" w:fill="FFFFFF"/>
          <w:lang w:val="en-US" w:eastAsia="zh-CN"/>
        </w:rPr>
        <w:t>46人。</w:t>
      </w:r>
    </w:p>
    <w:p w14:paraId="669D99AE">
      <w:pPr>
        <w:pStyle w:val="5"/>
        <w:shd w:val="clear" w:color="auto" w:fill="FFFFFF"/>
        <w:ind w:firstLine="643" w:firstLineChars="200"/>
        <w:rPr>
          <w:rStyle w:val="9"/>
          <w:rFonts w:hint="eastAsia" w:ascii="方正仿宋_GBK" w:hAnsi="方正仿宋_GBK" w:eastAsia="方正仿宋_GBK" w:cs="方正仿宋_GBK"/>
          <w:b w:val="0"/>
          <w:sz w:val="32"/>
          <w:szCs w:val="32"/>
          <w:shd w:val="clear" w:color="auto" w:fill="FFFFFF"/>
          <w:lang w:val="en-US" w:eastAsia="zh-CN"/>
        </w:rPr>
      </w:pPr>
      <w:r>
        <w:rPr>
          <w:rStyle w:val="9"/>
          <w:rFonts w:hint="eastAsia" w:ascii="楷体" w:hAnsi="楷体" w:eastAsia="楷体" w:cs="楷体"/>
          <w:b/>
          <w:bCs/>
          <w:sz w:val="32"/>
          <w:szCs w:val="32"/>
          <w:shd w:val="clear" w:color="auto" w:fill="FFFFFF"/>
          <w:lang w:val="en-US" w:eastAsia="zh-CN"/>
        </w:rPr>
        <w:t>（三）单位构成</w:t>
      </w:r>
    </w:p>
    <w:p w14:paraId="4EFD634A">
      <w:pPr>
        <w:pStyle w:val="5"/>
        <w:shd w:val="clear" w:color="auto" w:fill="FFFFFF"/>
        <w:ind w:firstLine="960" w:firstLineChars="300"/>
        <w:rPr>
          <w:rFonts w:hint="default" w:ascii="方正仿宋_GBK" w:hAnsi="方正仿宋_GBK" w:eastAsia="方正仿宋_GBK" w:cs="方正仿宋_GBK"/>
          <w:b/>
          <w:sz w:val="32"/>
          <w:szCs w:val="32"/>
          <w:lang w:val="en-US" w:eastAsia="zh-CN"/>
        </w:rPr>
      </w:pPr>
      <w:r>
        <w:rPr>
          <w:rStyle w:val="9"/>
          <w:rFonts w:hint="eastAsia" w:ascii="方正仿宋_GBK" w:hAnsi="方正仿宋_GBK" w:eastAsia="方正仿宋_GBK" w:cs="方正仿宋_GBK"/>
          <w:b w:val="0"/>
          <w:sz w:val="32"/>
          <w:szCs w:val="32"/>
          <w:shd w:val="clear" w:color="auto" w:fill="FFFFFF"/>
          <w:lang w:val="en-US" w:eastAsia="zh-CN"/>
        </w:rPr>
        <w:t>从预算单位构成看，纳入本部门 2022 年度决算编制的二级预算单位有八个下属单位。包括柏梓镇人民政府（本级）、农业服务中心、文化服务中心、劳动就业和社会保障服务所、退役军人服务站、综合行政执法大队、村镇建设服务中心、产业发展服务中心。</w:t>
      </w:r>
    </w:p>
    <w:p w14:paraId="09640AFF">
      <w:pPr>
        <w:pStyle w:val="5"/>
        <w:shd w:val="clear" w:color="auto" w:fill="FFFFFF"/>
        <w:rPr>
          <w:rStyle w:val="9"/>
          <w:rFonts w:hint="eastAsia"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rPr>
        <w:t>二、部门决算情况说明</w:t>
      </w:r>
    </w:p>
    <w:p w14:paraId="75BCA959">
      <w:pPr>
        <w:pStyle w:val="10"/>
        <w:autoSpaceDE w:val="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14:paraId="7F045CD7">
      <w:pPr>
        <w:pStyle w:val="5"/>
        <w:shd w:val="clear" w:color="auto" w:fill="FFFFFF"/>
        <w:ind w:firstLine="640" w:firstLineChars="200"/>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Style w:val="9"/>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2023年度收入总计2023.78万元，支出总计</w:t>
      </w:r>
      <w:r>
        <w:rPr>
          <w:rFonts w:ascii="方正仿宋_GBK" w:hAnsi="方正仿宋_GBK" w:eastAsia="方正仿宋_GBK" w:cs="方正仿宋_GBK"/>
          <w:sz w:val="32"/>
          <w:szCs w:val="32"/>
        </w:rPr>
        <w:t>2023.78</w:t>
      </w:r>
      <w:r>
        <w:rPr>
          <w:rFonts w:ascii="方正仿宋_GBK" w:hAnsi="方正仿宋_GBK" w:eastAsia="方正仿宋_GBK" w:cs="方正仿宋_GBK"/>
          <w:sz w:val="32"/>
          <w:szCs w:val="32"/>
          <w:shd w:val="clear" w:color="auto" w:fill="FFFFFF"/>
        </w:rPr>
        <w:t>万元。收支较上年决算数增加564.22万元，增长38.66%，主要原因是</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总部经济情况好，招商引资完成 度高，新进人员，工资晋升等。</w:t>
      </w:r>
    </w:p>
    <w:p w14:paraId="2FCF5CE1">
      <w:pPr>
        <w:pStyle w:val="5"/>
        <w:shd w:val="clear" w:color="auto" w:fill="FFFFFF"/>
        <w:ind w:firstLine="640" w:firstLineChars="200"/>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w:t>
      </w:r>
      <w:r>
        <w:rPr>
          <w:rFonts w:hint="eastAsia" w:ascii="方正仿宋_GBK" w:hAnsi="方正仿宋_GBK" w:eastAsia="方正仿宋_GBK" w:cs="方正仿宋_GBK"/>
          <w:sz w:val="32"/>
          <w:szCs w:val="32"/>
          <w:shd w:val="clear" w:color="auto" w:fill="FFFFFF"/>
        </w:rPr>
        <w:t>2023.78</w:t>
      </w:r>
      <w:r>
        <w:rPr>
          <w:rFonts w:ascii="方正仿宋_GBK" w:hAnsi="方正仿宋_GBK" w:eastAsia="方正仿宋_GBK" w:cs="方正仿宋_GBK"/>
          <w:sz w:val="32"/>
          <w:szCs w:val="32"/>
          <w:shd w:val="clear" w:color="auto" w:fill="FFFFFF"/>
        </w:rPr>
        <w:t>万元，较上年决算数增加564.22万元，增长38.66%，主要原因是</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总部经济情况好，招商引资完成度高，新进人员，工资晋升等。</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2023.78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7092877">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2023.78</w:t>
      </w:r>
      <w:r>
        <w:rPr>
          <w:rFonts w:ascii="方正仿宋_GBK" w:hAnsi="方正仿宋_GBK" w:eastAsia="方正仿宋_GBK" w:cs="方正仿宋_GBK"/>
          <w:sz w:val="32"/>
          <w:szCs w:val="32"/>
          <w:shd w:val="clear" w:color="auto" w:fill="FFFFFF"/>
        </w:rPr>
        <w:t>万元，较上年决算数增加564.22万元，增长38.66%，主要原因是</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总部经济情况好，招商引资完成度高，新进人员，工资晋升等。</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1404.25</w:t>
      </w:r>
      <w:r>
        <w:rPr>
          <w:rFonts w:ascii="方正仿宋_GBK" w:hAnsi="方正仿宋_GBK" w:eastAsia="方正仿宋_GBK" w:cs="方正仿宋_GBK"/>
          <w:sz w:val="32"/>
          <w:szCs w:val="32"/>
          <w:shd w:val="clear" w:color="auto" w:fill="FFFFFF"/>
        </w:rPr>
        <w:t>万元，占69.39%；项目支出</w:t>
      </w:r>
      <w:r>
        <w:rPr>
          <w:rFonts w:ascii="方正仿宋_GBK" w:hAnsi="方正仿宋_GBK" w:eastAsia="方正仿宋_GBK" w:cs="方正仿宋_GBK"/>
          <w:sz w:val="32"/>
          <w:szCs w:val="32"/>
        </w:rPr>
        <w:t>619.53</w:t>
      </w:r>
      <w:r>
        <w:rPr>
          <w:rFonts w:ascii="方正仿宋_GBK" w:hAnsi="方正仿宋_GBK" w:eastAsia="方正仿宋_GBK" w:cs="方正仿宋_GBK"/>
          <w:sz w:val="32"/>
          <w:szCs w:val="32"/>
          <w:shd w:val="clear" w:color="auto" w:fill="FFFFFF"/>
        </w:rPr>
        <w:t>万元，占30.61%；经营支出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C15E740">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Style w:val="9"/>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万元，0，主要原因是</w:t>
      </w:r>
      <w:r>
        <w:rPr>
          <w:rFonts w:hint="eastAsia" w:ascii="方正仿宋_GBK" w:hAnsi="方正仿宋_GBK" w:eastAsia="方正仿宋_GBK" w:cs="方正仿宋_GBK"/>
          <w:sz w:val="32"/>
          <w:szCs w:val="32"/>
          <w:shd w:val="clear" w:color="auto" w:fill="FFFFFF"/>
          <w:lang w:val="en-US" w:eastAsia="zh-CN"/>
        </w:rPr>
        <w:t>根据预算管理一体化要求，未使用的预算由区财政年末统一收回，本单位无结转结余。</w:t>
      </w:r>
    </w:p>
    <w:p w14:paraId="79AA3DA8">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14:paraId="04B3A5C5">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14:paraId="471080C3">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w:t>
      </w:r>
      <w:r>
        <w:rPr>
          <w:rFonts w:hint="eastAsia" w:ascii="方正仿宋_GBK" w:hAnsi="方正仿宋_GBK" w:eastAsia="方正仿宋_GBK" w:cs="方正仿宋_GBK"/>
          <w:sz w:val="32"/>
          <w:szCs w:val="32"/>
          <w:shd w:val="clear" w:color="auto" w:fill="FFFFFF"/>
        </w:rPr>
        <w:t>2023.78</w:t>
      </w:r>
      <w:r>
        <w:rPr>
          <w:rFonts w:ascii="方正仿宋_GBK" w:hAnsi="方正仿宋_GBK" w:eastAsia="方正仿宋_GBK" w:cs="方正仿宋_GBK"/>
          <w:sz w:val="32"/>
          <w:szCs w:val="32"/>
          <w:shd w:val="clear" w:color="auto" w:fill="FFFFFF"/>
        </w:rPr>
        <w:t>万元。与2022年相比，财政拨款收、支总计各增加564.22万元，增长38.66%。主要原因是</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总部经济情况好，招商引资完成度高，新进人员，工资晋升等。</w:t>
      </w:r>
    </w:p>
    <w:p w14:paraId="4DA5B3A0">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14:paraId="0D3741A2">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1928.91</w:t>
      </w:r>
      <w:r>
        <w:rPr>
          <w:rFonts w:ascii="方正仿宋_GBK" w:hAnsi="方正仿宋_GBK" w:eastAsia="方正仿宋_GBK" w:cs="方正仿宋_GBK"/>
          <w:sz w:val="32"/>
          <w:szCs w:val="32"/>
          <w:shd w:val="clear" w:color="auto" w:fill="FFFFFF"/>
        </w:rPr>
        <w:t>万元，较上年决算数增加524.35万元，增长37.33%。主要原因是</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总部经济情况好，招商引资完成度高，新进人员，工资晋升等。</w:t>
      </w:r>
      <w:r>
        <w:rPr>
          <w:rFonts w:ascii="方正仿宋_GBK" w:hAnsi="方正仿宋_GBK" w:eastAsia="方正仿宋_GBK" w:cs="方正仿宋_GBK"/>
          <w:sz w:val="32"/>
          <w:szCs w:val="32"/>
          <w:shd w:val="clear" w:color="auto" w:fill="FFFFFF"/>
        </w:rPr>
        <w:t>较年初预算数增加345.38万元，增长21.81%。主要原因是</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总部经济情况好，招商引资完成 度高，新进人员，工资晋升等。</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5905176">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1928.91</w:t>
      </w:r>
      <w:r>
        <w:rPr>
          <w:rFonts w:ascii="方正仿宋_GBK" w:hAnsi="方正仿宋_GBK" w:eastAsia="方正仿宋_GBK" w:cs="方正仿宋_GBK"/>
          <w:sz w:val="32"/>
          <w:szCs w:val="32"/>
          <w:shd w:val="clear" w:color="auto" w:fill="FFFFFF"/>
        </w:rPr>
        <w:t>万元，较上年决算数增加524.35万元，增长37.33%。主要原因是</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总部经济情况好，招商引资完成度高，新进人员，工资晋升等。</w:t>
      </w:r>
      <w:r>
        <w:rPr>
          <w:rFonts w:ascii="方正仿宋_GBK" w:hAnsi="方正仿宋_GBK" w:eastAsia="方正仿宋_GBK" w:cs="方正仿宋_GBK"/>
          <w:sz w:val="32"/>
          <w:szCs w:val="32"/>
          <w:shd w:val="clear" w:color="auto" w:fill="FFFFFF"/>
        </w:rPr>
        <w:t>较年初预算数增加345.38万元，增长21.81%。主要原因是</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总部经济情况好，招商引资完成 度高，新进人员，工资晋升等。</w:t>
      </w:r>
    </w:p>
    <w:p w14:paraId="7E0C7137">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Style w:val="9"/>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万元，0，主要原因是</w:t>
      </w:r>
      <w:r>
        <w:rPr>
          <w:rFonts w:hint="eastAsia" w:ascii="方正仿宋_GBK" w:hAnsi="方正仿宋_GBK" w:eastAsia="方正仿宋_GBK" w:cs="方正仿宋_GBK"/>
          <w:sz w:val="32"/>
          <w:szCs w:val="32"/>
          <w:shd w:val="clear" w:color="auto" w:fill="FFFFFF"/>
          <w:lang w:val="en-US" w:eastAsia="zh-CN"/>
        </w:rPr>
        <w:t>根据预算管理一体化要求，未使用的预算由区财政年末统一收回，本单位无结转结余。</w:t>
      </w:r>
    </w:p>
    <w:p w14:paraId="15C451C2">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9"/>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14:paraId="45A8C2D0">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953.23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49.42</w:t>
      </w:r>
      <w:r>
        <w:rPr>
          <w:rFonts w:ascii="方正仿宋_GBK" w:hAnsi="方正仿宋_GBK" w:eastAsia="方正仿宋_GBK" w:cs="方正仿宋_GBK"/>
          <w:sz w:val="32"/>
          <w:szCs w:val="32"/>
          <w:shd w:val="clear" w:color="auto" w:fill="FFFFFF"/>
        </w:rPr>
        <w:t>%，较年初预算数增加394.13万元，增长70.49%，主要原因是</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总部经济情况好，招商引资完成度高，新进人员，工资晋升等。</w:t>
      </w:r>
    </w:p>
    <w:p w14:paraId="30A4A95A">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47.55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2.47</w:t>
      </w:r>
      <w:r>
        <w:rPr>
          <w:rFonts w:ascii="方正仿宋_GBK" w:hAnsi="方正仿宋_GBK" w:eastAsia="方正仿宋_GBK" w:cs="方正仿宋_GBK"/>
          <w:sz w:val="32"/>
          <w:szCs w:val="32"/>
          <w:shd w:val="clear" w:color="auto" w:fill="FFFFFF"/>
        </w:rPr>
        <w:t>%，较年初预算数减少5.47万元，下降10.32%，主要原因是</w:t>
      </w:r>
      <w:r>
        <w:rPr>
          <w:rFonts w:hint="eastAsia" w:ascii="方正仿宋_GBK" w:hAnsi="方正仿宋_GBK" w:eastAsia="方正仿宋_GBK" w:cs="方正仿宋_GBK"/>
          <w:sz w:val="32"/>
          <w:szCs w:val="32"/>
          <w:shd w:val="clear" w:color="auto" w:fill="FFFFFF"/>
          <w:lang w:val="en-US" w:eastAsia="zh-CN"/>
        </w:rPr>
        <w:t>年初预算不准确，树立过紧日子思想减少费用开支。</w:t>
      </w:r>
    </w:p>
    <w:p w14:paraId="35F6595F">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211.90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10.99</w:t>
      </w:r>
      <w:r>
        <w:rPr>
          <w:rFonts w:ascii="方正仿宋_GBK" w:hAnsi="方正仿宋_GBK" w:eastAsia="方正仿宋_GBK" w:cs="方正仿宋_GBK"/>
          <w:sz w:val="32"/>
          <w:szCs w:val="32"/>
          <w:shd w:val="clear" w:color="auto" w:fill="FFFFFF"/>
        </w:rPr>
        <w:t>%，较年初预算数减少16.73万元，下降7.32%，主要原因</w:t>
      </w:r>
      <w:r>
        <w:rPr>
          <w:rFonts w:hint="eastAsia" w:ascii="方正仿宋_GBK" w:hAnsi="方正仿宋_GBK" w:eastAsia="方正仿宋_GBK" w:cs="方正仿宋_GBK"/>
          <w:sz w:val="32"/>
          <w:szCs w:val="32"/>
          <w:shd w:val="clear" w:color="auto" w:fill="FFFFFF"/>
          <w:lang w:val="en-US" w:eastAsia="zh-CN"/>
        </w:rPr>
        <w:t>劳动就业和社会保障服务所2023年无彩票公益金支出。</w:t>
      </w:r>
    </w:p>
    <w:p w14:paraId="2FBE492B">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45.83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2.38</w:t>
      </w:r>
      <w:r>
        <w:rPr>
          <w:rFonts w:ascii="方正仿宋_GBK" w:hAnsi="方正仿宋_GBK" w:eastAsia="方正仿宋_GBK" w:cs="方正仿宋_GBK"/>
          <w:sz w:val="32"/>
          <w:szCs w:val="32"/>
          <w:shd w:val="clear" w:color="auto" w:fill="FFFFFF"/>
        </w:rPr>
        <w:t>%，较年初预算数减少9.79万元，下降17.60%，主要原因是</w:t>
      </w:r>
      <w:r>
        <w:rPr>
          <w:rFonts w:hint="eastAsia" w:ascii="方正仿宋_GBK" w:hAnsi="方正仿宋_GBK" w:eastAsia="方正仿宋_GBK" w:cs="方正仿宋_GBK"/>
          <w:sz w:val="32"/>
          <w:szCs w:val="32"/>
          <w:shd w:val="clear" w:color="auto" w:fill="FFFFFF"/>
          <w:lang w:val="en-US" w:eastAsia="zh-CN"/>
        </w:rPr>
        <w:t>二次医疗由区财政统一代缴，该费用年中追减。</w:t>
      </w:r>
    </w:p>
    <w:p w14:paraId="4B101D2E">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43.32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2.25</w:t>
      </w:r>
      <w:r>
        <w:rPr>
          <w:rFonts w:ascii="方正仿宋_GBK" w:hAnsi="方正仿宋_GBK" w:eastAsia="方正仿宋_GBK" w:cs="方正仿宋_GBK"/>
          <w:sz w:val="32"/>
          <w:szCs w:val="32"/>
          <w:shd w:val="clear" w:color="auto" w:fill="FFFFFF"/>
        </w:rPr>
        <w:t>%，较年初预算数增加43.32万元，增长100.00%，主要原因是</w:t>
      </w:r>
      <w:r>
        <w:rPr>
          <w:rFonts w:hint="eastAsia" w:ascii="方正仿宋_GBK" w:hAnsi="方正仿宋_GBK" w:eastAsia="方正仿宋_GBK" w:cs="方正仿宋_GBK"/>
          <w:sz w:val="32"/>
          <w:szCs w:val="32"/>
          <w:shd w:val="clear" w:color="auto" w:fill="FFFFFF"/>
          <w:lang w:val="en-US" w:eastAsia="zh-CN"/>
        </w:rPr>
        <w:t>二次医疗由区财政统一代缴，该费用年中追减。</w:t>
      </w:r>
    </w:p>
    <w:p w14:paraId="79694A5C">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569.74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29.54</w:t>
      </w:r>
      <w:r>
        <w:rPr>
          <w:rFonts w:ascii="方正仿宋_GBK" w:hAnsi="方正仿宋_GBK" w:eastAsia="方正仿宋_GBK" w:cs="方正仿宋_GBK"/>
          <w:sz w:val="32"/>
          <w:szCs w:val="32"/>
          <w:shd w:val="clear" w:color="auto" w:fill="FFFFFF"/>
        </w:rPr>
        <w:t>%，较年初预算数减少63.63万元，下降10.05%，主要原因是</w:t>
      </w:r>
      <w:r>
        <w:rPr>
          <w:rFonts w:hint="eastAsia" w:ascii="方正仿宋_GBK" w:hAnsi="方正仿宋_GBK" w:eastAsia="方正仿宋_GBK" w:cs="方正仿宋_GBK"/>
          <w:sz w:val="32"/>
          <w:szCs w:val="32"/>
          <w:shd w:val="clear" w:color="auto" w:fill="FFFFFF"/>
          <w:lang w:val="en-US" w:eastAsia="zh-CN"/>
        </w:rPr>
        <w:t>人员退休，人员数减少及年初预算不准确。</w:t>
      </w:r>
    </w:p>
    <w:p w14:paraId="1C001EEC">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住房保障支出53.34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2.77</w:t>
      </w:r>
      <w:r>
        <w:rPr>
          <w:rFonts w:ascii="方正仿宋_GBK" w:hAnsi="方正仿宋_GBK" w:eastAsia="方正仿宋_GBK" w:cs="方正仿宋_GBK"/>
          <w:sz w:val="32"/>
          <w:szCs w:val="32"/>
          <w:shd w:val="clear" w:color="auto" w:fill="FFFFFF"/>
        </w:rPr>
        <w:t>%，较年初预算数减少0.45万元，下降0.84%，主要原因是</w:t>
      </w:r>
      <w:r>
        <w:rPr>
          <w:rFonts w:hint="eastAsia" w:ascii="方正仿宋_GBK" w:hAnsi="方正仿宋_GBK" w:eastAsia="方正仿宋_GBK" w:cs="方正仿宋_GBK"/>
          <w:sz w:val="32"/>
          <w:szCs w:val="32"/>
          <w:shd w:val="clear" w:color="auto" w:fill="FFFFFF"/>
          <w:lang w:val="en-US" w:eastAsia="zh-CN"/>
        </w:rPr>
        <w:t>人员退休，人员数减少</w:t>
      </w:r>
    </w:p>
    <w:p w14:paraId="22482890">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灾害防治及应急管理支出4.00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0.21</w:t>
      </w:r>
      <w:r>
        <w:rPr>
          <w:rFonts w:ascii="方正仿宋_GBK" w:hAnsi="方正仿宋_GBK" w:eastAsia="方正仿宋_GBK" w:cs="方正仿宋_GBK"/>
          <w:sz w:val="32"/>
          <w:szCs w:val="32"/>
          <w:shd w:val="clear" w:color="auto" w:fill="FFFFFF"/>
        </w:rPr>
        <w:t>%，较年初预算数增加4.00万元，增长100.00%，主要原因是</w:t>
      </w:r>
      <w:r>
        <w:rPr>
          <w:rFonts w:hint="eastAsia" w:ascii="方正仿宋_GBK" w:hAnsi="方正仿宋_GBK" w:eastAsia="方正仿宋_GBK" w:cs="方正仿宋_GBK"/>
          <w:sz w:val="32"/>
          <w:szCs w:val="32"/>
          <w:shd w:val="clear" w:color="auto" w:fill="FFFFFF"/>
          <w:lang w:val="en-US" w:eastAsia="zh-CN"/>
        </w:rPr>
        <w:t>抢险救灾中央直达资金。</w:t>
      </w:r>
    </w:p>
    <w:p w14:paraId="3FAF74F2">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14:paraId="4F12474C">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1404.25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1018.51</w:t>
      </w:r>
      <w:r>
        <w:rPr>
          <w:rFonts w:ascii="方正仿宋_GBK" w:hAnsi="方正仿宋_GBK" w:eastAsia="方正仿宋_GBK" w:cs="方正仿宋_GBK"/>
          <w:sz w:val="32"/>
          <w:szCs w:val="32"/>
          <w:shd w:val="clear" w:color="auto" w:fill="FFFFFF"/>
        </w:rPr>
        <w:t>万元，较上年决算数增加137.84万元，增长15.65%，主要原因是</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总部经济情况好，招商引资完成度高，新进人员，工资晋升等。</w:t>
      </w:r>
      <w:r>
        <w:rPr>
          <w:rFonts w:ascii="方正仿宋_GBK" w:hAnsi="方正仿宋_GBK" w:eastAsia="方正仿宋_GBK" w:cs="方正仿宋_GBK"/>
          <w:sz w:val="32"/>
          <w:szCs w:val="32"/>
          <w:shd w:val="clear" w:color="auto" w:fill="FFFFFF"/>
        </w:rPr>
        <w:t>人员经费用途主要包括</w:t>
      </w:r>
      <w:r>
        <w:rPr>
          <w:rFonts w:hint="eastAsia" w:ascii="方正仿宋_GBK" w:eastAsia="方正仿宋_GBK"/>
          <w:sz w:val="32"/>
          <w:szCs w:val="32"/>
          <w:shd w:val="clear" w:color="auto" w:fill="FFFFFF"/>
        </w:rPr>
        <w:t>基本工资、津贴补贴，绩效工资，养老保险缴费、职业年金缴费、医疗保险缴费、住房公积金、医疗费。</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385.74</w:t>
      </w:r>
      <w:r>
        <w:rPr>
          <w:rFonts w:ascii="方正仿宋_GBK" w:hAnsi="方正仿宋_GBK" w:eastAsia="方正仿宋_GBK" w:cs="方正仿宋_GBK"/>
          <w:sz w:val="32"/>
          <w:szCs w:val="32"/>
          <w:shd w:val="clear" w:color="auto" w:fill="FFFFFF"/>
        </w:rPr>
        <w:t>万元，较上年决算数增加189.99万元，增长97.06%，主要原因是</w:t>
      </w:r>
      <w:r>
        <w:rPr>
          <w:rFonts w:hint="eastAsia" w:ascii="方正仿宋_GBK" w:hAnsi="方正仿宋_GBK" w:eastAsia="方正仿宋_GBK" w:cs="方正仿宋_GBK"/>
          <w:sz w:val="32"/>
          <w:szCs w:val="32"/>
          <w:shd w:val="clear" w:color="auto" w:fill="FFFFFF"/>
          <w:lang w:val="en-US" w:eastAsia="zh-CN"/>
        </w:rPr>
        <w:t>总部经济奖励、招商引资、高岩村山坪塘整治。</w:t>
      </w:r>
      <w:r>
        <w:rPr>
          <w:rFonts w:ascii="方正仿宋_GBK" w:hAnsi="方正仿宋_GBK" w:eastAsia="方正仿宋_GBK" w:cs="方正仿宋_GBK"/>
          <w:sz w:val="32"/>
          <w:szCs w:val="32"/>
          <w:shd w:val="clear" w:color="auto" w:fill="FFFFFF"/>
        </w:rPr>
        <w:t>公用经费用途主要包括办公经费、印刷费、水费、差旅费、其他商品服务支出</w:t>
      </w:r>
      <w:r>
        <w:rPr>
          <w:rFonts w:hint="eastAsia" w:ascii="方正仿宋_GBK" w:eastAsia="方正仿宋_GBK"/>
          <w:sz w:val="32"/>
          <w:szCs w:val="32"/>
          <w:shd w:val="clear" w:color="auto" w:fill="FFFFFF"/>
        </w:rPr>
        <w:t>、</w:t>
      </w:r>
      <w:r>
        <w:rPr>
          <w:rFonts w:ascii="方正仿宋_GBK" w:hAnsi="方正仿宋_GBK" w:eastAsia="方正仿宋_GBK" w:cs="方正仿宋_GBK"/>
          <w:sz w:val="32"/>
          <w:szCs w:val="32"/>
          <w:shd w:val="clear" w:color="auto" w:fill="FFFFFF"/>
        </w:rPr>
        <w:t>公务车运行维护费、其他交通费用</w:t>
      </w:r>
      <w:r>
        <w:rPr>
          <w:rFonts w:hint="eastAsia" w:ascii="方正仿宋_GBK" w:hAnsi="方正仿宋_GBK" w:eastAsia="方正仿宋_GBK" w:cs="方正仿宋_GBK"/>
          <w:sz w:val="32"/>
          <w:szCs w:val="32"/>
          <w:shd w:val="clear" w:color="auto" w:fill="FFFFFF"/>
          <w:lang w:eastAsia="zh-CN"/>
        </w:rPr>
        <w:t>、</w:t>
      </w:r>
      <w:r>
        <w:rPr>
          <w:rFonts w:hint="eastAsia" w:ascii="方正仿宋_GBK" w:eastAsia="方正仿宋_GBK"/>
          <w:sz w:val="32"/>
          <w:szCs w:val="32"/>
          <w:shd w:val="clear" w:color="auto" w:fill="FFFFFF"/>
        </w:rPr>
        <w:t>会议费、培训费、工会经费</w:t>
      </w:r>
      <w:r>
        <w:rPr>
          <w:rFonts w:hint="eastAsia" w:ascii="方正仿宋_GBK" w:eastAsia="方正仿宋_GBK"/>
          <w:sz w:val="32"/>
          <w:szCs w:val="32"/>
          <w:shd w:val="clear" w:color="auto" w:fill="FFFFFF"/>
          <w:lang w:eastAsia="zh-CN"/>
        </w:rPr>
        <w:t>、</w:t>
      </w:r>
      <w:r>
        <w:rPr>
          <w:rFonts w:hint="eastAsia" w:ascii="方正仿宋_GBK" w:eastAsia="方正仿宋_GBK"/>
          <w:sz w:val="32"/>
          <w:szCs w:val="32"/>
          <w:shd w:val="clear" w:color="auto" w:fill="FFFFFF"/>
          <w:lang w:val="en-US" w:eastAsia="zh-CN"/>
        </w:rPr>
        <w:t>公务接待费</w:t>
      </w:r>
      <w:r>
        <w:rPr>
          <w:rFonts w:ascii="方正仿宋_GBK" w:hAnsi="方正仿宋_GBK" w:eastAsia="方正仿宋_GBK" w:cs="方正仿宋_GBK"/>
          <w:sz w:val="32"/>
          <w:szCs w:val="32"/>
          <w:shd w:val="clear" w:color="auto" w:fill="FFFFFF"/>
        </w:rPr>
        <w:t>等。</w:t>
      </w:r>
    </w:p>
    <w:p w14:paraId="25DCCE51">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14:paraId="13908B3C">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94.87</w:t>
      </w:r>
      <w:r>
        <w:rPr>
          <w:rFonts w:ascii="方正仿宋_GBK" w:hAnsi="方正仿宋_GBK" w:eastAsia="方正仿宋_GBK" w:cs="方正仿宋_GBK"/>
          <w:sz w:val="32"/>
          <w:szCs w:val="32"/>
          <w:shd w:val="clear" w:color="auto" w:fill="FFFFFF"/>
        </w:rPr>
        <w:t>万元，较上年决算数增加39.87万元，增长72.49%，主要原因是</w:t>
      </w:r>
      <w:r>
        <w:rPr>
          <w:rFonts w:hint="eastAsia" w:ascii="方正仿宋_GBK" w:hAnsi="方正仿宋_GBK" w:eastAsia="方正仿宋_GBK" w:cs="方正仿宋_GBK"/>
          <w:sz w:val="32"/>
          <w:szCs w:val="32"/>
          <w:shd w:val="clear" w:color="auto" w:fill="FFFFFF"/>
          <w:lang w:val="en-US" w:eastAsia="zh-CN"/>
        </w:rPr>
        <w:t>增加了2019年中央公益彩票资金、2022年为民工作室维修费、周转房维修改造升级资金。</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94.87</w:t>
      </w:r>
      <w:r>
        <w:rPr>
          <w:rFonts w:ascii="方正仿宋_GBK" w:hAnsi="方正仿宋_GBK" w:eastAsia="方正仿宋_GBK" w:cs="方正仿宋_GBK"/>
          <w:sz w:val="32"/>
          <w:szCs w:val="32"/>
          <w:shd w:val="clear" w:color="auto" w:fill="FFFFFF"/>
        </w:rPr>
        <w:t>万元，较上年决算数增加39.87万元，增长72.49%，主要原因是</w:t>
      </w:r>
      <w:r>
        <w:rPr>
          <w:rFonts w:hint="eastAsia" w:ascii="方正仿宋_GBK" w:hAnsi="方正仿宋_GBK" w:eastAsia="方正仿宋_GBK" w:cs="方正仿宋_GBK"/>
          <w:sz w:val="32"/>
          <w:szCs w:val="32"/>
          <w:shd w:val="clear" w:color="auto" w:fill="FFFFFF"/>
          <w:lang w:val="en-US" w:eastAsia="zh-CN"/>
        </w:rPr>
        <w:t>增加了2019年中央公益彩票资金、2022年为民工作室维修费、周转房维修改造升级资金。</w:t>
      </w:r>
    </w:p>
    <w:p w14:paraId="630E1922">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14:paraId="71C74D68">
      <w:pPr>
        <w:pStyle w:val="14"/>
        <w:ind w:firstLine="960" w:firstLineChars="300"/>
        <w:rPr>
          <w:rFonts w:ascii="方正仿宋_GBK" w:hAnsi="方正仿宋_GBK" w:eastAsia="方正仿宋_GBK" w:cs="方正仿宋_GBK"/>
          <w:sz w:val="32"/>
          <w:szCs w:val="32"/>
          <w:shd w:val="clear" w:color="auto" w:fill="FFFFFF"/>
        </w:rPr>
      </w:pPr>
      <w:r>
        <w:rPr>
          <w:rFonts w:hint="eastAsia" w:ascii="方正仿宋_GBK" w:eastAsia="方正仿宋_GBK"/>
          <w:sz w:val="32"/>
          <w:szCs w:val="32"/>
          <w:shd w:val="clear" w:color="auto" w:fill="FFFFFF"/>
        </w:rPr>
        <w:t>本部门2023年度无国有资本经营预算财政拨款支出。</w:t>
      </w:r>
    </w:p>
    <w:p w14:paraId="4730C63E">
      <w:pPr>
        <w:pStyle w:val="5"/>
        <w:shd w:val="clear" w:color="auto" w:fill="FFFFFF"/>
        <w:rPr>
          <w:rStyle w:val="9"/>
          <w:rFonts w:hint="eastAsia"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rPr>
        <w:t>三、“三公”经费情况说明</w:t>
      </w:r>
    </w:p>
    <w:p w14:paraId="329B512F">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（一）“三公”经费支出总体情况说明</w:t>
      </w:r>
    </w:p>
    <w:p w14:paraId="0EA97730">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19.83</w:t>
      </w:r>
      <w:r>
        <w:rPr>
          <w:rFonts w:ascii="方正仿宋_GBK" w:hAnsi="方正仿宋_GBK" w:eastAsia="方正仿宋_GBK" w:cs="方正仿宋_GBK"/>
          <w:sz w:val="32"/>
          <w:szCs w:val="32"/>
          <w:shd w:val="clear" w:color="auto" w:fill="FFFFFF"/>
        </w:rPr>
        <w:t>万元，较年初预算数增加19.83万元，增长100.00%，主要原因是</w:t>
      </w:r>
      <w:r>
        <w:rPr>
          <w:rFonts w:hint="eastAsia" w:ascii="方正仿宋_GBK" w:hAnsi="方正仿宋_GBK" w:eastAsia="方正仿宋_GBK" w:cs="方正仿宋_GBK"/>
          <w:sz w:val="32"/>
          <w:szCs w:val="32"/>
          <w:shd w:val="clear" w:color="auto" w:fill="FFFFFF"/>
          <w:lang w:val="en-US" w:eastAsia="zh-CN"/>
        </w:rPr>
        <w:t>年初无预算。</w:t>
      </w:r>
      <w:r>
        <w:rPr>
          <w:rFonts w:ascii="方正仿宋_GBK" w:hAnsi="方正仿宋_GBK" w:eastAsia="方正仿宋_GBK" w:cs="方正仿宋_GBK"/>
          <w:sz w:val="32"/>
          <w:szCs w:val="32"/>
          <w:shd w:val="clear" w:color="auto" w:fill="FFFFFF"/>
        </w:rPr>
        <w:t>较上年支出数减少0.35万元，下降1.73%，主要原因是是</w:t>
      </w:r>
      <w:r>
        <w:rPr>
          <w:rFonts w:hint="eastAsia" w:ascii="方正仿宋_GBK" w:hAnsi="方正仿宋_GBK" w:eastAsia="方正仿宋_GBK" w:cs="方正仿宋_GBK"/>
          <w:sz w:val="32"/>
          <w:szCs w:val="32"/>
          <w:shd w:val="clear" w:color="auto" w:fill="FFFFFF"/>
          <w:lang w:val="en-US" w:eastAsia="zh-CN"/>
        </w:rPr>
        <w:t>车辆老旧运行维护成本提高。</w:t>
      </w:r>
    </w:p>
    <w:p w14:paraId="793AEB7A">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14:paraId="07ED7D73">
      <w:pPr>
        <w:pStyle w:val="10"/>
        <w:numPr>
          <w:ilvl w:val="0"/>
          <w:numId w:val="0"/>
        </w:numPr>
        <w:autoSpaceDE w:val="0"/>
        <w:ind w:firstLine="960" w:firstLineChars="300"/>
      </w:pPr>
      <w:r>
        <w:rPr>
          <w:rFonts w:hint="eastAsia" w:ascii="方正仿宋_GBK" w:eastAsia="方正仿宋_GBK"/>
          <w:sz w:val="32"/>
          <w:szCs w:val="32"/>
          <w:shd w:val="clear" w:color="auto" w:fill="FFFFFF"/>
        </w:rPr>
        <w:t>2023年度本单位未发生因公出国（境）费用。费用支出较年初预算数增加0.00万元，增长0%，与上年持平。较上年支出数增加0.00万元，增长0%，与上年持平。</w:t>
      </w:r>
    </w:p>
    <w:p w14:paraId="2ACD6309">
      <w:pPr>
        <w:pStyle w:val="13"/>
        <w:ind w:firstLine="640"/>
        <w:rPr>
          <w:rFonts w:ascii="方正仿宋_GBK" w:eastAsia="方正仿宋_GBK"/>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仿宋_GBK" w:eastAsia="方正仿宋_GBK"/>
          <w:sz w:val="32"/>
          <w:szCs w:val="32"/>
          <w:shd w:val="clear" w:color="auto" w:fill="FFFFFF"/>
        </w:rPr>
        <w:t>本单位未发生公务车购置费。费用支出较年初预算数增加0.00万元，增长0%，与上年持平。较上年支出数增加0.00万元，增长0%，与上年持平。</w:t>
      </w:r>
    </w:p>
    <w:p w14:paraId="2A35A9EB">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3.73</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val="en-US" w:eastAsia="zh-CN"/>
        </w:rPr>
        <w:t>公务用车运行维修费。</w:t>
      </w:r>
      <w:r>
        <w:rPr>
          <w:rFonts w:ascii="方正仿宋_GBK" w:hAnsi="方正仿宋_GBK" w:eastAsia="方正仿宋_GBK" w:cs="方正仿宋_GBK"/>
          <w:sz w:val="32"/>
          <w:szCs w:val="32"/>
          <w:shd w:val="clear" w:color="auto" w:fill="FFFFFF"/>
        </w:rPr>
        <w:t>费用支出较年初预算数增加3.73万元，增长100.00%，主要原因是</w:t>
      </w:r>
      <w:r>
        <w:rPr>
          <w:rFonts w:hint="eastAsia" w:ascii="方正仿宋_GBK" w:hAnsi="方正仿宋_GBK" w:eastAsia="方正仿宋_GBK" w:cs="方正仿宋_GBK"/>
          <w:sz w:val="32"/>
          <w:szCs w:val="32"/>
          <w:shd w:val="clear" w:color="auto" w:fill="FFFFFF"/>
          <w:lang w:val="en-US" w:eastAsia="zh-CN"/>
        </w:rPr>
        <w:t>年初无预算。</w:t>
      </w:r>
      <w:r>
        <w:rPr>
          <w:rFonts w:ascii="方正仿宋_GBK" w:hAnsi="方正仿宋_GBK" w:eastAsia="方正仿宋_GBK" w:cs="方正仿宋_GBK"/>
          <w:sz w:val="32"/>
          <w:szCs w:val="32"/>
          <w:shd w:val="clear" w:color="auto" w:fill="FFFFFF"/>
        </w:rPr>
        <w:t>较上年支出数增加0.29万元，增长8.43%，主要原因是是</w:t>
      </w:r>
      <w:r>
        <w:rPr>
          <w:rFonts w:hint="eastAsia" w:ascii="方正仿宋_GBK" w:hAnsi="方正仿宋_GBK" w:eastAsia="方正仿宋_GBK" w:cs="方正仿宋_GBK"/>
          <w:sz w:val="32"/>
          <w:szCs w:val="32"/>
          <w:shd w:val="clear" w:color="auto" w:fill="FFFFFF"/>
          <w:lang w:val="en-US" w:eastAsia="zh-CN"/>
        </w:rPr>
        <w:t>车辆老旧运行维护成本提高。</w:t>
      </w:r>
    </w:p>
    <w:p w14:paraId="760A3105">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16.10</w:t>
      </w:r>
      <w:r>
        <w:rPr>
          <w:rFonts w:ascii="方正仿宋_GBK" w:hAnsi="方正仿宋_GBK" w:eastAsia="方正仿宋_GBK" w:cs="方正仿宋_GBK"/>
          <w:sz w:val="32"/>
          <w:szCs w:val="32"/>
          <w:shd w:val="clear" w:color="auto" w:fill="FFFFFF"/>
        </w:rPr>
        <w:t>万元，主要用于接待于</w:t>
      </w:r>
      <w:r>
        <w:rPr>
          <w:rFonts w:hint="eastAsia" w:ascii="方正仿宋_GBK" w:hAnsi="方正仿宋_GBK" w:eastAsia="方正仿宋_GBK" w:cs="方正仿宋_GBK"/>
          <w:sz w:val="32"/>
          <w:szCs w:val="32"/>
          <w:shd w:val="clear" w:color="auto" w:fill="FFFFFF"/>
          <w:lang w:val="en-US" w:eastAsia="zh-CN"/>
        </w:rPr>
        <w:t>招商引资、公务接待费。</w:t>
      </w:r>
      <w:r>
        <w:rPr>
          <w:rFonts w:ascii="方正仿宋_GBK" w:hAnsi="方正仿宋_GBK" w:eastAsia="方正仿宋_GBK" w:cs="方正仿宋_GBK"/>
          <w:sz w:val="32"/>
          <w:szCs w:val="32"/>
          <w:shd w:val="clear" w:color="auto" w:fill="FFFFFF"/>
        </w:rPr>
        <w:t>费用支出较年初预算数增加16.10万元，增长100.00%，主要原因是</w:t>
      </w:r>
      <w:r>
        <w:rPr>
          <w:rFonts w:hint="eastAsia" w:ascii="方正仿宋_GBK" w:hAnsi="方正仿宋_GBK" w:eastAsia="方正仿宋_GBK" w:cs="方正仿宋_GBK"/>
          <w:sz w:val="32"/>
          <w:szCs w:val="32"/>
          <w:shd w:val="clear" w:color="auto" w:fill="FFFFFF"/>
          <w:lang w:val="en-US" w:eastAsia="zh-CN"/>
        </w:rPr>
        <w:t>年初无预算。</w:t>
      </w:r>
      <w:r>
        <w:rPr>
          <w:rFonts w:ascii="方正仿宋_GBK" w:hAnsi="方正仿宋_GBK" w:eastAsia="方正仿宋_GBK" w:cs="方正仿宋_GBK"/>
          <w:sz w:val="32"/>
          <w:szCs w:val="32"/>
          <w:shd w:val="clear" w:color="auto" w:fill="FFFFFF"/>
        </w:rPr>
        <w:t>较上年支出数减少0.64万元，下降3.82%，主要原因是</w:t>
      </w:r>
      <w:r>
        <w:rPr>
          <w:rFonts w:hint="eastAsia" w:ascii="方正仿宋_GBK" w:hAnsi="方正仿宋_GBK" w:eastAsia="方正仿宋_GBK" w:cs="方正仿宋_GBK"/>
          <w:sz w:val="32"/>
          <w:szCs w:val="32"/>
          <w:shd w:val="clear" w:color="auto" w:fill="FFFFFF"/>
          <w:lang w:val="en-US" w:eastAsia="zh-CN"/>
        </w:rPr>
        <w:t>减少了接待标准。</w:t>
      </w:r>
    </w:p>
    <w:p w14:paraId="33DCE025">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14:paraId="77290A11">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231</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1540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104.57</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1.86</w:t>
      </w:r>
      <w:r>
        <w:rPr>
          <w:rFonts w:ascii="方正仿宋_GBK" w:hAnsi="方正仿宋_GBK" w:eastAsia="方正仿宋_GBK" w:cs="方正仿宋_GBK"/>
          <w:sz w:val="32"/>
          <w:szCs w:val="32"/>
          <w:shd w:val="clear" w:color="auto" w:fill="FFFFFF"/>
        </w:rPr>
        <w:t>万元。</w:t>
      </w:r>
    </w:p>
    <w:p w14:paraId="2453CD7E">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hint="eastAsia" w:ascii="黑体" w:hAnsi="黑体" w:eastAsia="黑体" w:cs="黑体"/>
          <w:sz w:val="32"/>
          <w:szCs w:val="32"/>
          <w:shd w:val="clear" w:color="auto" w:fill="FFFFFF"/>
        </w:rPr>
        <w:t>四、其他需要说明的事项</w:t>
      </w:r>
    </w:p>
    <w:p w14:paraId="1CEA06BA">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（一）财政拨款会议费和培训费情况说明</w:t>
      </w:r>
    </w:p>
    <w:p w14:paraId="0A9E2BB1">
      <w:pPr>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0.10</w:t>
      </w:r>
      <w:r>
        <w:rPr>
          <w:rFonts w:ascii="方正仿宋_GBK" w:hAnsi="方正仿宋_GBK" w:eastAsia="方正仿宋_GBK" w:cs="方正仿宋_GBK"/>
          <w:sz w:val="32"/>
          <w:szCs w:val="32"/>
          <w:shd w:val="clear" w:color="auto" w:fill="FFFFFF"/>
        </w:rPr>
        <w:t>万元，较上年决算数减少0.80万元，下降88.89%，主要原因是</w:t>
      </w:r>
      <w:r>
        <w:rPr>
          <w:rFonts w:hint="eastAsia" w:ascii="方正仿宋_GBK" w:hAnsi="方正仿宋_GBK" w:eastAsia="方正仿宋_GBK" w:cs="方正仿宋_GBK"/>
          <w:sz w:val="32"/>
          <w:szCs w:val="32"/>
          <w:shd w:val="clear" w:color="auto" w:fill="FFFFFF"/>
          <w:lang w:val="en-US" w:eastAsia="zh-CN"/>
        </w:rPr>
        <w:t>减少相关会议开支</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1.28</w:t>
      </w:r>
      <w:r>
        <w:rPr>
          <w:rFonts w:ascii="方正仿宋_GBK" w:hAnsi="方正仿宋_GBK" w:eastAsia="方正仿宋_GBK" w:cs="方正仿宋_GBK"/>
          <w:sz w:val="32"/>
          <w:szCs w:val="32"/>
          <w:shd w:val="clear" w:color="auto" w:fill="FFFFFF"/>
        </w:rPr>
        <w:t>万元，较上年决算数增加0.80万元，增长166.67%，主要原因是</w:t>
      </w:r>
      <w:r>
        <w:rPr>
          <w:rFonts w:hint="eastAsia" w:ascii="方正仿宋_GBK" w:hAnsi="方正仿宋_GBK" w:eastAsia="方正仿宋_GBK" w:cs="方正仿宋_GBK"/>
          <w:sz w:val="32"/>
          <w:szCs w:val="32"/>
          <w:shd w:val="clear" w:color="auto" w:fill="FFFFFF"/>
          <w:lang w:val="en-US" w:eastAsia="zh-CN"/>
        </w:rPr>
        <w:t>根据要求2023年所有人员需进行继续教育学习，相关费用列支职工教育经费。</w:t>
      </w:r>
    </w:p>
    <w:p w14:paraId="50EBC4A1">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14:paraId="25128784">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14:paraId="5365DA31">
      <w:pPr>
        <w:pStyle w:val="5"/>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348.35</w:t>
      </w:r>
      <w:r>
        <w:rPr>
          <w:rFonts w:ascii="方正仿宋_GBK" w:hAnsi="方正仿宋_GBK" w:eastAsia="方正仿宋_GBK" w:cs="方正仿宋_GBK"/>
          <w:sz w:val="32"/>
          <w:szCs w:val="32"/>
          <w:shd w:val="clear" w:color="auto" w:fill="FFFFFF"/>
        </w:rPr>
        <w:t>万元，机关运行经费主要用于开支办公经费、印刷费、水费、差旅费、其他商品服务支出</w:t>
      </w:r>
      <w:r>
        <w:rPr>
          <w:rFonts w:hint="eastAsia" w:ascii="方正仿宋_GBK" w:eastAsia="方正仿宋_GBK"/>
          <w:sz w:val="32"/>
          <w:szCs w:val="32"/>
          <w:shd w:val="clear" w:color="auto" w:fill="FFFFFF"/>
        </w:rPr>
        <w:t>、</w:t>
      </w:r>
      <w:r>
        <w:rPr>
          <w:rFonts w:ascii="方正仿宋_GBK" w:hAnsi="方正仿宋_GBK" w:eastAsia="方正仿宋_GBK" w:cs="方正仿宋_GBK"/>
          <w:sz w:val="32"/>
          <w:szCs w:val="32"/>
          <w:shd w:val="clear" w:color="auto" w:fill="FFFFFF"/>
        </w:rPr>
        <w:t>公务车运行维护费、其他交通费用</w:t>
      </w:r>
      <w:r>
        <w:rPr>
          <w:rFonts w:hint="eastAsia" w:ascii="方正仿宋_GBK" w:hAnsi="方正仿宋_GBK" w:eastAsia="方正仿宋_GBK" w:cs="方正仿宋_GBK"/>
          <w:sz w:val="32"/>
          <w:szCs w:val="32"/>
          <w:shd w:val="clear" w:color="auto" w:fill="FFFFFF"/>
          <w:lang w:eastAsia="zh-CN"/>
        </w:rPr>
        <w:t>、</w:t>
      </w:r>
      <w:r>
        <w:rPr>
          <w:rFonts w:hint="eastAsia" w:ascii="方正仿宋_GBK" w:eastAsia="方正仿宋_GBK"/>
          <w:sz w:val="32"/>
          <w:szCs w:val="32"/>
          <w:shd w:val="clear" w:color="auto" w:fill="FFFFFF"/>
        </w:rPr>
        <w:t>会议费、培训费、工会经费</w:t>
      </w:r>
      <w:r>
        <w:rPr>
          <w:rFonts w:hint="eastAsia" w:ascii="方正仿宋_GBK" w:eastAsia="方正仿宋_GBK"/>
          <w:sz w:val="32"/>
          <w:szCs w:val="32"/>
          <w:shd w:val="clear" w:color="auto" w:fill="FFFFFF"/>
          <w:lang w:eastAsia="zh-CN"/>
        </w:rPr>
        <w:t>、</w:t>
      </w:r>
      <w:r>
        <w:rPr>
          <w:rFonts w:hint="eastAsia" w:ascii="方正仿宋_GBK" w:eastAsia="方正仿宋_GBK"/>
          <w:sz w:val="32"/>
          <w:szCs w:val="32"/>
          <w:shd w:val="clear" w:color="auto" w:fill="FFFFFF"/>
          <w:lang w:val="en-US" w:eastAsia="zh-CN"/>
        </w:rPr>
        <w:t>公务接待费。</w:t>
      </w:r>
      <w:r>
        <w:rPr>
          <w:rFonts w:ascii="方正仿宋_GBK" w:hAnsi="方正仿宋_GBK" w:eastAsia="方正仿宋_GBK" w:cs="方正仿宋_GBK"/>
          <w:sz w:val="32"/>
          <w:szCs w:val="32"/>
          <w:shd w:val="clear" w:color="auto" w:fill="FFFFFF"/>
        </w:rPr>
        <w:t>机关运行经费较上年支出数增加196.94万元，增长130.07%，主要原因是</w:t>
      </w:r>
      <w:r>
        <w:rPr>
          <w:rFonts w:hint="eastAsia" w:ascii="方正仿宋_GBK" w:hAnsi="方正仿宋_GBK" w:eastAsia="方正仿宋_GBK" w:cs="方正仿宋_GBK"/>
          <w:sz w:val="32"/>
          <w:szCs w:val="32"/>
          <w:shd w:val="clear" w:color="auto" w:fill="FFFFFF"/>
          <w:lang w:val="en-US" w:eastAsia="zh-CN"/>
        </w:rPr>
        <w:t>总部经济奖励、招商引资、高岩村山坪塘整治等。</w:t>
      </w:r>
    </w:p>
    <w:p w14:paraId="7DF7A0CD">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14:paraId="6AC40B4B">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5F4D3A37">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14:paraId="7B5BB25D">
      <w:pPr>
        <w:pStyle w:val="5"/>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%。主要用于采购办公用品、办公设施。</w:t>
      </w:r>
    </w:p>
    <w:p w14:paraId="2C2E6C09">
      <w:pPr>
        <w:pStyle w:val="13"/>
        <w:ind w:firstLine="640"/>
        <w:rPr>
          <w:rFonts w:ascii="方正仿宋_GBK" w:eastAsia="方正仿宋_GBK"/>
          <w:bCs/>
          <w:sz w:val="32"/>
          <w:szCs w:val="32"/>
          <w:shd w:val="clear" w:color="auto" w:fill="FFFFFF"/>
        </w:rPr>
      </w:pPr>
      <w:r>
        <w:rPr>
          <w:rFonts w:hint="eastAsia" w:ascii="方正仿宋_GBK" w:eastAsia="方正仿宋_GBK"/>
          <w:bCs/>
          <w:sz w:val="32"/>
          <w:szCs w:val="32"/>
          <w:shd w:val="clear" w:color="auto" w:fill="FFFFFF"/>
        </w:rPr>
        <w:t>“2023年度我单位未发生政府采购事项，无相关经费支出。”</w:t>
      </w:r>
    </w:p>
    <w:p w14:paraId="73F24CF0">
      <w:pPr>
        <w:pStyle w:val="5"/>
        <w:snapToGrid w:val="0"/>
        <w:spacing w:before="0" w:beforeAutospacing="0" w:after="0" w:afterAutospacing="0" w:line="600" w:lineRule="exact"/>
        <w:ind w:firstLine="1280" w:firstLineChars="400"/>
        <w:jc w:val="both"/>
        <w:rPr>
          <w:rFonts w:ascii="方正仿宋_GBK" w:hAnsi="方正仿宋_GBK" w:eastAsia="方正仿宋_GBK" w:cs="方正仿宋_GBK"/>
          <w:color w:val="FF0000"/>
          <w:sz w:val="32"/>
          <w:szCs w:val="32"/>
          <w:shd w:val="clear" w:color="auto" w:fill="FFFFFF"/>
        </w:rPr>
      </w:pPr>
    </w:p>
    <w:p w14:paraId="59A20C73">
      <w:pPr>
        <w:pStyle w:val="5"/>
        <w:numPr>
          <w:ilvl w:val="0"/>
          <w:numId w:val="1"/>
        </w:numPr>
        <w:shd w:val="clear" w:color="auto" w:fill="FFFFFF"/>
        <w:rPr>
          <w:rStyle w:val="9"/>
          <w:rFonts w:hint="eastAsia"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rPr>
        <w:t>预算绩效管理情况说明</w:t>
      </w:r>
    </w:p>
    <w:p w14:paraId="4D78E415">
      <w:pPr>
        <w:pStyle w:val="11"/>
        <w:autoSpaceDE w:val="0"/>
        <w:spacing w:before="0" w:beforeAutospacing="0" w:line="600" w:lineRule="exact"/>
        <w:jc w:val="both"/>
        <w:rPr>
          <w:rFonts w:hint="eastAsia" w:ascii="方正仿宋_GBK" w:hAnsi="方正仿宋_GBK" w:eastAsia="方正仿宋_GBK" w:cs="方正仿宋_GBK"/>
          <w:sz w:val="32"/>
          <w:szCs w:val="32"/>
          <w:highlight w:val="yellow"/>
          <w:shd w:val="clear" w:color="auto" w:fill="FFFFFF"/>
          <w:lang w:bidi="ar"/>
        </w:rPr>
      </w:pPr>
    </w:p>
    <w:p w14:paraId="3E045709">
      <w:pPr>
        <w:pStyle w:val="10"/>
        <w:autoSpaceDE w:val="0"/>
        <w:ind w:firstLine="640"/>
        <w:rPr>
          <w:rFonts w:hint="default" w:ascii="楷体" w:hAnsi="楷体" w:eastAsia="楷体" w:cs="楷体"/>
          <w:b/>
          <w:bCs/>
          <w:sz w:val="32"/>
          <w:szCs w:val="32"/>
          <w:shd w:val="clear" w:color="auto" w:fill="FFFFFF"/>
          <w:lang w:val="en-US" w:eastAsia="zh-CN" w:bidi="ar"/>
        </w:rPr>
      </w:pPr>
      <w:r>
        <w:rPr>
          <w:rFonts w:hint="eastAsia" w:ascii="楷体" w:hAnsi="楷体" w:eastAsia="楷体" w:cs="楷体"/>
          <w:b/>
          <w:bCs/>
          <w:sz w:val="32"/>
          <w:szCs w:val="32"/>
          <w:shd w:val="clear" w:color="auto" w:fill="FFFFFF"/>
          <w:lang w:bidi="ar"/>
        </w:rPr>
        <w:t>（一）</w:t>
      </w:r>
      <w:r>
        <w:rPr>
          <w:rFonts w:hint="eastAsia" w:ascii="楷体" w:hAnsi="楷体" w:eastAsia="楷体" w:cs="楷体"/>
          <w:b/>
          <w:bCs/>
          <w:sz w:val="32"/>
          <w:szCs w:val="32"/>
          <w:shd w:val="clear" w:color="auto" w:fill="FFFFFF"/>
          <w:lang w:eastAsia="zh-CN" w:bidi="ar"/>
        </w:rPr>
        <w:t>部门</w:t>
      </w:r>
      <w:r>
        <w:rPr>
          <w:rFonts w:hint="eastAsia" w:ascii="楷体" w:hAnsi="楷体" w:eastAsia="楷体" w:cs="楷体"/>
          <w:b/>
          <w:bCs/>
          <w:sz w:val="32"/>
          <w:szCs w:val="32"/>
          <w:shd w:val="clear" w:color="auto" w:fill="FFFFFF"/>
          <w:lang w:bidi="ar"/>
        </w:rPr>
        <w:t>自评情况</w:t>
      </w:r>
    </w:p>
    <w:p w14:paraId="3B347678">
      <w:pPr>
        <w:pStyle w:val="5"/>
        <w:numPr>
          <w:ilvl w:val="0"/>
          <w:numId w:val="0"/>
        </w:numPr>
        <w:shd w:val="clear" w:color="auto" w:fill="FFFFFF"/>
        <w:ind w:firstLine="640" w:firstLineChars="200"/>
        <w:rPr>
          <w:rFonts w:hint="eastAsia" w:ascii="方正仿宋_GBK" w:hAnsi="方正仿宋_GBK" w:eastAsia="方正仿宋_GBK" w:cs="方正仿宋_GBK"/>
          <w:sz w:val="32"/>
          <w:szCs w:val="32"/>
          <w:shd w:val="clear" w:color="auto" w:fill="FFFFFF"/>
          <w:lang w:eastAsia="zh-CN" w:bidi="ar"/>
        </w:rPr>
      </w:pPr>
      <w:r>
        <w:rPr>
          <w:rFonts w:hint="eastAsia" w:ascii="方正仿宋_GBK" w:hAnsi="方正仿宋_GBK" w:eastAsia="方正仿宋_GBK" w:cs="方正仿宋_GBK"/>
          <w:sz w:val="32"/>
          <w:szCs w:val="32"/>
          <w:shd w:val="clear" w:color="auto" w:fill="FFFFFF"/>
          <w:lang w:bidi="ar"/>
        </w:rPr>
        <w:t>根据预算绩效管理要求，我单位对部门整体项目开展了绩效自评，以填报自评表形式开展自评</w:t>
      </w:r>
      <w:r>
        <w:rPr>
          <w:rFonts w:hint="eastAsia" w:ascii="方正仿宋_GBK" w:hAnsi="方正仿宋_GBK" w:eastAsia="方正仿宋_GBK" w:cs="方正仿宋_GBK"/>
          <w:sz w:val="32"/>
          <w:szCs w:val="32"/>
          <w:shd w:val="clear" w:color="auto" w:fill="FFFFFF"/>
          <w:lang w:val="en-US" w:eastAsia="zh-CN" w:bidi="ar"/>
        </w:rPr>
        <w:t>17</w:t>
      </w:r>
      <w:r>
        <w:rPr>
          <w:rFonts w:hint="eastAsia" w:ascii="方正仿宋_GBK" w:hAnsi="方正仿宋_GBK" w:eastAsia="方正仿宋_GBK" w:cs="方正仿宋_GBK"/>
          <w:sz w:val="32"/>
          <w:szCs w:val="32"/>
          <w:shd w:val="clear" w:color="auto" w:fill="FFFFFF"/>
          <w:lang w:bidi="ar"/>
        </w:rPr>
        <w:t>项，涉及财政拨款项目支出资金</w:t>
      </w:r>
      <w:r>
        <w:rPr>
          <w:rFonts w:hint="eastAsia" w:ascii="方正仿宋_GBK" w:hAnsi="方正仿宋_GBK" w:eastAsia="方正仿宋_GBK" w:cs="方正仿宋_GBK"/>
          <w:sz w:val="32"/>
          <w:szCs w:val="32"/>
          <w:shd w:val="clear" w:color="auto" w:fill="FFFFFF"/>
          <w:lang w:val="en-US" w:eastAsia="zh-CN" w:bidi="ar"/>
        </w:rPr>
        <w:t>2023.78</w:t>
      </w:r>
      <w:r>
        <w:rPr>
          <w:rFonts w:hint="eastAsia" w:ascii="方正仿宋_GBK" w:hAnsi="方正仿宋_GBK" w:eastAsia="方正仿宋_GBK" w:cs="方正仿宋_GBK"/>
          <w:sz w:val="32"/>
          <w:szCs w:val="32"/>
          <w:shd w:val="clear" w:color="auto" w:fill="FFFFFF"/>
          <w:lang w:bidi="ar"/>
        </w:rPr>
        <w:t>万元</w:t>
      </w:r>
      <w:r>
        <w:rPr>
          <w:rFonts w:hint="eastAsia" w:ascii="方正仿宋_GBK" w:hAnsi="方正仿宋_GBK" w:eastAsia="方正仿宋_GBK" w:cs="方正仿宋_GBK"/>
          <w:sz w:val="32"/>
          <w:szCs w:val="32"/>
          <w:shd w:val="clear" w:color="auto" w:fill="FFFFFF"/>
          <w:lang w:eastAsia="zh-CN" w:bidi="ar"/>
        </w:rPr>
        <w:t>。</w:t>
      </w:r>
    </w:p>
    <w:p w14:paraId="7C972410">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（二）部门绩效评价情况</w:t>
      </w:r>
    </w:p>
    <w:p w14:paraId="3F6BE2F5">
      <w:pPr>
        <w:pStyle w:val="11"/>
        <w:autoSpaceDE w:val="0"/>
        <w:spacing w:before="0" w:beforeAutospacing="0" w:line="600" w:lineRule="exact"/>
        <w:rPr>
          <w:rFonts w:hint="eastAsia" w:ascii="方正仿宋_GBK" w:hAnsi="方正仿宋_GBK" w:eastAsia="方正仿宋_GBK" w:cs="方正仿宋_GBK"/>
          <w:sz w:val="32"/>
          <w:szCs w:val="32"/>
          <w:highlight w:val="yellow"/>
          <w:shd w:val="clear" w:color="auto" w:fill="FFFFFF"/>
          <w:lang w:bidi="ar"/>
        </w:rPr>
      </w:pPr>
    </w:p>
    <w:tbl>
      <w:tblPr>
        <w:tblStyle w:val="6"/>
        <w:tblW w:w="209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76"/>
        <w:gridCol w:w="1311"/>
        <w:gridCol w:w="1311"/>
        <w:gridCol w:w="1817"/>
        <w:gridCol w:w="1349"/>
        <w:gridCol w:w="1713"/>
        <w:gridCol w:w="1741"/>
        <w:gridCol w:w="1805"/>
        <w:gridCol w:w="1146"/>
        <w:gridCol w:w="1574"/>
        <w:gridCol w:w="3498"/>
      </w:tblGrid>
      <w:tr w14:paraId="6D6DA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094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C876">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2023年度部门整体绩效自评表</w:t>
            </w:r>
          </w:p>
        </w:tc>
      </w:tr>
      <w:tr w14:paraId="2C4B8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094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DAA5D">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3D220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CE3D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26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A1F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潼南区别口镇整体监控</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090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3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5AC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50015200023P000003</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438C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29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719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A8E93">
            <w:pPr>
              <w:jc w:val="right"/>
              <w:rPr>
                <w:rFonts w:hint="eastAsia" w:ascii="宋体" w:hAnsi="宋体" w:eastAsia="宋体" w:cs="宋体"/>
                <w:b/>
                <w:bCs/>
                <w:i w:val="0"/>
                <w:iCs w:val="0"/>
                <w:color w:val="000000"/>
                <w:sz w:val="22"/>
                <w:szCs w:val="22"/>
                <w:u w:val="none"/>
              </w:rPr>
            </w:pP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4B74">
            <w:pPr>
              <w:rPr>
                <w:rFonts w:hint="eastAsia" w:ascii="宋体" w:hAnsi="宋体" w:eastAsia="宋体" w:cs="宋体"/>
                <w:i w:val="0"/>
                <w:iCs w:val="0"/>
                <w:color w:val="000000"/>
                <w:sz w:val="22"/>
                <w:szCs w:val="22"/>
                <w:u w:val="none"/>
              </w:rPr>
            </w:pPr>
          </w:p>
        </w:tc>
      </w:tr>
      <w:tr w14:paraId="1ED82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AEEB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26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663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822-潼南区别口镇</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304F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3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B88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008-基层财政科</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3416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29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88D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文明</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2A19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C5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15922750652</w:t>
            </w:r>
          </w:p>
        </w:tc>
      </w:tr>
      <w:tr w14:paraId="270FB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94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483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855C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9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06CC3">
            <w:pPr>
              <w:jc w:val="center"/>
              <w:rPr>
                <w:rFonts w:hint="eastAsia" w:ascii="宋体" w:hAnsi="宋体" w:eastAsia="宋体" w:cs="宋体"/>
                <w:i w:val="0"/>
                <w:iCs w:val="0"/>
                <w:color w:val="000000"/>
                <w:sz w:val="22"/>
                <w:szCs w:val="22"/>
                <w:u w:val="none"/>
              </w:rPr>
            </w:pPr>
          </w:p>
        </w:tc>
        <w:tc>
          <w:tcPr>
            <w:tcW w:w="31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9CE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3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89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35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B9F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10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144A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3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0BA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8D5F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676" w:type="dxa"/>
            <w:tcBorders>
              <w:top w:val="single" w:color="000000" w:sz="4" w:space="0"/>
              <w:left w:val="single" w:color="000000" w:sz="4" w:space="0"/>
              <w:bottom w:val="single" w:color="000000" w:sz="4" w:space="0"/>
              <w:right w:val="nil"/>
            </w:tcBorders>
            <w:shd w:val="clear" w:color="auto" w:fill="auto"/>
            <w:vAlign w:val="center"/>
          </w:tcPr>
          <w:p w14:paraId="05EF02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1311" w:type="dxa"/>
            <w:tcBorders>
              <w:top w:val="single" w:color="000000" w:sz="4" w:space="0"/>
              <w:left w:val="nil"/>
              <w:bottom w:val="single" w:color="000000" w:sz="4" w:space="0"/>
              <w:right w:val="single" w:color="000000" w:sz="4" w:space="0"/>
            </w:tcBorders>
            <w:shd w:val="clear" w:color="auto" w:fill="auto"/>
            <w:noWrap/>
            <w:vAlign w:val="center"/>
          </w:tcPr>
          <w:p w14:paraId="53EBEA1E">
            <w:pPr>
              <w:rPr>
                <w:rFonts w:hint="eastAsia" w:ascii="宋体" w:hAnsi="宋体" w:eastAsia="宋体" w:cs="宋体"/>
                <w:i w:val="0"/>
                <w:iCs w:val="0"/>
                <w:color w:val="000000"/>
                <w:sz w:val="22"/>
                <w:szCs w:val="22"/>
                <w:u w:val="none"/>
              </w:rPr>
            </w:pPr>
          </w:p>
        </w:tc>
        <w:tc>
          <w:tcPr>
            <w:tcW w:w="1311" w:type="dxa"/>
            <w:tcBorders>
              <w:top w:val="single" w:color="000000" w:sz="4" w:space="0"/>
              <w:left w:val="single" w:color="000000" w:sz="4" w:space="0"/>
              <w:bottom w:val="single" w:color="000000" w:sz="4" w:space="0"/>
              <w:right w:val="nil"/>
            </w:tcBorders>
            <w:shd w:val="clear" w:color="auto" w:fill="auto"/>
            <w:noWrap/>
            <w:vAlign w:val="center"/>
          </w:tcPr>
          <w:p w14:paraId="7602F406">
            <w:pPr>
              <w:rPr>
                <w:rFonts w:hint="eastAsia" w:ascii="宋体" w:hAnsi="宋体" w:eastAsia="宋体" w:cs="宋体"/>
                <w:i w:val="0"/>
                <w:iCs w:val="0"/>
                <w:color w:val="000000"/>
                <w:sz w:val="22"/>
                <w:szCs w:val="22"/>
                <w:u w:val="none"/>
              </w:rPr>
            </w:pPr>
          </w:p>
        </w:tc>
        <w:tc>
          <w:tcPr>
            <w:tcW w:w="1817" w:type="dxa"/>
            <w:tcBorders>
              <w:top w:val="single" w:color="000000" w:sz="4" w:space="0"/>
              <w:left w:val="nil"/>
              <w:bottom w:val="single" w:color="000000" w:sz="4" w:space="0"/>
              <w:right w:val="single" w:color="000000" w:sz="4" w:space="0"/>
            </w:tcBorders>
            <w:shd w:val="clear" w:color="auto" w:fill="auto"/>
            <w:noWrap/>
            <w:vAlign w:val="center"/>
          </w:tcPr>
          <w:p w14:paraId="076757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15,847,326.04 </w:t>
            </w:r>
          </w:p>
        </w:tc>
        <w:tc>
          <w:tcPr>
            <w:tcW w:w="1349" w:type="dxa"/>
            <w:tcBorders>
              <w:top w:val="single" w:color="000000" w:sz="4" w:space="0"/>
              <w:left w:val="single" w:color="000000" w:sz="4" w:space="0"/>
              <w:bottom w:val="single" w:color="000000" w:sz="4" w:space="0"/>
              <w:right w:val="nil"/>
            </w:tcBorders>
            <w:shd w:val="clear" w:color="auto" w:fill="auto"/>
            <w:noWrap/>
            <w:vAlign w:val="center"/>
          </w:tcPr>
          <w:p w14:paraId="129B7E01">
            <w:pPr>
              <w:rPr>
                <w:rFonts w:hint="eastAsia" w:ascii="宋体" w:hAnsi="宋体" w:eastAsia="宋体" w:cs="宋体"/>
                <w:i w:val="0"/>
                <w:iCs w:val="0"/>
                <w:color w:val="000000"/>
                <w:sz w:val="22"/>
                <w:szCs w:val="22"/>
                <w:u w:val="none"/>
              </w:rPr>
            </w:pPr>
          </w:p>
        </w:tc>
        <w:tc>
          <w:tcPr>
            <w:tcW w:w="1713" w:type="dxa"/>
            <w:tcBorders>
              <w:top w:val="single" w:color="000000" w:sz="4" w:space="0"/>
              <w:left w:val="nil"/>
              <w:bottom w:val="single" w:color="000000" w:sz="4" w:space="0"/>
              <w:right w:val="single" w:color="000000" w:sz="4" w:space="0"/>
            </w:tcBorders>
            <w:shd w:val="clear" w:color="auto" w:fill="auto"/>
            <w:vAlign w:val="center"/>
          </w:tcPr>
          <w:p w14:paraId="5688A7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20,237,814.57 </w:t>
            </w:r>
          </w:p>
        </w:tc>
        <w:tc>
          <w:tcPr>
            <w:tcW w:w="1741" w:type="dxa"/>
            <w:tcBorders>
              <w:top w:val="single" w:color="000000" w:sz="4" w:space="0"/>
              <w:left w:val="single" w:color="000000" w:sz="4" w:space="0"/>
              <w:bottom w:val="single" w:color="000000" w:sz="4" w:space="0"/>
              <w:right w:val="nil"/>
            </w:tcBorders>
            <w:shd w:val="clear" w:color="auto" w:fill="auto"/>
            <w:noWrap/>
            <w:vAlign w:val="center"/>
          </w:tcPr>
          <w:p w14:paraId="64127594">
            <w:pPr>
              <w:rPr>
                <w:rFonts w:hint="eastAsia" w:ascii="宋体" w:hAnsi="宋体" w:eastAsia="宋体" w:cs="宋体"/>
                <w:i w:val="0"/>
                <w:iCs w:val="0"/>
                <w:color w:val="000000"/>
                <w:sz w:val="22"/>
                <w:szCs w:val="22"/>
                <w:u w:val="none"/>
              </w:rPr>
            </w:pPr>
          </w:p>
        </w:tc>
        <w:tc>
          <w:tcPr>
            <w:tcW w:w="1805" w:type="dxa"/>
            <w:tcBorders>
              <w:top w:val="single" w:color="000000" w:sz="4" w:space="0"/>
              <w:left w:val="nil"/>
              <w:bottom w:val="single" w:color="000000" w:sz="4" w:space="0"/>
              <w:right w:val="single" w:color="000000" w:sz="4" w:space="0"/>
            </w:tcBorders>
            <w:shd w:val="clear" w:color="auto" w:fill="auto"/>
            <w:noWrap/>
            <w:vAlign w:val="center"/>
          </w:tcPr>
          <w:p w14:paraId="7CC078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20,237,814.57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5000">
            <w:pPr>
              <w:rPr>
                <w:rFonts w:hint="eastAsia" w:ascii="宋体" w:hAnsi="宋体" w:eastAsia="宋体" w:cs="宋体"/>
                <w:i w:val="0"/>
                <w:iCs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6D831">
            <w:pPr>
              <w:rPr>
                <w:rFonts w:hint="eastAsia" w:ascii="宋体" w:hAnsi="宋体" w:eastAsia="宋体" w:cs="宋体"/>
                <w:i w:val="0"/>
                <w:iCs w:val="0"/>
                <w:color w:val="000000"/>
                <w:sz w:val="22"/>
                <w:szCs w:val="22"/>
                <w:u w:val="none"/>
              </w:rPr>
            </w:pPr>
          </w:p>
        </w:tc>
        <w:tc>
          <w:tcPr>
            <w:tcW w:w="3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51A6C">
            <w:pPr>
              <w:jc w:val="right"/>
              <w:rPr>
                <w:rFonts w:hint="eastAsia" w:ascii="宋体" w:hAnsi="宋体" w:eastAsia="宋体" w:cs="宋体"/>
                <w:i w:val="0"/>
                <w:iCs w:val="0"/>
                <w:color w:val="000000"/>
                <w:sz w:val="22"/>
                <w:szCs w:val="22"/>
                <w:u w:val="none"/>
              </w:rPr>
            </w:pPr>
          </w:p>
        </w:tc>
      </w:tr>
      <w:tr w14:paraId="48978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76" w:type="dxa"/>
            <w:tcBorders>
              <w:top w:val="single" w:color="000000" w:sz="4" w:space="0"/>
              <w:left w:val="single" w:color="000000" w:sz="4" w:space="0"/>
              <w:bottom w:val="single" w:color="000000" w:sz="4" w:space="0"/>
              <w:right w:val="nil"/>
            </w:tcBorders>
            <w:shd w:val="clear" w:color="auto" w:fill="auto"/>
            <w:vAlign w:val="center"/>
          </w:tcPr>
          <w:p w14:paraId="65CE65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311" w:type="dxa"/>
            <w:tcBorders>
              <w:top w:val="single" w:color="000000" w:sz="4" w:space="0"/>
              <w:left w:val="nil"/>
              <w:bottom w:val="single" w:color="000000" w:sz="4" w:space="0"/>
              <w:right w:val="single" w:color="000000" w:sz="4" w:space="0"/>
            </w:tcBorders>
            <w:shd w:val="clear" w:color="auto" w:fill="auto"/>
            <w:noWrap/>
            <w:vAlign w:val="center"/>
          </w:tcPr>
          <w:p w14:paraId="7F2F107E">
            <w:pPr>
              <w:rPr>
                <w:rFonts w:hint="eastAsia" w:ascii="宋体" w:hAnsi="宋体" w:eastAsia="宋体" w:cs="宋体"/>
                <w:i w:val="0"/>
                <w:iCs w:val="0"/>
                <w:color w:val="000000"/>
                <w:sz w:val="22"/>
                <w:szCs w:val="22"/>
                <w:u w:val="none"/>
              </w:rPr>
            </w:pPr>
          </w:p>
        </w:tc>
        <w:tc>
          <w:tcPr>
            <w:tcW w:w="1311" w:type="dxa"/>
            <w:tcBorders>
              <w:top w:val="single" w:color="000000" w:sz="4" w:space="0"/>
              <w:left w:val="single" w:color="000000" w:sz="4" w:space="0"/>
              <w:bottom w:val="single" w:color="000000" w:sz="4" w:space="0"/>
              <w:right w:val="nil"/>
            </w:tcBorders>
            <w:shd w:val="clear" w:color="auto" w:fill="auto"/>
            <w:noWrap/>
            <w:vAlign w:val="center"/>
          </w:tcPr>
          <w:p w14:paraId="1FAACDF0">
            <w:pPr>
              <w:rPr>
                <w:rFonts w:hint="eastAsia" w:ascii="宋体" w:hAnsi="宋体" w:eastAsia="宋体" w:cs="宋体"/>
                <w:i w:val="0"/>
                <w:iCs w:val="0"/>
                <w:color w:val="000000"/>
                <w:sz w:val="22"/>
                <w:szCs w:val="22"/>
                <w:u w:val="none"/>
              </w:rPr>
            </w:pPr>
          </w:p>
        </w:tc>
        <w:tc>
          <w:tcPr>
            <w:tcW w:w="1817" w:type="dxa"/>
            <w:tcBorders>
              <w:top w:val="single" w:color="000000" w:sz="4" w:space="0"/>
              <w:left w:val="nil"/>
              <w:bottom w:val="single" w:color="000000" w:sz="4" w:space="0"/>
              <w:right w:val="single" w:color="000000" w:sz="4" w:space="0"/>
            </w:tcBorders>
            <w:shd w:val="clear" w:color="auto" w:fill="auto"/>
            <w:noWrap/>
            <w:vAlign w:val="center"/>
          </w:tcPr>
          <w:p w14:paraId="24E61D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15,847,326.04 </w:t>
            </w:r>
          </w:p>
        </w:tc>
        <w:tc>
          <w:tcPr>
            <w:tcW w:w="1349" w:type="dxa"/>
            <w:tcBorders>
              <w:top w:val="single" w:color="000000" w:sz="4" w:space="0"/>
              <w:left w:val="single" w:color="000000" w:sz="4" w:space="0"/>
              <w:bottom w:val="single" w:color="000000" w:sz="4" w:space="0"/>
              <w:right w:val="nil"/>
            </w:tcBorders>
            <w:shd w:val="clear" w:color="auto" w:fill="auto"/>
            <w:noWrap/>
            <w:vAlign w:val="center"/>
          </w:tcPr>
          <w:p w14:paraId="44F9B92C">
            <w:pPr>
              <w:rPr>
                <w:rFonts w:hint="eastAsia" w:ascii="宋体" w:hAnsi="宋体" w:eastAsia="宋体" w:cs="宋体"/>
                <w:i w:val="0"/>
                <w:iCs w:val="0"/>
                <w:color w:val="000000"/>
                <w:sz w:val="22"/>
                <w:szCs w:val="22"/>
                <w:u w:val="none"/>
              </w:rPr>
            </w:pPr>
          </w:p>
        </w:tc>
        <w:tc>
          <w:tcPr>
            <w:tcW w:w="1713" w:type="dxa"/>
            <w:tcBorders>
              <w:top w:val="single" w:color="000000" w:sz="4" w:space="0"/>
              <w:left w:val="nil"/>
              <w:bottom w:val="single" w:color="000000" w:sz="4" w:space="0"/>
              <w:right w:val="single" w:color="000000" w:sz="4" w:space="0"/>
            </w:tcBorders>
            <w:shd w:val="clear" w:color="auto" w:fill="auto"/>
            <w:vAlign w:val="center"/>
          </w:tcPr>
          <w:p w14:paraId="7837E2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20,237,814.57 </w:t>
            </w:r>
          </w:p>
        </w:tc>
        <w:tc>
          <w:tcPr>
            <w:tcW w:w="1741" w:type="dxa"/>
            <w:tcBorders>
              <w:top w:val="single" w:color="000000" w:sz="4" w:space="0"/>
              <w:left w:val="single" w:color="000000" w:sz="4" w:space="0"/>
              <w:bottom w:val="single" w:color="000000" w:sz="4" w:space="0"/>
              <w:right w:val="nil"/>
            </w:tcBorders>
            <w:shd w:val="clear" w:color="auto" w:fill="auto"/>
            <w:noWrap/>
            <w:vAlign w:val="center"/>
          </w:tcPr>
          <w:p w14:paraId="5266182E">
            <w:pPr>
              <w:rPr>
                <w:rFonts w:hint="eastAsia" w:ascii="宋体" w:hAnsi="宋体" w:eastAsia="宋体" w:cs="宋体"/>
                <w:i w:val="0"/>
                <w:iCs w:val="0"/>
                <w:color w:val="000000"/>
                <w:sz w:val="22"/>
                <w:szCs w:val="22"/>
                <w:u w:val="none"/>
              </w:rPr>
            </w:pPr>
          </w:p>
        </w:tc>
        <w:tc>
          <w:tcPr>
            <w:tcW w:w="1805" w:type="dxa"/>
            <w:tcBorders>
              <w:top w:val="single" w:color="000000" w:sz="4" w:space="0"/>
              <w:left w:val="nil"/>
              <w:bottom w:val="single" w:color="000000" w:sz="4" w:space="0"/>
              <w:right w:val="single" w:color="000000" w:sz="4" w:space="0"/>
            </w:tcBorders>
            <w:shd w:val="clear" w:color="auto" w:fill="auto"/>
            <w:noWrap/>
            <w:vAlign w:val="center"/>
          </w:tcPr>
          <w:p w14:paraId="446F71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20,237,814.57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9B2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744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16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3398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76" w:type="dxa"/>
            <w:tcBorders>
              <w:top w:val="single" w:color="000000" w:sz="4" w:space="0"/>
              <w:left w:val="single" w:color="000000" w:sz="4" w:space="0"/>
              <w:bottom w:val="single" w:color="000000" w:sz="4" w:space="0"/>
              <w:right w:val="nil"/>
            </w:tcBorders>
            <w:shd w:val="clear" w:color="auto" w:fill="auto"/>
            <w:vAlign w:val="center"/>
          </w:tcPr>
          <w:p w14:paraId="54D26C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1311" w:type="dxa"/>
            <w:tcBorders>
              <w:top w:val="single" w:color="000000" w:sz="4" w:space="0"/>
              <w:left w:val="nil"/>
              <w:bottom w:val="single" w:color="000000" w:sz="4" w:space="0"/>
              <w:right w:val="single" w:color="000000" w:sz="4" w:space="0"/>
            </w:tcBorders>
            <w:shd w:val="clear" w:color="auto" w:fill="auto"/>
            <w:noWrap/>
            <w:vAlign w:val="center"/>
          </w:tcPr>
          <w:p w14:paraId="54315CFC">
            <w:pPr>
              <w:rPr>
                <w:rFonts w:hint="eastAsia" w:ascii="宋体" w:hAnsi="宋体" w:eastAsia="宋体" w:cs="宋体"/>
                <w:i w:val="0"/>
                <w:iCs w:val="0"/>
                <w:color w:val="000000"/>
                <w:sz w:val="22"/>
                <w:szCs w:val="22"/>
                <w:u w:val="none"/>
              </w:rPr>
            </w:pPr>
          </w:p>
        </w:tc>
        <w:tc>
          <w:tcPr>
            <w:tcW w:w="1311" w:type="dxa"/>
            <w:tcBorders>
              <w:top w:val="single" w:color="000000" w:sz="4" w:space="0"/>
              <w:left w:val="single" w:color="000000" w:sz="4" w:space="0"/>
              <w:bottom w:val="single" w:color="000000" w:sz="4" w:space="0"/>
              <w:right w:val="nil"/>
            </w:tcBorders>
            <w:shd w:val="clear" w:color="auto" w:fill="auto"/>
            <w:noWrap/>
            <w:vAlign w:val="center"/>
          </w:tcPr>
          <w:p w14:paraId="4400E245">
            <w:pPr>
              <w:rPr>
                <w:rFonts w:hint="eastAsia" w:ascii="宋体" w:hAnsi="宋体" w:eastAsia="宋体" w:cs="宋体"/>
                <w:i w:val="0"/>
                <w:iCs w:val="0"/>
                <w:color w:val="000000"/>
                <w:sz w:val="22"/>
                <w:szCs w:val="22"/>
                <w:u w:val="none"/>
              </w:rPr>
            </w:pPr>
          </w:p>
        </w:tc>
        <w:tc>
          <w:tcPr>
            <w:tcW w:w="1817" w:type="dxa"/>
            <w:tcBorders>
              <w:top w:val="single" w:color="000000" w:sz="4" w:space="0"/>
              <w:left w:val="nil"/>
              <w:bottom w:val="single" w:color="000000" w:sz="4" w:space="0"/>
              <w:right w:val="single" w:color="000000" w:sz="4" w:space="0"/>
            </w:tcBorders>
            <w:shd w:val="clear" w:color="auto" w:fill="auto"/>
            <w:noWrap/>
            <w:vAlign w:val="center"/>
          </w:tcPr>
          <w:p w14:paraId="095378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15,847,326.04 </w:t>
            </w:r>
          </w:p>
        </w:tc>
        <w:tc>
          <w:tcPr>
            <w:tcW w:w="1349" w:type="dxa"/>
            <w:tcBorders>
              <w:top w:val="single" w:color="000000" w:sz="4" w:space="0"/>
              <w:left w:val="single" w:color="000000" w:sz="4" w:space="0"/>
              <w:bottom w:val="single" w:color="000000" w:sz="4" w:space="0"/>
              <w:right w:val="nil"/>
            </w:tcBorders>
            <w:shd w:val="clear" w:color="auto" w:fill="auto"/>
            <w:noWrap/>
            <w:vAlign w:val="center"/>
          </w:tcPr>
          <w:p w14:paraId="69E8E1BA">
            <w:pPr>
              <w:rPr>
                <w:rFonts w:hint="eastAsia" w:ascii="宋体" w:hAnsi="宋体" w:eastAsia="宋体" w:cs="宋体"/>
                <w:i w:val="0"/>
                <w:iCs w:val="0"/>
                <w:color w:val="000000"/>
                <w:sz w:val="22"/>
                <w:szCs w:val="22"/>
                <w:u w:val="none"/>
              </w:rPr>
            </w:pPr>
          </w:p>
        </w:tc>
        <w:tc>
          <w:tcPr>
            <w:tcW w:w="1713" w:type="dxa"/>
            <w:tcBorders>
              <w:top w:val="single" w:color="000000" w:sz="4" w:space="0"/>
              <w:left w:val="nil"/>
              <w:bottom w:val="single" w:color="000000" w:sz="4" w:space="0"/>
              <w:right w:val="single" w:color="000000" w:sz="4" w:space="0"/>
            </w:tcBorders>
            <w:shd w:val="clear" w:color="auto" w:fill="auto"/>
            <w:vAlign w:val="center"/>
          </w:tcPr>
          <w:p w14:paraId="176B18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19,289,141.21 </w:t>
            </w:r>
          </w:p>
        </w:tc>
        <w:tc>
          <w:tcPr>
            <w:tcW w:w="1741" w:type="dxa"/>
            <w:tcBorders>
              <w:top w:val="single" w:color="000000" w:sz="4" w:space="0"/>
              <w:left w:val="single" w:color="000000" w:sz="4" w:space="0"/>
              <w:bottom w:val="single" w:color="000000" w:sz="4" w:space="0"/>
              <w:right w:val="nil"/>
            </w:tcBorders>
            <w:shd w:val="clear" w:color="auto" w:fill="auto"/>
            <w:noWrap/>
            <w:vAlign w:val="center"/>
          </w:tcPr>
          <w:p w14:paraId="1AD32BA7">
            <w:pPr>
              <w:rPr>
                <w:rFonts w:hint="eastAsia" w:ascii="宋体" w:hAnsi="宋体" w:eastAsia="宋体" w:cs="宋体"/>
                <w:i w:val="0"/>
                <w:iCs w:val="0"/>
                <w:color w:val="000000"/>
                <w:sz w:val="22"/>
                <w:szCs w:val="22"/>
                <w:u w:val="none"/>
              </w:rPr>
            </w:pPr>
          </w:p>
        </w:tc>
        <w:tc>
          <w:tcPr>
            <w:tcW w:w="1805" w:type="dxa"/>
            <w:tcBorders>
              <w:top w:val="single" w:color="000000" w:sz="4" w:space="0"/>
              <w:left w:val="nil"/>
              <w:bottom w:val="single" w:color="000000" w:sz="4" w:space="0"/>
              <w:right w:val="single" w:color="000000" w:sz="4" w:space="0"/>
            </w:tcBorders>
            <w:shd w:val="clear" w:color="auto" w:fill="auto"/>
            <w:noWrap/>
            <w:vAlign w:val="center"/>
          </w:tcPr>
          <w:p w14:paraId="766FFE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19,289,141.21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4A1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732ED">
            <w:pPr>
              <w:rPr>
                <w:rFonts w:hint="eastAsia" w:ascii="宋体" w:hAnsi="宋体" w:eastAsia="宋体" w:cs="宋体"/>
                <w:i w:val="0"/>
                <w:iCs w:val="0"/>
                <w:color w:val="000000"/>
                <w:sz w:val="22"/>
                <w:szCs w:val="22"/>
                <w:u w:val="none"/>
              </w:rPr>
            </w:pPr>
          </w:p>
        </w:tc>
        <w:tc>
          <w:tcPr>
            <w:tcW w:w="3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E780A">
            <w:pPr>
              <w:jc w:val="right"/>
              <w:rPr>
                <w:rFonts w:hint="eastAsia" w:ascii="宋体" w:hAnsi="宋体" w:eastAsia="宋体" w:cs="宋体"/>
                <w:i w:val="0"/>
                <w:iCs w:val="0"/>
                <w:color w:val="000000"/>
                <w:sz w:val="22"/>
                <w:szCs w:val="22"/>
                <w:u w:val="none"/>
              </w:rPr>
            </w:pPr>
          </w:p>
        </w:tc>
      </w:tr>
      <w:tr w14:paraId="24DCC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094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1469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7F34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DFC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660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412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62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3C8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3029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811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36F261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持机关和村居正常运转，做好辖区内基础设施建设，环境卫生，监督、管理、服务工作。负责辖区内稳定及社会治安综合治理、安全生产监管工作；负责村居建设和管理，指导开展村居服务工作，并指导村居搞好组织建设制度建设，发挥村民委员会的群众自治作用。发展村居集体经济，管理国有资产、集体资产。开展劳动就业和社会保障工作；配合相关部门做好防汛、防风、防灾、抢险、救灾工作；向区人民政府反映群众的意见和要求，办理人民群众的来信来访事项，承办区政府交办的其他工作。</w:t>
            </w:r>
          </w:p>
        </w:tc>
        <w:tc>
          <w:tcPr>
            <w:tcW w:w="66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FFA4844">
            <w:pPr>
              <w:jc w:val="left"/>
              <w:rPr>
                <w:rFonts w:hint="eastAsia" w:ascii="宋体" w:hAnsi="宋体" w:eastAsia="宋体" w:cs="宋体"/>
                <w:i w:val="0"/>
                <w:iCs w:val="0"/>
                <w:color w:val="000000"/>
                <w:sz w:val="22"/>
                <w:szCs w:val="22"/>
                <w:u w:val="none"/>
              </w:rPr>
            </w:pPr>
          </w:p>
        </w:tc>
        <w:tc>
          <w:tcPr>
            <w:tcW w:w="621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3FEA39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维持机关和村居正常运转，做好辖区内基础设施建设，环境卫生，监督、管理、服务工作。负责辖区内稳定及社会治安综合治理、安全生产监管工作；负责村居建设和管理，指导开展村居服务工作，</w:t>
            </w:r>
          </w:p>
        </w:tc>
      </w:tr>
      <w:tr w14:paraId="45FE0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094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84FD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1517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F5C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954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B8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26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A08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166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358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72D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A99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63F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3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42B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D05E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323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机关正常运行</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771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010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9F6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517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9EA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277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08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AA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202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24EFC">
            <w:pPr>
              <w:jc w:val="left"/>
              <w:rPr>
                <w:rFonts w:hint="eastAsia" w:ascii="宋体" w:hAnsi="宋体" w:eastAsia="宋体" w:cs="宋体"/>
                <w:i w:val="0"/>
                <w:iCs w:val="0"/>
                <w:color w:val="000000"/>
                <w:sz w:val="22"/>
                <w:szCs w:val="22"/>
                <w:u w:val="none"/>
              </w:rPr>
            </w:pPr>
          </w:p>
        </w:tc>
      </w:tr>
      <w:tr w14:paraId="1DA3A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68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禁毒社工人数</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BF3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FEE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A4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73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53E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1A8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25B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746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2B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809A0">
            <w:pPr>
              <w:jc w:val="left"/>
              <w:rPr>
                <w:rFonts w:hint="eastAsia" w:ascii="宋体" w:hAnsi="宋体" w:eastAsia="宋体" w:cs="宋体"/>
                <w:i w:val="0"/>
                <w:iCs w:val="0"/>
                <w:color w:val="000000"/>
                <w:sz w:val="22"/>
                <w:szCs w:val="22"/>
                <w:u w:val="none"/>
              </w:rPr>
            </w:pPr>
          </w:p>
        </w:tc>
      </w:tr>
      <w:tr w14:paraId="207D2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7F7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救助城乡困难群众</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41A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1B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3C4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F9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1A6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C4A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990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63C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E22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7179A">
            <w:pPr>
              <w:jc w:val="left"/>
              <w:rPr>
                <w:rFonts w:hint="eastAsia" w:ascii="宋体" w:hAnsi="宋体" w:eastAsia="宋体" w:cs="宋体"/>
                <w:i w:val="0"/>
                <w:iCs w:val="0"/>
                <w:color w:val="000000"/>
                <w:sz w:val="22"/>
                <w:szCs w:val="22"/>
                <w:u w:val="none"/>
              </w:rPr>
            </w:pPr>
          </w:p>
        </w:tc>
      </w:tr>
      <w:tr w14:paraId="61FE2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E54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全年正常运转村居数</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D29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C7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89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ADD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AC6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9CD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790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AD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63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A509">
            <w:pPr>
              <w:jc w:val="left"/>
              <w:rPr>
                <w:rFonts w:hint="eastAsia" w:ascii="宋体" w:hAnsi="宋体" w:eastAsia="宋体" w:cs="宋体"/>
                <w:i w:val="0"/>
                <w:iCs w:val="0"/>
                <w:color w:val="000000"/>
                <w:sz w:val="22"/>
                <w:szCs w:val="22"/>
                <w:u w:val="none"/>
              </w:rPr>
            </w:pPr>
          </w:p>
        </w:tc>
      </w:tr>
      <w:tr w14:paraId="1E311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2CD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交通劝导员</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5CD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1E5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002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13B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C32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F80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F22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DF9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EEC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2BD92">
            <w:pPr>
              <w:jc w:val="left"/>
              <w:rPr>
                <w:rFonts w:hint="eastAsia" w:ascii="宋体" w:hAnsi="宋体" w:eastAsia="宋体" w:cs="宋体"/>
                <w:i w:val="0"/>
                <w:iCs w:val="0"/>
                <w:color w:val="000000"/>
                <w:sz w:val="22"/>
                <w:szCs w:val="22"/>
                <w:u w:val="none"/>
              </w:rPr>
            </w:pPr>
          </w:p>
        </w:tc>
      </w:tr>
      <w:tr w14:paraId="2C4DD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964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场镇保洁、垃圾清运、垃圾分类</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B1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B3F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1E0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74C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8C3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195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2A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C9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BCB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6E889">
            <w:pPr>
              <w:jc w:val="left"/>
              <w:rPr>
                <w:rFonts w:hint="eastAsia" w:ascii="宋体" w:hAnsi="宋体" w:eastAsia="宋体" w:cs="宋体"/>
                <w:i w:val="0"/>
                <w:iCs w:val="0"/>
                <w:color w:val="000000"/>
                <w:sz w:val="22"/>
                <w:szCs w:val="22"/>
                <w:u w:val="none"/>
              </w:rPr>
            </w:pPr>
          </w:p>
        </w:tc>
      </w:tr>
    </w:tbl>
    <w:p w14:paraId="21D9E5E0">
      <w:pPr>
        <w:pStyle w:val="11"/>
        <w:spacing w:before="0" w:beforeAutospacing="0"/>
        <w:rPr>
          <w:rFonts w:hint="eastAsia" w:ascii="方正仿宋_GBK" w:hAnsi="方正仿宋_GBK" w:eastAsia="方正仿宋_GBK" w:cs="方正仿宋_GBK"/>
          <w:sz w:val="32"/>
          <w:szCs w:val="32"/>
        </w:rPr>
        <w:sectPr>
          <w:footerReference r:id="rId3" w:type="default"/>
          <w:pgSz w:w="23811" w:h="16838" w:orient="landscape"/>
          <w:pgMar w:top="1800" w:right="1440" w:bottom="1800" w:left="1440" w:header="851" w:footer="992" w:gutter="0"/>
          <w:pgNumType w:fmt="numberInDash"/>
          <w:cols w:space="720" w:num="1"/>
          <w:docGrid w:type="lines" w:linePitch="312" w:charSpace="0"/>
        </w:sectPr>
      </w:pPr>
    </w:p>
    <w:p w14:paraId="6741D26D">
      <w:pPr>
        <w:pStyle w:val="10"/>
        <w:autoSpaceDE w:val="0"/>
        <w:ind w:left="0" w:leftChars="0" w:firstLine="643" w:firstLineChars="200"/>
        <w:rPr>
          <w:rFonts w:hint="eastAsia" w:ascii="楷体" w:hAnsi="楷体" w:eastAsia="楷体" w:cs="楷体"/>
          <w:b/>
          <w:bCs/>
          <w:sz w:val="32"/>
          <w:szCs w:val="32"/>
          <w:shd w:val="clear" w:color="auto" w:fill="FFFFFF"/>
          <w:lang w:bidi="ar"/>
        </w:rPr>
      </w:pPr>
      <w:bookmarkStart w:id="0" w:name="_GoBack"/>
      <w:bookmarkEnd w:id="0"/>
      <w:r>
        <w:rPr>
          <w:rFonts w:hint="eastAsia" w:ascii="楷体" w:hAnsi="楷体" w:eastAsia="楷体" w:cs="楷体"/>
          <w:b/>
          <w:bCs/>
          <w:sz w:val="32"/>
          <w:szCs w:val="32"/>
          <w:shd w:val="clear" w:color="auto" w:fill="FFFFFF"/>
          <w:lang w:bidi="ar"/>
        </w:rPr>
        <w:t>（三）财政绩效评价情况</w:t>
      </w:r>
    </w:p>
    <w:p w14:paraId="010989F8">
      <w:pPr>
        <w:pStyle w:val="10"/>
        <w:autoSpaceDE w:val="0"/>
        <w:ind w:firstLine="643"/>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市财政局</w:t>
      </w:r>
      <w:r>
        <w:rPr>
          <w:rFonts w:hint="eastAsia" w:ascii="方正仿宋_GBK" w:hAnsi="方正仿宋_GBK" w:eastAsia="方正仿宋_GBK" w:cs="方正仿宋_GBK"/>
          <w:sz w:val="32"/>
          <w:szCs w:val="32"/>
          <w:shd w:val="clear" w:color="auto" w:fill="FFFFFF"/>
          <w:lang w:val="en-US" w:eastAsia="zh-CN"/>
        </w:rPr>
        <w:t>未</w:t>
      </w:r>
      <w:r>
        <w:rPr>
          <w:rFonts w:hint="eastAsia" w:ascii="方正仿宋_GBK" w:hAnsi="方正仿宋_GBK" w:eastAsia="方正仿宋_GBK" w:cs="方正仿宋_GBK"/>
          <w:sz w:val="32"/>
          <w:szCs w:val="32"/>
          <w:shd w:val="clear" w:color="auto" w:fill="FFFFFF"/>
        </w:rPr>
        <w:t>委托第三方对我单位开展绩效评价</w:t>
      </w:r>
      <w:r>
        <w:rPr>
          <w:rFonts w:hint="eastAsia" w:ascii="方正仿宋_GBK" w:hAnsi="方正仿宋_GBK" w:eastAsia="方正仿宋_GBK" w:cs="方正仿宋_GBK"/>
          <w:sz w:val="32"/>
          <w:szCs w:val="32"/>
          <w:shd w:val="clear" w:color="auto" w:fill="FFFFFF"/>
          <w:lang w:eastAsia="zh-CN"/>
        </w:rPr>
        <w:t>”</w:t>
      </w:r>
    </w:p>
    <w:p w14:paraId="3CBBBEF8">
      <w:pPr>
        <w:pStyle w:val="5"/>
        <w:shd w:val="clear" w:color="auto" w:fill="FFFFFF"/>
        <w:rPr>
          <w:rStyle w:val="9"/>
          <w:rFonts w:hint="eastAsia" w:ascii="方正仿宋_GBK" w:hAnsi="方正仿宋_GBK" w:eastAsia="方正仿宋_GBK" w:cs="方正仿宋_GBK"/>
          <w:sz w:val="32"/>
          <w:szCs w:val="32"/>
          <w:shd w:val="clear" w:color="auto" w:fill="FFFFFF"/>
          <w:lang w:val="en-US" w:eastAsia="zh-CN"/>
        </w:rPr>
      </w:pPr>
      <w:r>
        <w:rPr>
          <w:rStyle w:val="9"/>
          <w:rFonts w:hint="eastAsia" w:ascii="方正仿宋_GBK" w:hAnsi="方正仿宋_GBK" w:eastAsia="方正仿宋_GBK" w:cs="方正仿宋_GBK"/>
          <w:sz w:val="32"/>
          <w:szCs w:val="32"/>
          <w:shd w:val="clear" w:color="auto" w:fill="FFFFFF"/>
          <w:lang w:val="en-US" w:eastAsia="zh-CN"/>
        </w:rPr>
        <w:t xml:space="preserve">  </w:t>
      </w:r>
      <w:r>
        <w:rPr>
          <w:rStyle w:val="9"/>
          <w:rFonts w:hint="eastAsia" w:ascii="黑体" w:hAnsi="黑体" w:eastAsia="黑体" w:cs="黑体"/>
          <w:sz w:val="32"/>
          <w:szCs w:val="32"/>
          <w:shd w:val="clear" w:color="auto" w:fill="FFFFFF"/>
          <w:lang w:val="en-US" w:eastAsia="zh-CN"/>
        </w:rPr>
        <w:t>六、专业名词解释</w:t>
      </w:r>
    </w:p>
    <w:p w14:paraId="67065E5E">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以下为常见专业名词解释目录，仅供参考，</w:t>
      </w:r>
    </w:p>
    <w:p w14:paraId="267CD6F7">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kern w:val="0"/>
          <w:sz w:val="32"/>
          <w:szCs w:val="32"/>
          <w:shd w:val="clear" w:color="auto" w:fill="FFFFFF"/>
          <w:lang w:val="en-US" w:eastAsia="zh-CN" w:bidi="ar"/>
        </w:rPr>
        <w:t> </w:t>
      </w:r>
      <w:r>
        <w:rPr>
          <w:rFonts w:hint="eastAsia" w:ascii="楷体" w:hAnsi="楷体" w:eastAsia="楷体" w:cs="楷体"/>
          <w:b/>
          <w:bCs/>
          <w:kern w:val="0"/>
          <w:sz w:val="32"/>
          <w:szCs w:val="32"/>
          <w:shd w:val="clear" w:color="auto" w:fill="FFFFFF"/>
          <w:lang w:val="en-US" w:eastAsia="zh-CN" w:bidi="ar"/>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2BDC111C">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（二）事业收入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B3DF0B3">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（三）经营收入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24209FC2">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（四）其他收入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0D03FAE">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（五）使用非财政拨款结余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7570EB8">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（六）年初结转和结余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2D67CA52">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（七）结余分配</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71CBA418">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（八）年末结转和结余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24525B5E">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（九）基本支出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4096104">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（十）项目支出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36A36738">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（十一）经营支出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31E7A291">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（十二）“三公”经费</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F5B5366">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（十三）机关运行经费</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F4A3716">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（十四）工资福利支出（支出经济分类科目类级）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18A0EE85">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（十五）商品和服务支出（支出经济分类科目类级）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57426B0C">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 （十六）对个人和家庭的补助（支出经济分类科目类级）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反映用于对个人和家庭的补助支出。</w:t>
      </w:r>
    </w:p>
    <w:p w14:paraId="55862CA7">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（十七）其他资本性支出（支出经济分类科目类级）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5E47316">
      <w:pPr>
        <w:pStyle w:val="5"/>
        <w:shd w:val="clear" w:color="auto" w:fill="FFFFFF"/>
        <w:rPr>
          <w:rStyle w:val="9"/>
          <w:rFonts w:hint="eastAsia" w:ascii="方正仿宋_GBK" w:hAnsi="方正仿宋_GBK" w:eastAsia="方正仿宋_GBK" w:cs="方正仿宋_GBK"/>
          <w:sz w:val="32"/>
          <w:szCs w:val="32"/>
          <w:shd w:val="clear" w:color="auto" w:fill="FFFFFF"/>
          <w:lang w:val="en-US" w:eastAsia="zh-CN"/>
        </w:rPr>
      </w:pPr>
      <w:r>
        <w:rPr>
          <w:rStyle w:val="9"/>
          <w:rFonts w:hint="eastAsia" w:ascii="方正仿宋_GBK" w:hAnsi="方正仿宋_GBK" w:eastAsia="方正仿宋_GBK" w:cs="方正仿宋_GBK"/>
          <w:sz w:val="32"/>
          <w:szCs w:val="32"/>
          <w:shd w:val="clear" w:color="auto" w:fill="FFFFFF"/>
          <w:lang w:val="en-US" w:eastAsia="zh-CN"/>
        </w:rPr>
        <w:t xml:space="preserve">  </w:t>
      </w:r>
      <w:r>
        <w:rPr>
          <w:rStyle w:val="9"/>
          <w:rFonts w:hint="eastAsia" w:ascii="黑体" w:hAnsi="黑体" w:eastAsia="黑体" w:cs="黑体"/>
          <w:sz w:val="32"/>
          <w:szCs w:val="32"/>
          <w:shd w:val="clear" w:color="auto" w:fill="FFFFFF"/>
          <w:lang w:val="en-US" w:eastAsia="zh-CN"/>
        </w:rPr>
        <w:t>七、决算公开联系方式及信息反馈渠道</w:t>
      </w:r>
    </w:p>
    <w:p w14:paraId="070FC0FA">
      <w:pPr>
        <w:pStyle w:val="10"/>
        <w:autoSpaceDE w:val="0"/>
        <w:ind w:firstLine="0" w:firstLineChars="0"/>
        <w:rPr>
          <w:rStyle w:val="9"/>
          <w:rFonts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sz w:val="32"/>
          <w:szCs w:val="32"/>
          <w:shd w:val="clear" w:color="auto" w:fill="FFFFFF"/>
        </w:rPr>
        <w:t>本单位决算公开信息反馈和联系方式：</w:t>
      </w:r>
      <w:r>
        <w:rPr>
          <w:rFonts w:ascii="方正仿宋_GBK" w:hAnsi="方正仿宋_GBK" w:eastAsia="方正仿宋_GBK" w:cs="方正仿宋_GBK"/>
          <w:sz w:val="32"/>
          <w:szCs w:val="32"/>
          <w:shd w:val="clear" w:color="auto" w:fill="FFFFFF"/>
        </w:rPr>
        <w:t>“</w:t>
      </w:r>
      <w:r>
        <w:rPr>
          <w:rFonts w:hint="eastAsia" w:ascii="方正仿宋_GBK" w:eastAsia="方正仿宋_GBK"/>
          <w:sz w:val="32"/>
          <w:szCs w:val="32"/>
        </w:rPr>
        <w:t>023-44415513</w:t>
      </w:r>
      <w:r>
        <w:rPr>
          <w:rFonts w:ascii="方正仿宋_GBK" w:hAnsi="方正仿宋_GBK" w:eastAsia="方正仿宋_GBK" w:cs="方正仿宋_GBK"/>
          <w:sz w:val="32"/>
          <w:szCs w:val="32"/>
          <w:shd w:val="clear" w:color="auto" w:fill="FFFFFF"/>
        </w:rPr>
        <w:t>”</w:t>
      </w:r>
    </w:p>
    <w:p w14:paraId="1058A62D">
      <w:pPr>
        <w:pStyle w:val="10"/>
        <w:autoSpaceDE w:val="0"/>
        <w:ind w:firstLine="0" w:firstLineChars="0"/>
        <w:rPr>
          <w:rStyle w:val="9"/>
          <w:rFonts w:ascii="方正仿宋_GBK" w:hAnsi="方正仿宋_GBK" w:eastAsia="方正仿宋_GBK" w:cs="方正仿宋_GBK"/>
          <w:sz w:val="32"/>
          <w:szCs w:val="32"/>
          <w:shd w:val="clear" w:color="auto" w:fill="FFFF00"/>
        </w:rPr>
      </w:pPr>
    </w:p>
    <w:p w14:paraId="59839670">
      <w:pPr>
        <w:pStyle w:val="10"/>
        <w:autoSpaceDE w:val="0"/>
        <w:ind w:firstLine="0" w:firstLineChars="0"/>
        <w:rPr>
          <w:rStyle w:val="9"/>
          <w:rFonts w:ascii="方正仿宋_GBK" w:hAnsi="方正仿宋_GBK" w:eastAsia="方正仿宋_GBK" w:cs="方正仿宋_GBK"/>
          <w:sz w:val="32"/>
          <w:szCs w:val="32"/>
          <w:shd w:val="clear" w:color="auto" w:fill="FFFF00"/>
        </w:rPr>
      </w:pPr>
    </w:p>
    <w:p w14:paraId="562198C2">
      <w:pPr>
        <w:pStyle w:val="10"/>
        <w:autoSpaceDE w:val="0"/>
        <w:ind w:firstLine="0" w:firstLineChars="0"/>
        <w:rPr>
          <w:rStyle w:val="9"/>
          <w:rFonts w:hint="eastAsia" w:ascii="方正仿宋_GBK" w:hAnsi="方正仿宋_GBK" w:eastAsia="方正仿宋_GBK" w:cs="方正仿宋_GBK"/>
          <w:sz w:val="32"/>
          <w:szCs w:val="32"/>
          <w:shd w:val="clear" w:color="auto" w:fill="FFFF00"/>
        </w:rPr>
        <w:sectPr>
          <w:pgSz w:w="11915" w:h="16840"/>
          <w:pgMar w:top="1440" w:right="1800" w:bottom="1440" w:left="1800" w:header="851" w:footer="992" w:gutter="0"/>
          <w:pgNumType w:fmt="numberInDash"/>
          <w:cols w:space="720" w:num="1"/>
          <w:docGrid w:type="lines" w:linePitch="312" w:charSpace="0"/>
        </w:sectPr>
      </w:pPr>
    </w:p>
    <w:p w14:paraId="7812FD41">
      <w:pPr>
        <w:rPr>
          <w:rFonts w:hint="eastAsia" w:ascii="宋体" w:hAnsi="宋体" w:eastAsia="宋体" w:cs="宋体"/>
          <w:sz w:val="21"/>
          <w:szCs w:val="21"/>
        </w:rPr>
      </w:pPr>
    </w:p>
    <w:tbl>
      <w:tblPr>
        <w:tblStyle w:val="6"/>
        <w:tblW w:w="22292" w:type="dxa"/>
        <w:tblInd w:w="0" w:type="dxa"/>
        <w:shd w:val="clear" w:color="auto" w:fill="auto"/>
        <w:tblLayout w:type="fixed"/>
        <w:tblCellMar>
          <w:top w:w="0" w:type="dxa"/>
          <w:left w:w="0" w:type="dxa"/>
          <w:bottom w:w="0" w:type="dxa"/>
          <w:right w:w="0" w:type="dxa"/>
        </w:tblCellMar>
      </w:tblPr>
      <w:tblGrid>
        <w:gridCol w:w="6581"/>
        <w:gridCol w:w="4358"/>
        <w:gridCol w:w="7536"/>
        <w:gridCol w:w="3817"/>
      </w:tblGrid>
      <w:tr w14:paraId="10736411">
        <w:tblPrEx>
          <w:shd w:val="clear" w:color="auto" w:fill="auto"/>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14:paraId="2FBD67A4">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收入支出决算总表</w:t>
            </w:r>
          </w:p>
        </w:tc>
      </w:tr>
      <w:tr w14:paraId="75AD4B10">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1A0D5AEA">
            <w:pPr>
              <w:rPr>
                <w:rFonts w:hint="default" w:ascii="Arial" w:hAnsi="Arial" w:eastAsia="宋体" w:cs="Arial"/>
                <w:i w:val="0"/>
                <w:color w:val="000000"/>
                <w:sz w:val="20"/>
                <w:szCs w:val="20"/>
                <w:u w:val="none"/>
              </w:rPr>
            </w:pPr>
          </w:p>
        </w:tc>
        <w:tc>
          <w:tcPr>
            <w:tcW w:w="4358" w:type="dxa"/>
            <w:tcBorders>
              <w:top w:val="nil"/>
              <w:left w:val="nil"/>
              <w:bottom w:val="nil"/>
              <w:right w:val="nil"/>
            </w:tcBorders>
            <w:shd w:val="clear" w:color="auto" w:fill="auto"/>
            <w:noWrap/>
            <w:tcMar>
              <w:top w:w="15" w:type="dxa"/>
              <w:left w:w="15" w:type="dxa"/>
              <w:right w:w="15" w:type="dxa"/>
            </w:tcMar>
            <w:vAlign w:val="bottom"/>
          </w:tcPr>
          <w:p w14:paraId="1725BA61">
            <w:pPr>
              <w:jc w:val="right"/>
              <w:rPr>
                <w:rFonts w:hint="default" w:ascii="Arial" w:hAnsi="Arial" w:eastAsia="宋体" w:cs="Arial"/>
                <w:i w:val="0"/>
                <w:color w:val="000000"/>
                <w:sz w:val="20"/>
                <w:szCs w:val="20"/>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040553AF">
            <w:pPr>
              <w:rPr>
                <w:rFonts w:hint="default" w:ascii="Arial" w:hAnsi="Arial" w:eastAsia="宋体" w:cs="Arial"/>
                <w:i w:val="0"/>
                <w:color w:val="000000"/>
                <w:sz w:val="20"/>
                <w:szCs w:val="20"/>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4D89FDDF">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公开01表</w:t>
            </w:r>
          </w:p>
        </w:tc>
      </w:tr>
      <w:tr w14:paraId="10389DBF">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7F9F273E">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cs="宋体"/>
                <w:sz w:val="24"/>
                <w:szCs w:val="24"/>
                <w:lang w:eastAsia="zh-CN"/>
              </w:rPr>
              <w:t>公开部门</w:t>
            </w:r>
            <w:r>
              <w:rPr>
                <w:rFonts w:hint="eastAsia" w:ascii="宋体" w:hAnsi="宋体" w:eastAsia="宋体" w:cs="宋体"/>
                <w:sz w:val="24"/>
                <w:szCs w:val="24"/>
              </w:rPr>
              <w:t>：</w:t>
            </w:r>
            <w:r>
              <w:rPr>
                <w:rFonts w:ascii="宋体" w:hAnsi="宋体" w:eastAsia="宋体" w:cs="宋体"/>
                <w:sz w:val="24"/>
                <w:u w:color="auto"/>
              </w:rPr>
              <w:t>重庆市潼南区别口镇人民政府</w:t>
            </w:r>
          </w:p>
        </w:tc>
        <w:tc>
          <w:tcPr>
            <w:tcW w:w="4358" w:type="dxa"/>
            <w:tcBorders>
              <w:top w:val="nil"/>
              <w:left w:val="nil"/>
              <w:bottom w:val="nil"/>
              <w:right w:val="nil"/>
            </w:tcBorders>
            <w:shd w:val="clear" w:color="auto" w:fill="auto"/>
            <w:noWrap/>
            <w:tcMar>
              <w:top w:w="15" w:type="dxa"/>
              <w:left w:w="15" w:type="dxa"/>
              <w:right w:w="15" w:type="dxa"/>
            </w:tcMar>
            <w:vAlign w:val="bottom"/>
          </w:tcPr>
          <w:p w14:paraId="7F6339C9">
            <w:pPr>
              <w:jc w:val="right"/>
              <w:rPr>
                <w:rFonts w:hint="default" w:ascii="Arial" w:hAnsi="Arial" w:eastAsia="宋体" w:cs="Arial"/>
                <w:i w:val="0"/>
                <w:color w:val="000000"/>
                <w:sz w:val="22"/>
                <w:szCs w:val="22"/>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430B09AE">
            <w:pPr>
              <w:rPr>
                <w:rFonts w:hint="default" w:ascii="Arial" w:hAnsi="Arial" w:eastAsia="宋体" w:cs="Arial"/>
                <w:i w:val="0"/>
                <w:color w:val="000000"/>
                <w:sz w:val="22"/>
                <w:szCs w:val="22"/>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616F1E7E">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0B9DA762">
        <w:tblPrEx>
          <w:shd w:val="clear" w:color="auto" w:fill="auto"/>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4A8B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037928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w:t>
            </w:r>
          </w:p>
        </w:tc>
      </w:tr>
      <w:tr w14:paraId="1C512E65">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20D6C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42D15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2DAC58">
            <w:pPr>
              <w:keepNext w:val="0"/>
              <w:keepLines w:val="0"/>
              <w:widowControl/>
              <w:suppressLineNumbers w:val="0"/>
              <w:jc w:val="center"/>
              <w:textAlignment w:val="center"/>
              <w:rPr>
                <w:rFonts w:hint="eastAsia" w:ascii="宋体" w:hAnsi="宋体" w:eastAsia="宋体" w:cs="宋体"/>
                <w:b/>
                <w:i w:val="0"/>
                <w:color w:val="000000"/>
                <w:sz w:val="22"/>
                <w:szCs w:val="22"/>
                <w:u w:val="none"/>
                <w:lang w:eastAsia="zh-CN"/>
              </w:rPr>
            </w:pPr>
            <w:r>
              <w:rPr>
                <w:rFonts w:hint="eastAsia" w:cs="宋体"/>
                <w:b/>
                <w:i w:val="0"/>
                <w:color w:val="000000"/>
                <w:sz w:val="22"/>
                <w:szCs w:val="22"/>
                <w:u w:val="none"/>
                <w:lang w:eastAsia="zh-CN"/>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2E21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1A2A1E4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6907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B98B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1,928.91</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932C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2D49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953.23</w:t>
            </w:r>
            <w:r>
              <w:rPr>
                <w:rFonts w:hint="eastAsia" w:cs="宋体"/>
                <w:b w:val="0"/>
                <w:bCs w:val="0"/>
                <w:color w:val="000000"/>
                <w:sz w:val="21"/>
                <w:szCs w:val="21"/>
                <w:lang w:val="en-US" w:eastAsia="zh-CN" w:bidi="ar"/>
              </w:rPr>
              <w:t xml:space="preserve"> </w:t>
            </w:r>
          </w:p>
        </w:tc>
      </w:tr>
      <w:tr w14:paraId="332A67BE">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322B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234D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94.87</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179B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EE30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AD0C1A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E675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8DC8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5D3A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A138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771016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4121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15C2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BBF5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D51F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882F67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63A8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A1A5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DA11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93F2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D33431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7E79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4540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F13B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E04A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5A66F2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6376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4AD1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C9F0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1439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47.55</w:t>
            </w:r>
            <w:r>
              <w:rPr>
                <w:rFonts w:hint="eastAsia" w:cs="宋体"/>
                <w:b w:val="0"/>
                <w:bCs w:val="0"/>
                <w:color w:val="000000"/>
                <w:sz w:val="21"/>
                <w:szCs w:val="21"/>
                <w:lang w:val="en-US" w:eastAsia="zh-CN" w:bidi="ar"/>
              </w:rPr>
              <w:t xml:space="preserve"> </w:t>
            </w:r>
          </w:p>
        </w:tc>
      </w:tr>
      <w:tr w14:paraId="2F60EA0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D03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14:paraId="161EAD5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ECBF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C799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211.90</w:t>
            </w:r>
            <w:r>
              <w:rPr>
                <w:rFonts w:hint="eastAsia" w:cs="宋体"/>
                <w:b w:val="0"/>
                <w:bCs w:val="0"/>
                <w:color w:val="000000"/>
                <w:sz w:val="21"/>
                <w:szCs w:val="21"/>
                <w:lang w:val="en-US" w:eastAsia="zh-CN" w:bidi="ar"/>
              </w:rPr>
              <w:t xml:space="preserve"> </w:t>
            </w:r>
          </w:p>
        </w:tc>
      </w:tr>
      <w:tr w14:paraId="7EA6BB1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4BBC76">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0B2FFE">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24EB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DAF3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45.83</w:t>
            </w:r>
            <w:r>
              <w:rPr>
                <w:rFonts w:hint="eastAsia" w:cs="宋体"/>
                <w:b w:val="0"/>
                <w:bCs w:val="0"/>
                <w:color w:val="000000"/>
                <w:sz w:val="21"/>
                <w:szCs w:val="21"/>
                <w:lang w:val="en-US" w:eastAsia="zh-CN" w:bidi="ar"/>
              </w:rPr>
              <w:t xml:space="preserve"> </w:t>
            </w:r>
          </w:p>
        </w:tc>
      </w:tr>
      <w:tr w14:paraId="0B973B6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D5699">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9CD68F">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25D7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8818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098059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ADF660">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359B0B">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E40D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5BAB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43.32</w:t>
            </w:r>
            <w:r>
              <w:rPr>
                <w:rFonts w:hint="eastAsia" w:cs="宋体"/>
                <w:b w:val="0"/>
                <w:bCs w:val="0"/>
                <w:color w:val="000000"/>
                <w:sz w:val="21"/>
                <w:szCs w:val="21"/>
                <w:lang w:val="en-US" w:eastAsia="zh-CN" w:bidi="ar"/>
              </w:rPr>
              <w:t xml:space="preserve"> </w:t>
            </w:r>
          </w:p>
        </w:tc>
      </w:tr>
      <w:tr w14:paraId="2574403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F07CAE">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0AFA8F">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6515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AC9F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569.74</w:t>
            </w:r>
            <w:r>
              <w:rPr>
                <w:rFonts w:hint="eastAsia" w:cs="宋体"/>
                <w:b w:val="0"/>
                <w:bCs w:val="0"/>
                <w:color w:val="000000"/>
                <w:sz w:val="21"/>
                <w:szCs w:val="21"/>
                <w:lang w:val="en-US" w:eastAsia="zh-CN" w:bidi="ar"/>
              </w:rPr>
              <w:t xml:space="preserve"> </w:t>
            </w:r>
          </w:p>
        </w:tc>
      </w:tr>
      <w:tr w14:paraId="6BB4ADD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AD075A">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F4CBC">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86D6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D7DE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4462AA8">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05EDB">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9E303">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5633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3114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6D8F72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A67BD">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4814C">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D439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1266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95770F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F7B378">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ED95A">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301C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A8F4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3CD698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3F421F">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BB6E8">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EE4B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7BF3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AD25C7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57F78">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407FA">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AA4B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893E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4395175">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9C6F91">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8B14E">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C038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DB0A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53.34</w:t>
            </w:r>
            <w:r>
              <w:rPr>
                <w:rFonts w:hint="eastAsia" w:cs="宋体"/>
                <w:b w:val="0"/>
                <w:bCs w:val="0"/>
                <w:color w:val="000000"/>
                <w:sz w:val="21"/>
                <w:szCs w:val="21"/>
                <w:lang w:val="en-US" w:eastAsia="zh-CN" w:bidi="ar"/>
              </w:rPr>
              <w:t xml:space="preserve"> </w:t>
            </w:r>
          </w:p>
        </w:tc>
      </w:tr>
      <w:tr w14:paraId="04079BC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DEDDF">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7CE90">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6D48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9146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6BCDBFE">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ACDAFE">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721A2">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F180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ACD8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5EB9D4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38E930">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AE011">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C367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22FF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4.00</w:t>
            </w:r>
            <w:r>
              <w:rPr>
                <w:rFonts w:hint="eastAsia" w:cs="宋体"/>
                <w:color w:val="000000"/>
                <w:sz w:val="21"/>
                <w:szCs w:val="21"/>
                <w:lang w:val="en-US" w:eastAsia="zh-CN" w:bidi="ar"/>
              </w:rPr>
              <w:t xml:space="preserve"> </w:t>
            </w:r>
          </w:p>
        </w:tc>
      </w:tr>
      <w:tr w14:paraId="7B62A077">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6A14A0">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5E8BB">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DF02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D7DB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94.87</w:t>
            </w:r>
            <w:r>
              <w:rPr>
                <w:rFonts w:hint="eastAsia" w:cs="宋体"/>
                <w:color w:val="000000"/>
                <w:sz w:val="21"/>
                <w:szCs w:val="21"/>
                <w:lang w:val="en-US" w:eastAsia="zh-CN" w:bidi="ar"/>
              </w:rPr>
              <w:t xml:space="preserve"> </w:t>
            </w:r>
          </w:p>
        </w:tc>
      </w:tr>
      <w:tr w14:paraId="2717B34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631F43">
            <w:pPr>
              <w:jc w:val="center"/>
              <w:rPr>
                <w:rFonts w:hint="eastAsia" w:ascii="宋体" w:hAnsi="宋体" w:eastAsia="宋体" w:cs="宋体"/>
                <w:b/>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31564">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9AE5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80ED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BA934C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16575">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40886">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1E66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6184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15DB74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7D028C">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9C26B">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2013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F19E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3D9C3E0">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1DF7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A3F2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2,023.78</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746D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097F0">
            <w:pPr>
              <w:wordWrap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2,023.78</w:t>
            </w:r>
            <w:r>
              <w:rPr>
                <w:rFonts w:hint="eastAsia" w:cs="宋体"/>
                <w:color w:val="000000"/>
                <w:sz w:val="21"/>
                <w:szCs w:val="21"/>
                <w:lang w:val="en-US" w:eastAsia="zh-CN" w:bidi="ar"/>
              </w:rPr>
              <w:t xml:space="preserve"> </w:t>
            </w:r>
          </w:p>
        </w:tc>
      </w:tr>
      <w:tr w14:paraId="5C0D8018">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6AB4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C2C4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F2EF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04A2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C7B030B">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CE89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CA7B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1499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F943A2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40C420F">
        <w:tblPrEx>
          <w:shd w:val="clear" w:color="auto" w:fill="auto"/>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28E5C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F05BD">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2,023.78</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0ABD22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F46F48">
            <w:pPr>
              <w:keepNext w:val="0"/>
              <w:keepLines w:val="0"/>
              <w:widowControl/>
              <w:suppressLineNumbers w:val="0"/>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2,023.78</w:t>
            </w:r>
            <w:r>
              <w:rPr>
                <w:rFonts w:hint="eastAsia" w:cs="宋体"/>
                <w:color w:val="000000"/>
                <w:sz w:val="21"/>
                <w:szCs w:val="21"/>
                <w:lang w:val="en-US" w:eastAsia="zh-CN" w:bidi="ar"/>
              </w:rPr>
              <w:t xml:space="preserve"> </w:t>
            </w:r>
          </w:p>
        </w:tc>
      </w:tr>
    </w:tbl>
    <w:p w14:paraId="5F5B8486">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3DDBE145">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6040C6EB">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220" w:type="dxa"/>
        <w:tblInd w:w="0" w:type="dxa"/>
        <w:shd w:val="clear" w:color="auto" w:fill="auto"/>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0E83B636">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14:paraId="15793EF2">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收入决算表</w:t>
            </w:r>
          </w:p>
        </w:tc>
      </w:tr>
      <w:tr w14:paraId="76F6FF07">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14:paraId="159F9753">
            <w:pPr>
              <w:rPr>
                <w:rFonts w:hint="default" w:ascii="Arial" w:hAnsi="Arial" w:eastAsia="宋体" w:cs="Arial"/>
                <w:i w:val="0"/>
                <w:color w:val="000000"/>
                <w:sz w:val="22"/>
                <w:szCs w:val="22"/>
                <w:u w:val="none"/>
              </w:rPr>
            </w:pPr>
            <w:r>
              <w:rPr>
                <w:rFonts w:hint="eastAsia" w:cs="宋体"/>
                <w:sz w:val="24"/>
                <w:szCs w:val="24"/>
                <w:lang w:eastAsia="zh-CN"/>
              </w:rPr>
              <w:t>公开部门</w:t>
            </w:r>
            <w:r>
              <w:rPr>
                <w:rFonts w:hint="eastAsia" w:ascii="宋体" w:hAnsi="宋体" w:eastAsia="宋体" w:cs="宋体"/>
                <w:sz w:val="24"/>
                <w:szCs w:val="24"/>
              </w:rPr>
              <w:t>：</w:t>
            </w:r>
            <w:r>
              <w:rPr>
                <w:rFonts w:ascii="宋体" w:hAnsi="宋体" w:eastAsia="宋体" w:cs="宋体"/>
                <w:sz w:val="24"/>
                <w:u w:color="auto"/>
              </w:rPr>
              <w:t>重庆市潼南区别口镇人民政府</w:t>
            </w:r>
          </w:p>
        </w:tc>
        <w:tc>
          <w:tcPr>
            <w:tcW w:w="2412" w:type="dxa"/>
            <w:tcBorders>
              <w:top w:val="nil"/>
              <w:left w:val="nil"/>
              <w:bottom w:val="nil"/>
              <w:right w:val="nil"/>
            </w:tcBorders>
            <w:shd w:val="clear" w:color="auto" w:fill="auto"/>
            <w:noWrap/>
            <w:tcMar>
              <w:top w:w="15" w:type="dxa"/>
              <w:left w:w="15" w:type="dxa"/>
              <w:right w:w="15" w:type="dxa"/>
            </w:tcMar>
            <w:vAlign w:val="bottom"/>
          </w:tcPr>
          <w:p w14:paraId="0A064EE0">
            <w:pPr>
              <w:rPr>
                <w:rFonts w:hint="default" w:ascii="Arial" w:hAnsi="Arial" w:eastAsia="宋体" w:cs="Arial"/>
                <w:i w:val="0"/>
                <w:color w:val="000000"/>
                <w:sz w:val="20"/>
                <w:szCs w:val="20"/>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1DB28BA0">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3581AB1">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0BD6638A">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4CFB322C">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B8DA736">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250AD84B">
            <w:pPr>
              <w:rPr>
                <w:rFonts w:hint="default" w:ascii="Arial" w:hAnsi="Arial" w:eastAsia="宋体" w:cs="Arial"/>
                <w:i w:val="0"/>
                <w:color w:val="000000"/>
                <w:sz w:val="20"/>
                <w:szCs w:val="20"/>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0CCA46F4">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公开02表</w:t>
            </w:r>
          </w:p>
        </w:tc>
      </w:tr>
      <w:tr w14:paraId="2EEB533B">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14:paraId="4F1F8395">
            <w:pPr>
              <w:rPr>
                <w:rFonts w:hint="default" w:ascii="Arial" w:hAnsi="Arial" w:eastAsia="宋体" w:cs="Arial"/>
                <w:i w:val="0"/>
                <w:color w:val="000000"/>
                <w:sz w:val="22"/>
                <w:szCs w:val="22"/>
                <w:u w:val="none"/>
              </w:rPr>
            </w:pPr>
          </w:p>
        </w:tc>
        <w:tc>
          <w:tcPr>
            <w:tcW w:w="2412" w:type="dxa"/>
            <w:tcBorders>
              <w:top w:val="nil"/>
              <w:left w:val="nil"/>
              <w:bottom w:val="nil"/>
              <w:right w:val="nil"/>
            </w:tcBorders>
            <w:shd w:val="clear" w:color="auto" w:fill="auto"/>
            <w:noWrap/>
            <w:tcMar>
              <w:top w:w="15" w:type="dxa"/>
              <w:left w:w="15" w:type="dxa"/>
              <w:right w:w="15" w:type="dxa"/>
            </w:tcMar>
            <w:vAlign w:val="bottom"/>
          </w:tcPr>
          <w:p w14:paraId="346BF435">
            <w:pPr>
              <w:rPr>
                <w:rFonts w:hint="default" w:ascii="Arial" w:hAnsi="Arial" w:eastAsia="宋体" w:cs="Arial"/>
                <w:i w:val="0"/>
                <w:color w:val="000000"/>
                <w:sz w:val="22"/>
                <w:szCs w:val="22"/>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0F7530B6">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2C6194EC">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3A6874B">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3BF2C27">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F07058C">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932F01E">
            <w:pPr>
              <w:rPr>
                <w:rFonts w:hint="default" w:ascii="Arial" w:hAnsi="Arial" w:eastAsia="宋体" w:cs="Arial"/>
                <w:i w:val="0"/>
                <w:color w:val="000000"/>
                <w:sz w:val="22"/>
                <w:szCs w:val="22"/>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4EAFF5FB">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5D5B8F3E">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2275F7D7">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EFFA5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F2D26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942DF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4567158">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51FB9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781DA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D1375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14:paraId="53EABCB0">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D3468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03E37B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586CBF">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462292">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11E44F">
            <w:pPr>
              <w:jc w:val="center"/>
              <w:rPr>
                <w:rFonts w:hint="eastAsia" w:ascii="宋体" w:hAnsi="宋体" w:eastAsia="宋体" w:cs="宋体"/>
                <w:b/>
                <w:i w:val="0"/>
                <w:color w:val="000000"/>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D21B8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68271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F2CCDC">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13EECB">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2D6CA6">
            <w:pPr>
              <w:jc w:val="center"/>
              <w:rPr>
                <w:rFonts w:hint="eastAsia" w:ascii="宋体" w:hAnsi="宋体" w:eastAsia="宋体" w:cs="宋体"/>
                <w:b/>
                <w:i w:val="0"/>
                <w:color w:val="000000"/>
                <w:sz w:val="22"/>
                <w:szCs w:val="22"/>
                <w:u w:val="none"/>
              </w:rPr>
            </w:pPr>
          </w:p>
        </w:tc>
      </w:tr>
      <w:tr w14:paraId="6AB3291C">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7D7BB3">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3F374C8">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D1457C">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57300A">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CED589">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92EF68">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7AD005">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015E20">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EC9DF5">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CD876D">
            <w:pPr>
              <w:jc w:val="center"/>
              <w:rPr>
                <w:rFonts w:hint="eastAsia" w:ascii="宋体" w:hAnsi="宋体" w:eastAsia="宋体" w:cs="宋体"/>
                <w:b/>
                <w:i w:val="0"/>
                <w:color w:val="000000"/>
                <w:sz w:val="22"/>
                <w:szCs w:val="22"/>
                <w:u w:val="none"/>
              </w:rPr>
            </w:pPr>
          </w:p>
        </w:tc>
      </w:tr>
      <w:tr w14:paraId="2E8652E0">
        <w:tblPrEx>
          <w:shd w:val="clear" w:color="auto" w:fill="auto"/>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64A20D">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288E760">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A4A95C">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F77C42">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2002A5">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9B523B">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AE5DD0">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4F38A5">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535856">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6B1661">
            <w:pPr>
              <w:jc w:val="center"/>
              <w:rPr>
                <w:rFonts w:hint="eastAsia" w:ascii="宋体" w:hAnsi="宋体" w:eastAsia="宋体" w:cs="宋体"/>
                <w:b/>
                <w:i w:val="0"/>
                <w:color w:val="000000"/>
                <w:sz w:val="22"/>
                <w:szCs w:val="22"/>
                <w:u w:val="none"/>
              </w:rPr>
            </w:pPr>
          </w:p>
        </w:tc>
      </w:tr>
      <w:tr w14:paraId="170FAA2D">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83B7BC">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F3EF27B">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237A11">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2358BC">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6A0E3A">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E83CD2">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8E406A">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FE3136">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9F4EC6">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3C4AFF">
            <w:pPr>
              <w:jc w:val="center"/>
              <w:rPr>
                <w:rFonts w:hint="eastAsia" w:ascii="宋体" w:hAnsi="宋体" w:eastAsia="宋体" w:cs="宋体"/>
                <w:b/>
                <w:i w:val="0"/>
                <w:color w:val="000000"/>
                <w:sz w:val="22"/>
                <w:szCs w:val="22"/>
                <w:u w:val="none"/>
              </w:rPr>
            </w:pPr>
          </w:p>
        </w:tc>
      </w:tr>
      <w:tr w14:paraId="114E3BA0">
        <w:tblPrEx>
          <w:shd w:val="clear" w:color="auto" w:fill="auto"/>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C28F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78A3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2,023.78</w:t>
            </w:r>
            <w:r>
              <w:rPr>
                <w:rFonts w:hint="eastAsia" w:cs="宋体"/>
                <w:b/>
                <w:bCs/>
                <w:color w:val="000000"/>
                <w:sz w:val="21"/>
                <w:szCs w:val="21"/>
                <w:lang w:val="en-US" w:eastAsia="zh-CN" w:bidi="ar"/>
              </w:rPr>
              <w:t xml:space="preserve">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2B6E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2,023.78</w:t>
            </w: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465F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A140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7D4B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EF35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13F5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9C62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1013BE0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53DA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EF31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BE2E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953.23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1288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953.23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B93C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8FA2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ABB3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4D84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ADDC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6997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151A7F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EC9A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8955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人大事务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4B54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52.96</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E85F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52.96</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4022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7D3E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4ACF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4CF3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3F4F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1AE1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44E3DFB">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99B1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1E77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8C62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52.96</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99DA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52.96</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9F51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8AAE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1864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A915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1EF5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61DC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C728BAB">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7356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E7E7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政府办公厅（室）及相关机构事务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4EF9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640.19</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103C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640.19</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1A4B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31A6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4899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0950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42CE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02F5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793381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AEDD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79FE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EE2B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640.19</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79E6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640.19</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2D84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4CBD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A901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ACA3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58D8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4ACA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3B86C7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D079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AFBC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统计信息事务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569B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3.00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DE7E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3.00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7DB3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77AB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8006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0B2B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7191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5DEE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063FB7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AEB7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2010507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2FDD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专项普查活动</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D523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3.00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6714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3.00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0A14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003A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A6E7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53CA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EAFA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DA73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DF5357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AE01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0C48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财政事务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EBFD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48.61</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9D38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48.61</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DDC2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D86D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6B78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34EE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CBF4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91EC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756F6F8">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0CD3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2010601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5DCD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C6CC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48.61</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D58A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48.61</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0A8F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F4EB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89A2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53AF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D7CC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F226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EF909A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BE7D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C294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商贸事务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9D4C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118.88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F568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118.88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F7ED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1C12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069E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2382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5E13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C61A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98152E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D2EE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2011308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47CD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招商引资</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B8BE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118.88</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5460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118.88</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1509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2482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1F78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0A59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B2B9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E573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78D298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46A8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20131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ED97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党委办公厅（室）及相关机构事务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54B8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89.60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E258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89.60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229A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8D15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CFA9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ECF3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979F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7BEF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2864B0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DCEA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2013101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038C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6E09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89.60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7FBA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89.60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F016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58A8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3CAE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9885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7E69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F048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95684E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E140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CBB9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文化旅游体育与传媒支出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15DA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47.55</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B9CB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47.55</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A027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8115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77F5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D55F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95FD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481B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8B85F8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4730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20701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50D6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文化和旅游</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3303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47.55</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1323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47.55</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AEDB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8CA5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FB08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47B2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9C4B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F839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4FB765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054E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2070109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A5D4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群众文化</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D4AE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47.55</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72E5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47.55</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7435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08AF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4B24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F019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4B40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32BA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5CDC30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EE30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4582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A41A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211.90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650A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211.90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9400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DC55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8721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5D58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64F1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05DF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E88301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D557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825E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F9BF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56.25</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3CD3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56.25</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541F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0214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F139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EA5A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A33C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0443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657697A">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21F9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2080104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2439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综合业务管理</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6D5B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56.25</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CB47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56.25</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E702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10A9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B89E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F8C2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B6B0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B080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B209494">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C703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5300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8D15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131.77</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738B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131.77</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BEB7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6E7D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D1A1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9AB8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4899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1EFE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8DC6004">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B523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A157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04D7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64.02</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EBE0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64.02</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B608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042F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CAAA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398D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4364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A9A0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558B0B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DF1C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4A1F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7A3F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32.07</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BCA3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32.07</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78E9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88B4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7E25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BA36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29F1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BDD1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DF7D65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5F1B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7479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F6C9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35.69</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7569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35.69</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26F9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967F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1E31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50E3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D0E7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C516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17DE9D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3A18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79F4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0420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A9E6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D317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1024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E134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07DF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7030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DEF0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95D530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FF1B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6613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其他优抚支出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A247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40CE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DBA9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1C22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BB80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820B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35F3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0AB8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12C1D4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ED49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363A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残疾人事业</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81B7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5.52</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179D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5.52</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12D3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0854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3784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FB84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9D48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FED2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5622963">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D3EF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2081199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D57D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其他残疾人事业支出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02F8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5.52</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748C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5.52</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0BB1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B8AD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4741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53A2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75CD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A9C4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033749B">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A044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20820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58BB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临时救助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2503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13.97</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0560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13.97</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9208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DF4C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E8A1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6BFD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B99E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885C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CB0CB2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DB90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2082001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4939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临时救助支出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A8D1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13.97</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B6AA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13.97</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78B8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2317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EAA0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587C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FCD3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7451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939FE6D">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12CF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E4F7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F1BB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2.88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5DF9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2.88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2735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5BBE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B058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5F82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AB69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BC2B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B89341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330D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2089999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A36D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0B19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2.88</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F03D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2.88</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FF75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D648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C788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A9F6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90DE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536F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A6B9BD6">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1692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16BE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7107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45.83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E4AF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45.83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8B77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247E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6742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31F1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9C60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59EF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AE04B0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9696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AB71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4CB2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45.83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A497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45.83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7832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2B99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5DE1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A8D3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63C4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4C33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8AB0C1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E54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F7D8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07C4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20.62</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8691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20.62</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294B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4E94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E271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1287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E9CC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6B22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5E44CD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9EAD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FEF6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A89B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15.38</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9125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15.38</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5A53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BFDA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C540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779E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4BC8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E55D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F71A98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6328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74F3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公务员医疗补助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F925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2590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E665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F150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E8D7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FAFE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F925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58C7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89FB00E">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E163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1107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60FB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6.62</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105A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6.62</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3703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BE01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B41D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FF10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CFFF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9BA9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C9035F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701B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6C4F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5959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43.32</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E91D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43.32</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F197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A617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69E1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F58A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B5B2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A7D1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0C5F54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1456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4DBF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城乡社区规划与管理</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CD44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11.60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7777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11.60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A686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ACB4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9AA6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21CC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0A89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8150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C1FC57E">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F2D1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2120201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7F2C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城乡社区规划与管理</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8296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11.60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1DCB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11.60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71DE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2B37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93D8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9511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A26C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5413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13F4104">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A0AF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C442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城乡社区环境卫生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A1D7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31.72</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83F2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31.72</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6AD1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A441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AED1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3394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6557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7B0A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DFCBE0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6417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2120501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6D29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城乡社区环境卫生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11E2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31.72</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2AB5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31.72</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C191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3377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741D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92E1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6183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C95C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6157EF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ED6E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1DA1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9041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569.74</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4F12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569.74</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73EA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4C70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94CB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AF58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4161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9ABA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B4BFC8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7AFA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5457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农业农村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4FB2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252.42</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8B59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252.42</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DE6D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5351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1455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B5D6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D3CA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474A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12FD258">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F397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BEBD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37A7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252.42</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8FB3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252.42</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DC96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84FE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013E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0A24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E442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A8DF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CA6B414">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E472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A820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农村综合改革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B578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317.32</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9138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317.32</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0B5C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3D0D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65CE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68EC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42EB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1AD8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893A20C">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75C2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2130705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C25D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对村民委员会和村党支部的补助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AD70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257.26</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2810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257.26</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306B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DA11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68EF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4981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34AD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124C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748BAE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0444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2130706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E04A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对村集体经济组织的补助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4F8F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60.06</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FA08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60.06</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6BF5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800D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D715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5613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DA7B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CD7B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DD092E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F1A5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BB85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1462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53.34</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CAAD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53.34</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57D7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D9FD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1DC3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A7F1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2218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117F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4D722C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085C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12A5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7130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53.34</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797E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53.34</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FDDD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21BF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8497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24EA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5294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3077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324801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A24A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FA6A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24A4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53.34</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46E0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53.34</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06E3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9307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6D87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312A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F224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C40B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572CFE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F3AD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5FA6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灾害防治及应急管理支出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195C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4.00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F192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4.00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9594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EFA2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2770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4A80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36CB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4543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3F4DAA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BE96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096C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自然灾害救灾及恢复重建支出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1570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4.00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B550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4.00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2FC1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72B1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2B4F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FD57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E3D5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E360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F9F4B2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63A2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2240703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9A2D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自然灾害救灾补助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E830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4.00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00AC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4.00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2A7A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3EE1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A75F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AD36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A2D6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BD93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F845C3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851D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66EA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631B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94.87</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8690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94.87</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1DE2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6ADF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CBFA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7DE8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9C73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7807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E10797E">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4941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22960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F89B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彩票公益金安排的支出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31A2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94.87</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D6F3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94.87</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47C6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9599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8B45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BB89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8FC9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93C7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3D013DE">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4FFC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2296002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D2F1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用于社会福利的彩票公益金支出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D92D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29.21</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2776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29.21</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FDA8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7C65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6F35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8A7B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8623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A843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1514373">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9CD1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2296011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D357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用于巩固脱贫攻坚成果衔接乡村振兴的彩票公益金支出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523D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65.65</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72BE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65.65</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6FE6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9260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4D1E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930F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8BC7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C267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54100A8C">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p>
    <w:p w14:paraId="182E4BE2">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2BAA4E89">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180" w:type="dxa"/>
        <w:tblInd w:w="0" w:type="dxa"/>
        <w:shd w:val="clear" w:color="auto" w:fill="auto"/>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79B97067">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14:paraId="50C96E20">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支出决算表</w:t>
            </w:r>
          </w:p>
        </w:tc>
      </w:tr>
      <w:tr w14:paraId="4D070073">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14:paraId="3F150AE6">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公开部门</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 xml:space="preserve">重庆市潼南区别口镇人民政府 </w:t>
            </w:r>
          </w:p>
        </w:tc>
        <w:tc>
          <w:tcPr>
            <w:tcW w:w="2760" w:type="dxa"/>
            <w:tcBorders>
              <w:top w:val="nil"/>
              <w:left w:val="nil"/>
              <w:bottom w:val="nil"/>
              <w:right w:val="nil"/>
            </w:tcBorders>
            <w:shd w:val="clear" w:color="auto" w:fill="auto"/>
            <w:noWrap/>
            <w:tcMar>
              <w:top w:w="15" w:type="dxa"/>
              <w:left w:w="15" w:type="dxa"/>
              <w:right w:w="15" w:type="dxa"/>
            </w:tcMar>
            <w:vAlign w:val="bottom"/>
          </w:tcPr>
          <w:p w14:paraId="06917135">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523445D3">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3C18B062">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F2C7DF4">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53C22A8F">
            <w:pPr>
              <w:rPr>
                <w:rFonts w:hint="default" w:ascii="Arial" w:hAnsi="Arial" w:eastAsia="宋体" w:cs="Arial"/>
                <w:i w:val="0"/>
                <w:color w:val="000000"/>
                <w:sz w:val="20"/>
                <w:szCs w:val="20"/>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0D0FAD52">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公开03表</w:t>
            </w:r>
          </w:p>
        </w:tc>
      </w:tr>
      <w:tr w14:paraId="79E178F9">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14:paraId="35AE8980">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9351E18">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B634C6C">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24C44C61">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44490589">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44F722BE">
            <w:pPr>
              <w:rPr>
                <w:rFonts w:hint="default" w:ascii="Arial" w:hAnsi="Arial" w:eastAsia="宋体" w:cs="Arial"/>
                <w:i w:val="0"/>
                <w:color w:val="000000"/>
                <w:sz w:val="22"/>
                <w:szCs w:val="22"/>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2496EE74">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441D443C">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62B4E2D">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30205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7E93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BF24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B4167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EC3A9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C9F12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14:paraId="3A2D1D95">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8E77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6BD65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16C8F0">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7861F1">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D76B92">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DE27C7">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0A31FF">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CBAD01">
            <w:pPr>
              <w:jc w:val="center"/>
              <w:rPr>
                <w:rFonts w:hint="eastAsia" w:ascii="宋体" w:hAnsi="宋体" w:eastAsia="宋体" w:cs="宋体"/>
                <w:b/>
                <w:i w:val="0"/>
                <w:color w:val="000000"/>
                <w:sz w:val="22"/>
                <w:szCs w:val="22"/>
                <w:u w:val="none"/>
              </w:rPr>
            </w:pPr>
          </w:p>
        </w:tc>
      </w:tr>
      <w:tr w14:paraId="711C0CBA">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CB196">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14CE282">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AF0747">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DBD5A7">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39C01B">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AFE61D">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D552C2">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E46FFD">
            <w:pPr>
              <w:jc w:val="center"/>
              <w:rPr>
                <w:rFonts w:hint="eastAsia" w:ascii="宋体" w:hAnsi="宋体" w:eastAsia="宋体" w:cs="宋体"/>
                <w:b/>
                <w:i w:val="0"/>
                <w:color w:val="000000"/>
                <w:sz w:val="22"/>
                <w:szCs w:val="22"/>
                <w:u w:val="none"/>
              </w:rPr>
            </w:pPr>
          </w:p>
        </w:tc>
      </w:tr>
      <w:tr w14:paraId="36EA0750">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CB7BFB">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9E9638D">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F3E985">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9324E6">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20BFAD">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0B29F8">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AC8B15">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CE0243">
            <w:pPr>
              <w:jc w:val="center"/>
              <w:rPr>
                <w:rFonts w:hint="eastAsia" w:ascii="宋体" w:hAnsi="宋体" w:eastAsia="宋体" w:cs="宋体"/>
                <w:b/>
                <w:i w:val="0"/>
                <w:color w:val="000000"/>
                <w:sz w:val="22"/>
                <w:szCs w:val="22"/>
                <w:u w:val="none"/>
              </w:rPr>
            </w:pPr>
          </w:p>
        </w:tc>
      </w:tr>
      <w:tr w14:paraId="3F1C0449">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DEED6">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7340330">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F66C50">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D70021">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866E72">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651A5E">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1D5C66">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73A6C9">
            <w:pPr>
              <w:jc w:val="center"/>
              <w:rPr>
                <w:rFonts w:hint="eastAsia" w:ascii="宋体" w:hAnsi="宋体" w:eastAsia="宋体" w:cs="宋体"/>
                <w:b/>
                <w:i w:val="0"/>
                <w:color w:val="000000"/>
                <w:sz w:val="22"/>
                <w:szCs w:val="22"/>
                <w:u w:val="none"/>
              </w:rPr>
            </w:pPr>
          </w:p>
        </w:tc>
      </w:tr>
      <w:tr w14:paraId="481009BB">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26EFC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B507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2,023.78</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C187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1,404.25</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A5E7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619.53</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E34E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CD33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64CC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6E96D3E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9E02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9DB9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4A69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953.23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25B6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831.35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A29C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121.88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C72C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A028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1FCB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8279DF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1F73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4D64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人大事务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0185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52.96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FF6D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52.96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9CCC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7C95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D296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7467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5F7FCA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C5FB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C179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E563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52.96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7FC4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52.96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51FA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99CD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95C8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F5CC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102F517">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CFA6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49DF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政府办公厅（室）及相关机构事务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ECE2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640.19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4F22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640.19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CFC6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63D6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87EE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5B66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4E8146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EB27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53BA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81F4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640.19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87F9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640.19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B0E5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8B91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DC1D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455B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24355D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8750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73C9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统计信息事务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8580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8537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29E5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1CB3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525A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4E4F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6CE489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439C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2010507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848E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专项普查活动</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BCB2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149F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31CE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D337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B6EB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3566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A1DD57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C834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67BB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财政事务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5182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48.61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AD1F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48.61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E628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9E74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0859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FE6C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4A3695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0F6B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2010601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2178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FC58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48.61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EDC7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48.61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C410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058F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2534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3A26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59A6E8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3F52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5FE7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商贸事务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EA3B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118.88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52E2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2EED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118.88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1EA6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E2D4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FEB3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1594BDA">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C68B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2011308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AB3C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招商引资</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40FE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118.88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FF25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AAB3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118.88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BF3D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907B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0AC0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0507F1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551B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20131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43FD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党委办公厅（室）及相关机构事务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E55A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89.60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A161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89.60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E559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B239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BDD8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F942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54D9D5E">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CE48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2013101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9EEA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3681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89.60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F564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89.60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4F48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9364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BB25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4ADA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F693D8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6F70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11AD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文化旅游体育与传媒支出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EFFE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47.55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7963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47.55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11D8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CE52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4AE1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0AC6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08E1FE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C9D7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20701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EDFD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文化和旅游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68D9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47.55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5444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47.55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00F3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02CB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CFB8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DC4B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121FE8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A311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2070109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4D7C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群众文化</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2B25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47.55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61B7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47.55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E846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2407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D41D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20D7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38953B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BD7D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C2C2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5640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211.90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2F64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173.26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1A01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38.64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6B06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A513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ACEF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77866D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26FC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1F7C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0CC9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56.25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54B8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41.48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F16C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14.76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FDFF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ACFB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15EE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80472B3">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8198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2080104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A4EE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综合业务管理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8FD6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56.25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6B23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41.48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AF1F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14.76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61EF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420F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0499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09778E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8BF5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1AD3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B2C0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131.77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4275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131.77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64A5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2525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EC14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4990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A818EB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E939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3F6B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0D57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64.02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1302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64.02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3927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4603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EB71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B384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6F2541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66D1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41D1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D35E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32.07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2435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32.07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7182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A7B0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F8CE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B718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286A8F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FC48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013F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605E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35.69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BBE2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35.69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F899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9DE8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7391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A635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6777231">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3A96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C0D5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AD62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E1CC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3828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75B5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DDD2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F4C4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010C6D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EA33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DC34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其他优抚支出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B6CD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092D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1599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D914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29B4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9CDC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3312F5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31C2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EAB4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残疾人事业</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87FC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5.52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B44D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9BA1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5.52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8394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EAA9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631A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D82B17B">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86D6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2081199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B8ED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其他残疾人事业支出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0B8D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5.52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EB16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54D9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5.52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136E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0CAA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8DB7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19FD55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5A2C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20820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A02C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临时救助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C44E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13.97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4961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044B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13.97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A9F5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0D6C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3AF9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48605D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8AB1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2082001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AF3E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临时救助支出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6617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13.97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2EC6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7041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13.97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B847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8718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665A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69F6FC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7E18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C841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1191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2.88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7904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1D4A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2.88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7122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2EF8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3D76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61FAF9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C49D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2089999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2C3A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E3E6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2.88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05ED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3CA1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2.88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732A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F532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881F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6BFD844">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4A9A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A0E0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F77A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45.83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6A8D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45.83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D451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A4AD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7429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8530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123EF0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1507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E8AD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37C7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45.83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0F4B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45.83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6B2D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2D20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53B5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A96F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CE261F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912C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407D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9905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20.62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0D07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20.62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0BC2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A6E3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EC89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4163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3A2938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5864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1164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D734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15.38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ACF5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15.38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E00D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DD3B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152D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ECAA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F8CFC7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F831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A07F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公务员医疗补助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77B3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1A21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682B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4344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11A9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1384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A533EE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4F28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009D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FA32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6.62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BB43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6.62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80ED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5C66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E192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0D0C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464B41C">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E5DA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C612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C4C5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43.32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1297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81DD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43.32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980E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3212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068E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5BB959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96B2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C18E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城乡社区规划与管理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1DB9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11.60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02AE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E646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11.60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BB35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FEF3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3B5A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304AE5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CF1E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2120201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1FA2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城乡社区规划与管理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4C7A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11.60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C4FD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02F5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11.60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3E2D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56B3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6033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91997C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D72C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CF9B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城乡社区环境卫生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200D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31.72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660D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B82C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31.72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353E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4C74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17D0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6E794F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B170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2120501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CD9C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城乡社区环境卫生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2BC9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31.72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1E5A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0793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31.72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ADBA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8AEC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432F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8E1D20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0D7B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BF49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B71A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569.74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8AE0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252.92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2FFC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316.82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B3F2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7D94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F401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18E541C">
        <w:tblPrEx>
          <w:shd w:val="clear" w:color="auto" w:fill="auto"/>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7B7C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2CBC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农业农村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5740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252.42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166A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252.42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DBE4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1C7B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7D47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F51E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F46C3D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3A6F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A4A5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FB38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252.42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F8C7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252.42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B118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6BE6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D586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B7AE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B17B14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D683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4C04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农村综合改革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58A7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317.32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D616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0.50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AE39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316.82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5DAF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0466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D68E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8B9B2F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1CB1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2130705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68B6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对村民委员会和村党支部的补助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84CD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257.26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7229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0.50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9E88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256.76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C5AB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D1D5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4FBE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40A3BA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2A0D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2130706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EFF9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对村集体经济组织的补助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5514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60.06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EAA3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CC85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60.06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9654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6403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38DA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918C4E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17FA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5532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7D9A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53.34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CC44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53.34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BFBA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E4BB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E792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7DEA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F0B431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8DD6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E138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36AC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53.34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35B8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53.34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3912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2961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A968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15FA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E8CE84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617D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7125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26E9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53.34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FF50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53.34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3912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4D1C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63B9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7DD4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219D97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28B2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A06A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灾害防治及应急管理支出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BEF9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7478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BF1A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E972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152D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0D86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11A287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1488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FB4E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自然灾害救灾及恢复重建支出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9792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C9BE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6CF3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EEB2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DB5A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D47C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9A88DBA">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EEE8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2240703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9798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自然灾害救灾补助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6F0F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6F6A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25A1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DA76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4013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1872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2795EFF">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EF5B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64E5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834B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94.87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E2ED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36E0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94.87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6010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4888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C682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4A4EF0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1A4A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22960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D0FF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彩票公益金安排的支出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063C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94.87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C1E8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91E9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94.87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293A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F44D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4535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D862FB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9E71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2296002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C72C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用于社会福利的彩票公益金支出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AC5D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29.21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59EA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F153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29.21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C380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6307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5587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F981CD4">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AB9C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2296011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B53E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用于巩固脱贫攻坚成果衔接乡村振兴的彩票公益金支出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C838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65.65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FCF2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F81F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65.65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C0C0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6226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E40D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7E1EE3F4">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34ED8B54">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606DCDA2">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360" w:type="dxa"/>
        <w:tblInd w:w="0" w:type="dxa"/>
        <w:shd w:val="clear" w:color="auto" w:fill="auto"/>
        <w:tblLayout w:type="fixed"/>
        <w:tblCellMar>
          <w:top w:w="0" w:type="dxa"/>
          <w:left w:w="0" w:type="dxa"/>
          <w:bottom w:w="0" w:type="dxa"/>
          <w:right w:w="0" w:type="dxa"/>
        </w:tblCellMar>
      </w:tblPr>
      <w:tblGrid>
        <w:gridCol w:w="4068"/>
        <w:gridCol w:w="2674"/>
        <w:gridCol w:w="3752"/>
        <w:gridCol w:w="2952"/>
        <w:gridCol w:w="2952"/>
        <w:gridCol w:w="2952"/>
        <w:gridCol w:w="3010"/>
      </w:tblGrid>
      <w:tr w14:paraId="13F79A09">
        <w:tblPrEx>
          <w:shd w:val="clear" w:color="auto" w:fill="auto"/>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14:paraId="59D6E9A4">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财政拨款收入支出决算总表</w:t>
            </w:r>
          </w:p>
        </w:tc>
      </w:tr>
      <w:tr w14:paraId="1844E128">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14:paraId="591E7FC3">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公开部门</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重庆市潼南区别口镇人民政府</w:t>
            </w:r>
          </w:p>
        </w:tc>
        <w:tc>
          <w:tcPr>
            <w:tcW w:w="3752" w:type="dxa"/>
            <w:tcBorders>
              <w:top w:val="nil"/>
              <w:left w:val="nil"/>
              <w:bottom w:val="nil"/>
              <w:right w:val="nil"/>
            </w:tcBorders>
            <w:shd w:val="clear" w:color="auto" w:fill="auto"/>
            <w:noWrap/>
            <w:tcMar>
              <w:top w:w="15" w:type="dxa"/>
              <w:left w:w="15" w:type="dxa"/>
              <w:right w:w="15" w:type="dxa"/>
            </w:tcMar>
            <w:vAlign w:val="bottom"/>
          </w:tcPr>
          <w:p w14:paraId="2669BEF1">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4D89285F">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359C55EF">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2A4D6654">
            <w:pPr>
              <w:rPr>
                <w:rFonts w:hint="default" w:ascii="Arial" w:hAnsi="Arial" w:eastAsia="宋体" w:cs="Arial"/>
                <w:i w:val="0"/>
                <w:color w:val="000000"/>
                <w:sz w:val="20"/>
                <w:szCs w:val="20"/>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2528EC51">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公开04表</w:t>
            </w:r>
          </w:p>
        </w:tc>
      </w:tr>
      <w:tr w14:paraId="1CEB16F6">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14:paraId="3D62C03D">
            <w:pPr>
              <w:rPr>
                <w:rFonts w:hint="default" w:ascii="Arial" w:hAnsi="Arial" w:eastAsia="宋体" w:cs="Arial"/>
                <w:i w:val="0"/>
                <w:color w:val="000000"/>
                <w:sz w:val="22"/>
                <w:szCs w:val="22"/>
                <w:u w:val="none"/>
              </w:rPr>
            </w:pPr>
          </w:p>
        </w:tc>
        <w:tc>
          <w:tcPr>
            <w:tcW w:w="3752" w:type="dxa"/>
            <w:tcBorders>
              <w:top w:val="nil"/>
              <w:left w:val="nil"/>
              <w:bottom w:val="nil"/>
              <w:right w:val="nil"/>
            </w:tcBorders>
            <w:shd w:val="clear" w:color="auto" w:fill="auto"/>
            <w:noWrap/>
            <w:tcMar>
              <w:top w:w="15" w:type="dxa"/>
              <w:left w:w="15" w:type="dxa"/>
              <w:right w:w="15" w:type="dxa"/>
            </w:tcMar>
            <w:vAlign w:val="bottom"/>
          </w:tcPr>
          <w:p w14:paraId="477643E6">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14900A0A">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67B37645">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283A7DC3">
            <w:pPr>
              <w:rPr>
                <w:rFonts w:hint="default" w:ascii="Arial" w:hAnsi="Arial" w:eastAsia="宋体" w:cs="Arial"/>
                <w:i w:val="0"/>
                <w:color w:val="000000"/>
                <w:sz w:val="22"/>
                <w:szCs w:val="22"/>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03EC37BC">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21DA84BD">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FFBEC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E38D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14:paraId="72F4AC40">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DBA3A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25F74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57F1B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4C9E9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1C59DED7">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E0D9AB">
            <w:pPr>
              <w:jc w:val="center"/>
              <w:rPr>
                <w:rFonts w:hint="eastAsia" w:ascii="宋体" w:hAnsi="宋体" w:eastAsia="宋体" w:cs="宋体"/>
                <w:b/>
                <w:i w:val="0"/>
                <w:color w:val="000000"/>
                <w:sz w:val="22"/>
                <w:szCs w:val="22"/>
                <w:u w:val="none"/>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DC9EAF">
            <w:pPr>
              <w:jc w:val="center"/>
              <w:rPr>
                <w:rFonts w:hint="eastAsia" w:ascii="宋体" w:hAnsi="宋体" w:eastAsia="宋体" w:cs="宋体"/>
                <w:b/>
                <w:i w:val="0"/>
                <w:color w:val="000000"/>
                <w:sz w:val="22"/>
                <w:szCs w:val="22"/>
                <w:u w:val="none"/>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C2C3B7">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587E3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66286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6A9C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A72BD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国有资本经营预算财政拨款</w:t>
            </w:r>
          </w:p>
        </w:tc>
      </w:tr>
      <w:tr w14:paraId="14865DB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0BE3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BE20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1,928.91</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A7E0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ED75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953.23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77BB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953.23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67CC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F6B1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BDD488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1416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BAAB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94.87</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5BCC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9734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758D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C055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5080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A58E1C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6AC4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64B7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8D83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C07E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BA12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938A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E7B4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57BB28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974CBE">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004146">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78B2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9961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AACA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5056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425A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AAD4B3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73BB7">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5D4CC2">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143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AB35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070F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E44D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AF1D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E39080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F43B1A">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3B969B">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453E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5C42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876C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8A6C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2AD8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6FDFF1E">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6C118">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7DE5C0">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C09A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EE49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47.55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19B7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47.55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9FA0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12EB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A72079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60D7EE">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1BCF10">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F79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A53F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211.90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2998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211.90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FE78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0D71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8F9E63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1F465A">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D59F73">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FEA9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7AA8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45.83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2C0C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45.83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66DE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C51D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CD3B84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5022D7">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7774F">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5F23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6EDB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5CC7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F4CB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7C9E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14D922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01E90">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598F4">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397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581A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43.32</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51F8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43.32</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86E4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C12A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54EF1A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57E90A">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059A7">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C4A6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A72E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569.74</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0CBE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569.74</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4EB7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8176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3D4965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A7DD60">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634D7">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CB40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F333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E56D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6C3B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A610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3A33BC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7D13C2">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202AA">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D8F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702A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C345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DF16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9FCB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6740A2B">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5BBD1A">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FF737">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FFC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8EC3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0CBE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91B9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9EF7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D883C8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C10C43">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6964E">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7B07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B454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E31D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DC84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8618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7990313">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4C8D3A">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FFC9F">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D4D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744D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14FC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4E08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A417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532B36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ED695C">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CFF4B">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FB2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D5ED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2769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FB4B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7562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2C60C4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3ED74">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00108">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15F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D972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53.34</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9DE3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53.34</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23F9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3ED5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2C8D357">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0F7B6">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40AE2">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A4F9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94B0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5681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144F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2A45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0746EE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620CD8">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86AEC">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9F6F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6F19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1C31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2D6A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5279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06254D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6EDDC1">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5FA43">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9995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1904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4.00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CFFE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4.00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C392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7159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577770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CF9EBF">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76046">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9B70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C4FB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94.87</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D505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99C1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94.87</w:t>
            </w: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F733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201FA0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717C6DA">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B5803">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6C5D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610B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FF11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D425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1BD8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98798D1">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A9FCB50">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CFEDE">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17A4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1AFC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456F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7427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7700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75199F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21CD556">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64F44">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1BCB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305B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70C6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B0C6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67A5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49E675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6C470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C302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2,023.78</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1A8F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EECA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2,023.78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ED09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1,928.91</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AACA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94.87</w:t>
            </w: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3188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447FA0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6F7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CD23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CC80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2C51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40CF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75A5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1A8B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95A5395">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6D3D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CB34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90D8108">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51B5E4">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20BBA8">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14CEAD">
            <w:pPr>
              <w:rPr>
                <w:rFonts w:hint="default" w:ascii="Arial" w:hAnsi="Arial" w:eastAsia="宋体" w:cs="Arial"/>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3B52C1">
            <w:pPr>
              <w:rPr>
                <w:rFonts w:hint="default" w:ascii="Arial" w:hAnsi="Arial" w:eastAsia="宋体" w:cs="Arial"/>
                <w:i w:val="0"/>
                <w:color w:val="000000"/>
                <w:sz w:val="20"/>
                <w:szCs w:val="20"/>
                <w:u w:val="none"/>
              </w:rPr>
            </w:pPr>
          </w:p>
        </w:tc>
      </w:tr>
      <w:tr w14:paraId="533C954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68EC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97FD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1BCA0">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3DA31">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F2F11">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D148E">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18BED">
            <w:pPr>
              <w:jc w:val="right"/>
              <w:rPr>
                <w:rFonts w:hint="eastAsia" w:ascii="宋体" w:hAnsi="宋体" w:eastAsia="宋体" w:cs="宋体"/>
                <w:i w:val="0"/>
                <w:color w:val="000000"/>
                <w:sz w:val="22"/>
                <w:szCs w:val="22"/>
                <w:u w:val="none"/>
              </w:rPr>
            </w:pPr>
          </w:p>
        </w:tc>
      </w:tr>
      <w:tr w14:paraId="35C8804B">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636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ED89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D6EF3B">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3B9AD">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5ED80">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B0EB6">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7BA35">
            <w:pPr>
              <w:jc w:val="right"/>
              <w:rPr>
                <w:rFonts w:hint="eastAsia" w:ascii="宋体" w:hAnsi="宋体" w:eastAsia="宋体" w:cs="宋体"/>
                <w:i w:val="0"/>
                <w:color w:val="000000"/>
                <w:sz w:val="22"/>
                <w:szCs w:val="22"/>
                <w:u w:val="none"/>
              </w:rPr>
            </w:pPr>
          </w:p>
        </w:tc>
      </w:tr>
      <w:tr w14:paraId="74003E7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BCC3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D844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2,023.78</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A7A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E47F0">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2,023.78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357D9">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1,928.91</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D927C">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94.87</w:t>
            </w: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B3EB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0922E9F5">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备注：1.本表反映部门本年度一般公共预算财政拨款、政府性基金预算财政拨款及国有资本经营预算财政拨款的总收支和年末结转结余情况。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13C3CA23">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00" w:type="dxa"/>
        <w:tblInd w:w="0" w:type="dxa"/>
        <w:shd w:val="clear" w:color="auto" w:fill="auto"/>
        <w:tblLayout w:type="fixed"/>
        <w:tblCellMar>
          <w:top w:w="0" w:type="dxa"/>
          <w:left w:w="0" w:type="dxa"/>
          <w:bottom w:w="0" w:type="dxa"/>
          <w:right w:w="0" w:type="dxa"/>
        </w:tblCellMar>
      </w:tblPr>
      <w:tblGrid>
        <w:gridCol w:w="2694"/>
        <w:gridCol w:w="5151"/>
        <w:gridCol w:w="4817"/>
        <w:gridCol w:w="4817"/>
        <w:gridCol w:w="4821"/>
      </w:tblGrid>
      <w:tr w14:paraId="61FB8581">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14:paraId="003B5F1B">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一般公共预算财政拨款支出决算表</w:t>
            </w:r>
          </w:p>
        </w:tc>
      </w:tr>
      <w:tr w14:paraId="72E49C64">
        <w:tblPrEx>
          <w:shd w:val="clear" w:color="auto" w:fill="auto"/>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14:paraId="4F28C1AC">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公开部门</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重庆市潼南区别口镇人民政府</w:t>
            </w:r>
          </w:p>
        </w:tc>
        <w:tc>
          <w:tcPr>
            <w:tcW w:w="4817" w:type="dxa"/>
            <w:tcBorders>
              <w:top w:val="nil"/>
              <w:left w:val="nil"/>
              <w:bottom w:val="nil"/>
              <w:right w:val="nil"/>
            </w:tcBorders>
            <w:shd w:val="clear" w:color="auto" w:fill="auto"/>
            <w:noWrap/>
            <w:tcMar>
              <w:top w:w="15" w:type="dxa"/>
              <w:left w:w="15" w:type="dxa"/>
              <w:right w:w="15" w:type="dxa"/>
            </w:tcMar>
            <w:vAlign w:val="bottom"/>
          </w:tcPr>
          <w:p w14:paraId="78BF374E">
            <w:pPr>
              <w:rPr>
                <w:rFonts w:hint="default" w:ascii="Arial" w:hAnsi="Arial" w:eastAsia="宋体" w:cs="Arial"/>
                <w:i w:val="0"/>
                <w:color w:val="000000"/>
                <w:sz w:val="20"/>
                <w:szCs w:val="20"/>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59499B9D">
            <w:pPr>
              <w:rPr>
                <w:rFonts w:hint="default" w:ascii="Arial" w:hAnsi="Arial" w:eastAsia="宋体" w:cs="Arial"/>
                <w:i w:val="0"/>
                <w:color w:val="000000"/>
                <w:sz w:val="20"/>
                <w:szCs w:val="20"/>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638BC427">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公开05表</w:t>
            </w:r>
          </w:p>
        </w:tc>
      </w:tr>
      <w:tr w14:paraId="08B71AC2">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14:paraId="00446975">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137BD766">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691332C9">
            <w:pPr>
              <w:rPr>
                <w:rFonts w:hint="default" w:ascii="Arial" w:hAnsi="Arial" w:eastAsia="宋体" w:cs="Arial"/>
                <w:i w:val="0"/>
                <w:color w:val="000000"/>
                <w:sz w:val="22"/>
                <w:szCs w:val="22"/>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75E94AA5">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60F7F948">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C862D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A83697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5E02CC4E">
        <w:tblPrEx>
          <w:tblCellMar>
            <w:top w:w="0" w:type="dxa"/>
            <w:left w:w="0" w:type="dxa"/>
            <w:bottom w:w="0" w:type="dxa"/>
            <w:right w:w="0" w:type="dxa"/>
          </w:tblCellMar>
        </w:tblPrEx>
        <w:trPr>
          <w:trHeight w:val="308"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73D75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A3034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BE3AE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06BB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82718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025BF3A3">
        <w:tblPrEx>
          <w:tblCellMar>
            <w:top w:w="0" w:type="dxa"/>
            <w:left w:w="0" w:type="dxa"/>
            <w:bottom w:w="0" w:type="dxa"/>
            <w:right w:w="0" w:type="dxa"/>
          </w:tblCellMar>
        </w:tblPrEx>
        <w:trPr>
          <w:trHeight w:val="278"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7AACAA">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2F14BB">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C5E555">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DC6D72">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B2EDB5">
            <w:pPr>
              <w:jc w:val="center"/>
              <w:rPr>
                <w:rFonts w:hint="eastAsia" w:ascii="宋体" w:hAnsi="宋体" w:eastAsia="宋体" w:cs="宋体"/>
                <w:b/>
                <w:i w:val="0"/>
                <w:color w:val="000000"/>
                <w:sz w:val="22"/>
                <w:szCs w:val="22"/>
                <w:u w:val="none"/>
              </w:rPr>
            </w:pPr>
          </w:p>
        </w:tc>
      </w:tr>
      <w:tr w14:paraId="65727B3D">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C3E466">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FE0E23">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27402D">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BA9D77">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9E93C6">
            <w:pPr>
              <w:jc w:val="center"/>
              <w:rPr>
                <w:rFonts w:hint="eastAsia" w:ascii="宋体" w:hAnsi="宋体" w:eastAsia="宋体" w:cs="宋体"/>
                <w:b/>
                <w:i w:val="0"/>
                <w:color w:val="000000"/>
                <w:sz w:val="22"/>
                <w:szCs w:val="22"/>
                <w:u w:val="none"/>
              </w:rPr>
            </w:pPr>
          </w:p>
        </w:tc>
      </w:tr>
      <w:tr w14:paraId="62979ACD">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4BD9D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DE33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1,928.91</w:t>
            </w:r>
            <w:r>
              <w:rPr>
                <w:rFonts w:hint="eastAsia" w:cs="宋体"/>
                <w:b/>
                <w:bCs/>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3413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1,404.25</w:t>
            </w:r>
            <w:r>
              <w:rPr>
                <w:rFonts w:hint="eastAsia" w:cs="宋体"/>
                <w:b/>
                <w:bCs/>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679D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524.66</w:t>
            </w:r>
            <w:r>
              <w:rPr>
                <w:rFonts w:hint="eastAsia" w:cs="宋体"/>
                <w:b/>
                <w:bCs/>
                <w:color w:val="000000"/>
                <w:sz w:val="21"/>
                <w:szCs w:val="21"/>
                <w:lang w:val="en-US" w:eastAsia="zh-CN" w:bidi="ar"/>
              </w:rPr>
              <w:t xml:space="preserve"> </w:t>
            </w:r>
          </w:p>
        </w:tc>
      </w:tr>
      <w:tr w14:paraId="6EBD0A2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C284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5EE4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E6C6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953.23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CC34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831.35</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4092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121.88</w:t>
            </w:r>
            <w:r>
              <w:rPr>
                <w:rFonts w:hint="eastAsia" w:cs="宋体"/>
                <w:b/>
                <w:bCs w:val="0"/>
                <w:color w:val="000000"/>
                <w:sz w:val="21"/>
                <w:szCs w:val="21"/>
                <w:lang w:val="en-US" w:eastAsia="zh-CN" w:bidi="ar"/>
              </w:rPr>
              <w:t xml:space="preserve"> </w:t>
            </w:r>
          </w:p>
        </w:tc>
      </w:tr>
      <w:tr w14:paraId="698A510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630C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5DCC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人大事务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F65B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52.96</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34B2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52.96</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C764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216028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80CF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3AB0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0941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52.96</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3A1E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52.96</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3B57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E9B8BD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E568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23D7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政府办公厅（室）及相关机构事务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2F43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640.19</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3951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640.19</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7B66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B5F37CB">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537E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5C48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1D4A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640.19</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60A9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640.19</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7D85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547848A">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FE25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3972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统计信息事务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BE01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3.00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B8C1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93AF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3.00</w:t>
            </w:r>
            <w:r>
              <w:rPr>
                <w:rFonts w:hint="eastAsia" w:cs="宋体"/>
                <w:b/>
                <w:bCs w:val="0"/>
                <w:color w:val="000000"/>
                <w:sz w:val="21"/>
                <w:szCs w:val="21"/>
                <w:lang w:val="en-US" w:eastAsia="zh-CN" w:bidi="ar"/>
              </w:rPr>
              <w:t xml:space="preserve"> </w:t>
            </w:r>
          </w:p>
        </w:tc>
      </w:tr>
      <w:tr w14:paraId="71B91E92">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3B68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2010507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48C7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专项普查活动</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13FC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3.00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972B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65DD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3.00</w:t>
            </w:r>
            <w:r>
              <w:rPr>
                <w:rFonts w:hint="eastAsia" w:cs="宋体"/>
                <w:b w:val="0"/>
                <w:bCs w:val="0"/>
                <w:color w:val="000000"/>
                <w:sz w:val="21"/>
                <w:szCs w:val="21"/>
                <w:lang w:val="en-US" w:eastAsia="zh-CN" w:bidi="ar"/>
              </w:rPr>
              <w:t xml:space="preserve"> </w:t>
            </w:r>
          </w:p>
        </w:tc>
      </w:tr>
      <w:tr w14:paraId="6C7C824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7D56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B95F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财政事务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1DA9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48.61</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A090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48.61</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BBF9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866AEA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B1C4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2010601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2F36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8BFC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48.61</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BD0A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48.61</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8D26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DB1959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9E8C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1FFE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商贸事务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A28A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118.88</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50D6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6453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118.88</w:t>
            </w:r>
            <w:r>
              <w:rPr>
                <w:rFonts w:hint="eastAsia" w:cs="宋体"/>
                <w:b/>
                <w:bCs w:val="0"/>
                <w:color w:val="000000"/>
                <w:sz w:val="21"/>
                <w:szCs w:val="21"/>
                <w:lang w:val="en-US" w:eastAsia="zh-CN" w:bidi="ar"/>
              </w:rPr>
              <w:t xml:space="preserve"> </w:t>
            </w:r>
          </w:p>
        </w:tc>
      </w:tr>
      <w:tr w14:paraId="1870121F">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FEA4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2011308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9A11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招商引资</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C6AF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118.88</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0A0D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427B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118.88</w:t>
            </w:r>
            <w:r>
              <w:rPr>
                <w:rFonts w:hint="eastAsia" w:cs="宋体"/>
                <w:b w:val="0"/>
                <w:bCs w:val="0"/>
                <w:color w:val="000000"/>
                <w:sz w:val="21"/>
                <w:szCs w:val="21"/>
                <w:lang w:val="en-US" w:eastAsia="zh-CN" w:bidi="ar"/>
              </w:rPr>
              <w:t xml:space="preserve"> </w:t>
            </w:r>
          </w:p>
        </w:tc>
      </w:tr>
      <w:tr w14:paraId="564D111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9B7B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20131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0BF9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党委办公厅（室）及相关机构事务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6D52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89.60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1289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89.60</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727B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E65BCA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7A0C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2013101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BE75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815B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89.60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519A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89.60</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244C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66968DA">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9680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D812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文化旅游体育与传媒支出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54AA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47.55</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08D2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47.55</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6002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089934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B0F3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20701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8DBF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文化和旅游</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4E23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47.55</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ABC9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47.55</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1019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1C4AB6C">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AD38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2070109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BAD3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群众文化</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767A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47.55</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8919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47.55</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8BF2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5C39A1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51DE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C9A9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126C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211.90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C6EC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173.26</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CD01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38.64</w:t>
            </w:r>
            <w:r>
              <w:rPr>
                <w:rFonts w:hint="eastAsia" w:cs="宋体"/>
                <w:b/>
                <w:bCs w:val="0"/>
                <w:color w:val="000000"/>
                <w:sz w:val="21"/>
                <w:szCs w:val="21"/>
                <w:lang w:val="en-US" w:eastAsia="zh-CN" w:bidi="ar"/>
              </w:rPr>
              <w:t xml:space="preserve"> </w:t>
            </w:r>
          </w:p>
        </w:tc>
      </w:tr>
      <w:tr w14:paraId="0F337E5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ED20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FC1B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人力资源和社会保障管理事务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1783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56.25</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6FFE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41.48</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0945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14.76</w:t>
            </w:r>
            <w:r>
              <w:rPr>
                <w:rFonts w:hint="eastAsia" w:cs="宋体"/>
                <w:b/>
                <w:bCs w:val="0"/>
                <w:color w:val="000000"/>
                <w:sz w:val="21"/>
                <w:szCs w:val="21"/>
                <w:lang w:val="en-US" w:eastAsia="zh-CN" w:bidi="ar"/>
              </w:rPr>
              <w:t xml:space="preserve"> </w:t>
            </w:r>
          </w:p>
        </w:tc>
      </w:tr>
      <w:tr w14:paraId="36117E3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E834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2080104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D527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综合业务管理</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ECDD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56.25</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267F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41.48</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A81E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14.76</w:t>
            </w:r>
            <w:r>
              <w:rPr>
                <w:rFonts w:hint="eastAsia" w:cs="宋体"/>
                <w:b w:val="0"/>
                <w:bCs w:val="0"/>
                <w:color w:val="000000"/>
                <w:sz w:val="21"/>
                <w:szCs w:val="21"/>
                <w:lang w:val="en-US" w:eastAsia="zh-CN" w:bidi="ar"/>
              </w:rPr>
              <w:t xml:space="preserve"> </w:t>
            </w:r>
          </w:p>
        </w:tc>
      </w:tr>
      <w:tr w14:paraId="3169CBA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5A21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F879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D765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131.77</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26D7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131.77</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4884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064FA3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7362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D429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311D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64.02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60AE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64.02</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3B85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46D094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FF0B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DEF2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2B20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32.07</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1798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32.07</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4638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C0361F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1737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3B40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D1BD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35.69</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B4B0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35.69</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9598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F2BC3D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E0AE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F487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99FE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1.50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7995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8EBF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1.50</w:t>
            </w:r>
            <w:r>
              <w:rPr>
                <w:rFonts w:hint="eastAsia" w:cs="宋体"/>
                <w:b/>
                <w:bCs w:val="0"/>
                <w:color w:val="000000"/>
                <w:sz w:val="21"/>
                <w:szCs w:val="21"/>
                <w:lang w:val="en-US" w:eastAsia="zh-CN" w:bidi="ar"/>
              </w:rPr>
              <w:t xml:space="preserve"> </w:t>
            </w:r>
          </w:p>
        </w:tc>
      </w:tr>
      <w:tr w14:paraId="5B24A50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35B5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2080899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77E8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其他优抚支出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052D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1.50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BED7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906D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1.50</w:t>
            </w:r>
            <w:r>
              <w:rPr>
                <w:rFonts w:hint="eastAsia" w:cs="宋体"/>
                <w:b w:val="0"/>
                <w:bCs w:val="0"/>
                <w:color w:val="000000"/>
                <w:sz w:val="21"/>
                <w:szCs w:val="21"/>
                <w:lang w:val="en-US" w:eastAsia="zh-CN" w:bidi="ar"/>
              </w:rPr>
              <w:t xml:space="preserve"> </w:t>
            </w:r>
          </w:p>
        </w:tc>
      </w:tr>
      <w:tr w14:paraId="4709F61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1259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2C15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残疾人事业</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A4C5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5.52</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5CB7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572B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5.52</w:t>
            </w:r>
            <w:r>
              <w:rPr>
                <w:rFonts w:hint="eastAsia" w:cs="宋体"/>
                <w:b/>
                <w:bCs w:val="0"/>
                <w:color w:val="000000"/>
                <w:sz w:val="21"/>
                <w:szCs w:val="21"/>
                <w:lang w:val="en-US" w:eastAsia="zh-CN" w:bidi="ar"/>
              </w:rPr>
              <w:t xml:space="preserve"> </w:t>
            </w:r>
          </w:p>
        </w:tc>
      </w:tr>
      <w:tr w14:paraId="5CD6608C">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1146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2081199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B2E1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其他残疾人事业支出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7582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5.52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366F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913E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5.52</w:t>
            </w:r>
            <w:r>
              <w:rPr>
                <w:rFonts w:hint="eastAsia" w:cs="宋体"/>
                <w:b w:val="0"/>
                <w:bCs w:val="0"/>
                <w:color w:val="000000"/>
                <w:sz w:val="21"/>
                <w:szCs w:val="21"/>
                <w:lang w:val="en-US" w:eastAsia="zh-CN" w:bidi="ar"/>
              </w:rPr>
              <w:t xml:space="preserve"> </w:t>
            </w:r>
          </w:p>
        </w:tc>
      </w:tr>
      <w:tr w14:paraId="3FEA75DB">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F1FD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20820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26A4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临时救助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AC00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13.97</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CE9A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6F91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13.97</w:t>
            </w:r>
            <w:r>
              <w:rPr>
                <w:rFonts w:hint="eastAsia" w:cs="宋体"/>
                <w:b/>
                <w:bCs w:val="0"/>
                <w:color w:val="000000"/>
                <w:sz w:val="21"/>
                <w:szCs w:val="21"/>
                <w:lang w:val="en-US" w:eastAsia="zh-CN" w:bidi="ar"/>
              </w:rPr>
              <w:t xml:space="preserve"> </w:t>
            </w:r>
          </w:p>
        </w:tc>
      </w:tr>
      <w:tr w14:paraId="4886FFD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9BE4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2082001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3F9E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临时救助支出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68D2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13.97</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59F7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A99B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13.97</w:t>
            </w:r>
            <w:r>
              <w:rPr>
                <w:rFonts w:hint="eastAsia" w:cs="宋体"/>
                <w:b w:val="0"/>
                <w:bCs w:val="0"/>
                <w:color w:val="000000"/>
                <w:sz w:val="21"/>
                <w:szCs w:val="21"/>
                <w:lang w:val="en-US" w:eastAsia="zh-CN" w:bidi="ar"/>
              </w:rPr>
              <w:t xml:space="preserve"> </w:t>
            </w:r>
          </w:p>
        </w:tc>
      </w:tr>
      <w:tr w14:paraId="0550FB3D">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69F4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EBD7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7C92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2.88</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1839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CB0C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2.88</w:t>
            </w:r>
            <w:r>
              <w:rPr>
                <w:rFonts w:hint="eastAsia" w:cs="宋体"/>
                <w:b/>
                <w:bCs w:val="0"/>
                <w:color w:val="000000"/>
                <w:sz w:val="21"/>
                <w:szCs w:val="21"/>
                <w:lang w:val="en-US" w:eastAsia="zh-CN" w:bidi="ar"/>
              </w:rPr>
              <w:t xml:space="preserve"> </w:t>
            </w:r>
          </w:p>
        </w:tc>
      </w:tr>
      <w:tr w14:paraId="7C3E6B54">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B8E2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2089999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BF6A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2988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2.88</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DBC4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C0CC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2.88</w:t>
            </w:r>
            <w:r>
              <w:rPr>
                <w:rFonts w:hint="eastAsia" w:cs="宋体"/>
                <w:b w:val="0"/>
                <w:bCs w:val="0"/>
                <w:color w:val="000000"/>
                <w:sz w:val="21"/>
                <w:szCs w:val="21"/>
                <w:lang w:val="en-US" w:eastAsia="zh-CN" w:bidi="ar"/>
              </w:rPr>
              <w:t xml:space="preserve"> </w:t>
            </w:r>
          </w:p>
        </w:tc>
      </w:tr>
      <w:tr w14:paraId="03E7BB7A">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7AE6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4BCA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0894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45.83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EAF2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45.83</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25E0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EC5791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511C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2CCB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4F67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45.83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80CD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45.83</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3939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AD2056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0305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5EFC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7176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20.62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CEF4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20.62</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3B31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479DC5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282C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7278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61C8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15.38</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1530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15.38</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64D7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AA2117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01DA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739E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公务员医疗补助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71C4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3.20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6D74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3.20</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2286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D926BB7">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731F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89A6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61BB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6.62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4E5D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6.62</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BB23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3B92961">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7A05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AA49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ABD9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43.32</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9ED2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9FBF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43.32</w:t>
            </w:r>
            <w:r>
              <w:rPr>
                <w:rFonts w:hint="eastAsia" w:cs="宋体"/>
                <w:b/>
                <w:bCs w:val="0"/>
                <w:color w:val="000000"/>
                <w:sz w:val="21"/>
                <w:szCs w:val="21"/>
                <w:lang w:val="en-US" w:eastAsia="zh-CN" w:bidi="ar"/>
              </w:rPr>
              <w:t xml:space="preserve"> </w:t>
            </w:r>
          </w:p>
        </w:tc>
      </w:tr>
      <w:tr w14:paraId="37E93CB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A474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2A34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城乡社区规划与管理</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0DC8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11.60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8442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8C04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11.60</w:t>
            </w:r>
            <w:r>
              <w:rPr>
                <w:rFonts w:hint="eastAsia" w:cs="宋体"/>
                <w:b/>
                <w:bCs w:val="0"/>
                <w:color w:val="000000"/>
                <w:sz w:val="21"/>
                <w:szCs w:val="21"/>
                <w:lang w:val="en-US" w:eastAsia="zh-CN" w:bidi="ar"/>
              </w:rPr>
              <w:t xml:space="preserve"> </w:t>
            </w:r>
          </w:p>
        </w:tc>
      </w:tr>
      <w:tr w14:paraId="6342327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3DDF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2120201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D145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城乡社区规划与管理</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F93C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11.60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7912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E0A7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11.60</w:t>
            </w:r>
            <w:r>
              <w:rPr>
                <w:rFonts w:hint="eastAsia" w:cs="宋体"/>
                <w:b w:val="0"/>
                <w:bCs w:val="0"/>
                <w:color w:val="000000"/>
                <w:sz w:val="21"/>
                <w:szCs w:val="21"/>
                <w:lang w:val="en-US" w:eastAsia="zh-CN" w:bidi="ar"/>
              </w:rPr>
              <w:t xml:space="preserve"> </w:t>
            </w:r>
          </w:p>
        </w:tc>
      </w:tr>
      <w:tr w14:paraId="0ECD83AE">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86CF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C9A4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城乡社区环境卫生</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B7BD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31.72</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FF98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872A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31.72</w:t>
            </w:r>
            <w:r>
              <w:rPr>
                <w:rFonts w:hint="eastAsia" w:cs="宋体"/>
                <w:b/>
                <w:bCs w:val="0"/>
                <w:color w:val="000000"/>
                <w:sz w:val="21"/>
                <w:szCs w:val="21"/>
                <w:lang w:val="en-US" w:eastAsia="zh-CN" w:bidi="ar"/>
              </w:rPr>
              <w:t xml:space="preserve"> </w:t>
            </w:r>
          </w:p>
        </w:tc>
      </w:tr>
      <w:tr w14:paraId="1DDECA3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25E2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2120501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C8B6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城乡社区环境卫生</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45C2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31.72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713C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96FA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31.72</w:t>
            </w:r>
            <w:r>
              <w:rPr>
                <w:rFonts w:hint="eastAsia" w:cs="宋体"/>
                <w:b w:val="0"/>
                <w:bCs w:val="0"/>
                <w:color w:val="000000"/>
                <w:sz w:val="21"/>
                <w:szCs w:val="21"/>
                <w:lang w:val="en-US" w:eastAsia="zh-CN" w:bidi="ar"/>
              </w:rPr>
              <w:t xml:space="preserve"> </w:t>
            </w:r>
          </w:p>
        </w:tc>
      </w:tr>
      <w:tr w14:paraId="16808DB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6F19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2F7F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A916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569.74</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2BB6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252.92</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CBC8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316.82</w:t>
            </w:r>
            <w:r>
              <w:rPr>
                <w:rFonts w:hint="eastAsia" w:cs="宋体"/>
                <w:b/>
                <w:bCs w:val="0"/>
                <w:color w:val="000000"/>
                <w:sz w:val="21"/>
                <w:szCs w:val="21"/>
                <w:lang w:val="en-US" w:eastAsia="zh-CN" w:bidi="ar"/>
              </w:rPr>
              <w:t xml:space="preserve"> </w:t>
            </w:r>
          </w:p>
        </w:tc>
      </w:tr>
      <w:tr w14:paraId="1483F0A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C1ED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8CB6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农业农村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8335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252.42</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BBBD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252.42</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22C1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7BCAF4B">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6C90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8AB6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9146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252.42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8FA8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252.42</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CA24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1ABE3C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1319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E1FC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农村综合改革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0618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317.32</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3B2F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0.50</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85A4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316.82</w:t>
            </w:r>
            <w:r>
              <w:rPr>
                <w:rFonts w:hint="eastAsia" w:cs="宋体"/>
                <w:b/>
                <w:bCs w:val="0"/>
                <w:color w:val="000000"/>
                <w:sz w:val="21"/>
                <w:szCs w:val="21"/>
                <w:lang w:val="en-US" w:eastAsia="zh-CN" w:bidi="ar"/>
              </w:rPr>
              <w:t xml:space="preserve"> </w:t>
            </w:r>
          </w:p>
        </w:tc>
      </w:tr>
      <w:tr w14:paraId="7F954BD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3C96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2130705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5D8D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对村民委员会和村党支部的补助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17B9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257.26</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6F23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0.50</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43B9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256.76</w:t>
            </w:r>
            <w:r>
              <w:rPr>
                <w:rFonts w:hint="eastAsia" w:cs="宋体"/>
                <w:b w:val="0"/>
                <w:bCs w:val="0"/>
                <w:color w:val="000000"/>
                <w:sz w:val="21"/>
                <w:szCs w:val="21"/>
                <w:lang w:val="en-US" w:eastAsia="zh-CN" w:bidi="ar"/>
              </w:rPr>
              <w:t xml:space="preserve"> </w:t>
            </w:r>
          </w:p>
        </w:tc>
      </w:tr>
      <w:tr w14:paraId="55A1A6E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8DB6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2130706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47F1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对村集体经济组织的补助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3B16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60.06</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9D25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CDB0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60.06</w:t>
            </w:r>
            <w:r>
              <w:rPr>
                <w:rFonts w:hint="eastAsia" w:cs="宋体"/>
                <w:b w:val="0"/>
                <w:bCs w:val="0"/>
                <w:color w:val="000000"/>
                <w:sz w:val="21"/>
                <w:szCs w:val="21"/>
                <w:lang w:val="en-US" w:eastAsia="zh-CN" w:bidi="ar"/>
              </w:rPr>
              <w:t xml:space="preserve"> </w:t>
            </w:r>
          </w:p>
        </w:tc>
      </w:tr>
      <w:tr w14:paraId="6A14CFF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3C4C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55E5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674E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53.34</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F8BC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53.34</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3B6F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ACB662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3A36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44E4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CCEB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53.34</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F728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53.34</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A0FE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7F7DC52">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107C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4584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C80B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53.34</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B9E5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53.34</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4A32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E15719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31BB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ADFF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灾害防治及应急管理支出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F476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4.00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69C4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0231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4.00</w:t>
            </w:r>
            <w:r>
              <w:rPr>
                <w:rFonts w:hint="eastAsia" w:cs="宋体"/>
                <w:b/>
                <w:bCs w:val="0"/>
                <w:color w:val="000000"/>
                <w:sz w:val="21"/>
                <w:szCs w:val="21"/>
                <w:lang w:val="en-US" w:eastAsia="zh-CN" w:bidi="ar"/>
              </w:rPr>
              <w:t xml:space="preserve"> </w:t>
            </w:r>
          </w:p>
        </w:tc>
      </w:tr>
      <w:tr w14:paraId="3A0039B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F025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518A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自然灾害救灾及恢复重建支出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9AF7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4.00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70C6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8A1D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4.00</w:t>
            </w:r>
            <w:r>
              <w:rPr>
                <w:rFonts w:hint="eastAsia" w:cs="宋体"/>
                <w:b/>
                <w:bCs w:val="0"/>
                <w:color w:val="000000"/>
                <w:sz w:val="21"/>
                <w:szCs w:val="21"/>
                <w:lang w:val="en-US" w:eastAsia="zh-CN" w:bidi="ar"/>
              </w:rPr>
              <w:t xml:space="preserve"> </w:t>
            </w:r>
          </w:p>
        </w:tc>
      </w:tr>
      <w:tr w14:paraId="1B97714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8F4C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2240703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2768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自然灾害救灾补助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DED8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4.00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9E88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676D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4.00</w:t>
            </w:r>
            <w:r>
              <w:rPr>
                <w:rFonts w:hint="eastAsia" w:cs="宋体"/>
                <w:b w:val="0"/>
                <w:bCs w:val="0"/>
                <w:color w:val="000000"/>
                <w:sz w:val="21"/>
                <w:szCs w:val="21"/>
                <w:lang w:val="en-US" w:eastAsia="zh-CN" w:bidi="ar"/>
              </w:rPr>
              <w:t xml:space="preserve"> </w:t>
            </w:r>
          </w:p>
        </w:tc>
      </w:tr>
    </w:tbl>
    <w:p w14:paraId="363AC3AD">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备注：1.本表反映部门本年度一般公共预算财政拨款支出情况。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7106A82F">
      <w:pPr>
        <w:numPr>
          <w:ilvl w:val="0"/>
          <w:numId w:val="0"/>
        </w:numPr>
        <w:ind w:firstLine="630" w:firstLineChars="300"/>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80" w:type="dxa"/>
        <w:tblInd w:w="0" w:type="dxa"/>
        <w:shd w:val="clear" w:color="auto" w:fill="auto"/>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370B99F2">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14:paraId="5EB37D09">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一般公共预算财政拨款基本支出决算表</w:t>
            </w:r>
          </w:p>
        </w:tc>
      </w:tr>
      <w:tr w14:paraId="43F3F763">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14:paraId="59ABB51C">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公开部门</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重庆市潼南区别口镇人民政府</w:t>
            </w:r>
          </w:p>
        </w:tc>
        <w:tc>
          <w:tcPr>
            <w:tcW w:w="2829" w:type="dxa"/>
            <w:tcBorders>
              <w:top w:val="nil"/>
              <w:left w:val="nil"/>
              <w:bottom w:val="nil"/>
              <w:right w:val="nil"/>
            </w:tcBorders>
            <w:shd w:val="clear" w:color="auto" w:fill="auto"/>
            <w:noWrap/>
            <w:tcMar>
              <w:top w:w="15" w:type="dxa"/>
              <w:left w:w="15" w:type="dxa"/>
              <w:right w:w="15" w:type="dxa"/>
            </w:tcMar>
            <w:vAlign w:val="bottom"/>
          </w:tcPr>
          <w:p w14:paraId="55BAEB1A">
            <w:pPr>
              <w:rPr>
                <w:rFonts w:hint="default" w:ascii="Arial" w:hAnsi="Arial" w:eastAsia="宋体" w:cs="Arial"/>
                <w:i w:val="0"/>
                <w:color w:val="000000"/>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235C4295">
            <w:pPr>
              <w:rPr>
                <w:rFonts w:hint="default" w:ascii="Arial" w:hAnsi="Arial" w:eastAsia="宋体" w:cs="Arial"/>
                <w:i w:val="0"/>
                <w:color w:val="000000"/>
                <w:sz w:val="20"/>
                <w:szCs w:val="20"/>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3A0E4AC5">
            <w:pPr>
              <w:rPr>
                <w:rFonts w:hint="default" w:ascii="Arial" w:hAnsi="Arial" w:eastAsia="宋体" w:cs="Arial"/>
                <w:i w:val="0"/>
                <w:color w:val="000000"/>
                <w:sz w:val="20"/>
                <w:szCs w:val="20"/>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5CA6DF71">
            <w:pPr>
              <w:rPr>
                <w:rFonts w:hint="default" w:ascii="Arial" w:hAnsi="Arial" w:eastAsia="宋体" w:cs="Arial"/>
                <w:i w:val="0"/>
                <w:color w:val="000000"/>
                <w:sz w:val="20"/>
                <w:szCs w:val="20"/>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0968FD33">
            <w:pPr>
              <w:rPr>
                <w:rFonts w:hint="default" w:ascii="Arial" w:hAnsi="Arial" w:eastAsia="宋体" w:cs="Arial"/>
                <w:i w:val="0"/>
                <w:color w:val="000000"/>
                <w:sz w:val="20"/>
                <w:szCs w:val="20"/>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02C956C3">
            <w:pPr>
              <w:rPr>
                <w:rFonts w:hint="default" w:ascii="Arial" w:hAnsi="Arial" w:eastAsia="宋体" w:cs="Arial"/>
                <w:i w:val="0"/>
                <w:color w:val="000000"/>
                <w:sz w:val="20"/>
                <w:szCs w:val="20"/>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52C32F06">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公开06表</w:t>
            </w:r>
          </w:p>
        </w:tc>
      </w:tr>
      <w:tr w14:paraId="78DEF256">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14:paraId="34C03815">
            <w:pPr>
              <w:rPr>
                <w:rFonts w:hint="default" w:ascii="Arial" w:hAnsi="Arial" w:eastAsia="宋体" w:cs="Arial"/>
                <w:i w:val="0"/>
                <w:color w:val="000000"/>
                <w:sz w:val="22"/>
                <w:szCs w:val="22"/>
                <w:u w:val="none"/>
              </w:rPr>
            </w:pPr>
          </w:p>
        </w:tc>
        <w:tc>
          <w:tcPr>
            <w:tcW w:w="2829" w:type="dxa"/>
            <w:tcBorders>
              <w:top w:val="nil"/>
              <w:left w:val="nil"/>
              <w:bottom w:val="nil"/>
              <w:right w:val="nil"/>
            </w:tcBorders>
            <w:shd w:val="clear" w:color="auto" w:fill="auto"/>
            <w:noWrap/>
            <w:tcMar>
              <w:top w:w="15" w:type="dxa"/>
              <w:left w:w="15" w:type="dxa"/>
              <w:right w:w="15" w:type="dxa"/>
            </w:tcMar>
            <w:vAlign w:val="bottom"/>
          </w:tcPr>
          <w:p w14:paraId="1F428AD8">
            <w:pPr>
              <w:rPr>
                <w:rFonts w:hint="default" w:ascii="Arial" w:hAnsi="Arial" w:eastAsia="宋体" w:cs="Arial"/>
                <w:i w:val="0"/>
                <w:color w:val="000000"/>
                <w:sz w:val="22"/>
                <w:szCs w:val="22"/>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41BA17AB">
            <w:pPr>
              <w:rPr>
                <w:rFonts w:hint="default" w:ascii="Arial" w:hAnsi="Arial" w:eastAsia="宋体" w:cs="Arial"/>
                <w:i w:val="0"/>
                <w:color w:val="000000"/>
                <w:sz w:val="22"/>
                <w:szCs w:val="22"/>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0B9B8EF7">
            <w:pPr>
              <w:rPr>
                <w:rFonts w:hint="default" w:ascii="Arial" w:hAnsi="Arial" w:eastAsia="宋体" w:cs="Arial"/>
                <w:i w:val="0"/>
                <w:color w:val="000000"/>
                <w:sz w:val="22"/>
                <w:szCs w:val="22"/>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5CD7FA08">
            <w:pPr>
              <w:rPr>
                <w:rFonts w:hint="default" w:ascii="Arial" w:hAnsi="Arial" w:eastAsia="宋体" w:cs="Arial"/>
                <w:i w:val="0"/>
                <w:color w:val="000000"/>
                <w:sz w:val="22"/>
                <w:szCs w:val="22"/>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32692D5A">
            <w:pPr>
              <w:rPr>
                <w:rFonts w:hint="default" w:ascii="Arial" w:hAnsi="Arial" w:eastAsia="宋体" w:cs="Arial"/>
                <w:i w:val="0"/>
                <w:color w:val="000000"/>
                <w:sz w:val="22"/>
                <w:szCs w:val="22"/>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643457F2">
            <w:pPr>
              <w:rPr>
                <w:rFonts w:hint="default" w:ascii="Arial" w:hAnsi="Arial" w:eastAsia="宋体" w:cs="Arial"/>
                <w:i w:val="0"/>
                <w:color w:val="000000"/>
                <w:sz w:val="22"/>
                <w:szCs w:val="22"/>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4471943E">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0494D433">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B058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AA8F87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14:paraId="0EB845DF">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AEE0F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6B11B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70A37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F8883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86E4B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3A67C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74757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EFE43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26966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r>
      <w:tr w14:paraId="12472AC0">
        <w:tblPrEx>
          <w:shd w:val="clear" w:color="auto" w:fill="auto"/>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FE5B70">
            <w:pPr>
              <w:jc w:val="center"/>
              <w:rPr>
                <w:rFonts w:hint="eastAsia" w:ascii="宋体" w:hAnsi="宋体" w:eastAsia="宋体" w:cs="宋体"/>
                <w:b/>
                <w:i w:val="0"/>
                <w:color w:val="000000"/>
                <w:sz w:val="22"/>
                <w:szCs w:val="22"/>
                <w:u w:val="none"/>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DAC41B">
            <w:pPr>
              <w:jc w:val="center"/>
              <w:rPr>
                <w:rFonts w:hint="eastAsia" w:ascii="宋体" w:hAnsi="宋体" w:eastAsia="宋体" w:cs="宋体"/>
                <w:b/>
                <w:i w:val="0"/>
                <w:color w:val="000000"/>
                <w:sz w:val="22"/>
                <w:szCs w:val="22"/>
                <w:u w:val="none"/>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1BC967">
            <w:pPr>
              <w:jc w:val="center"/>
              <w:rPr>
                <w:rFonts w:hint="eastAsia" w:ascii="宋体" w:hAnsi="宋体" w:eastAsia="宋体" w:cs="宋体"/>
                <w:b/>
                <w:i w:val="0"/>
                <w:color w:val="000000"/>
                <w:sz w:val="22"/>
                <w:szCs w:val="22"/>
                <w:u w:val="none"/>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0BA59A">
            <w:pPr>
              <w:jc w:val="center"/>
              <w:rPr>
                <w:rFonts w:hint="eastAsia" w:ascii="宋体" w:hAnsi="宋体" w:eastAsia="宋体" w:cs="宋体"/>
                <w:b/>
                <w:i w:val="0"/>
                <w:color w:val="000000"/>
                <w:sz w:val="22"/>
                <w:szCs w:val="22"/>
                <w:u w:val="none"/>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D744EB">
            <w:pPr>
              <w:jc w:val="center"/>
              <w:rPr>
                <w:rFonts w:hint="eastAsia" w:ascii="宋体" w:hAnsi="宋体" w:eastAsia="宋体" w:cs="宋体"/>
                <w:b/>
                <w:i w:val="0"/>
                <w:color w:val="000000"/>
                <w:sz w:val="22"/>
                <w:szCs w:val="22"/>
                <w:u w:val="none"/>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B9F03E">
            <w:pPr>
              <w:jc w:val="center"/>
              <w:rPr>
                <w:rFonts w:hint="eastAsia" w:ascii="宋体" w:hAnsi="宋体" w:eastAsia="宋体" w:cs="宋体"/>
                <w:b/>
                <w:i w:val="0"/>
                <w:color w:val="000000"/>
                <w:sz w:val="22"/>
                <w:szCs w:val="22"/>
                <w:u w:val="none"/>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84D154">
            <w:pPr>
              <w:jc w:val="center"/>
              <w:rPr>
                <w:rFonts w:hint="eastAsia" w:ascii="宋体" w:hAnsi="宋体" w:eastAsia="宋体" w:cs="宋体"/>
                <w:b/>
                <w:i w:val="0"/>
                <w:color w:val="000000"/>
                <w:sz w:val="22"/>
                <w:szCs w:val="22"/>
                <w:u w:val="none"/>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B109B8">
            <w:pPr>
              <w:jc w:val="center"/>
              <w:rPr>
                <w:rFonts w:hint="eastAsia" w:ascii="宋体" w:hAnsi="宋体" w:eastAsia="宋体" w:cs="宋体"/>
                <w:b/>
                <w:i w:val="0"/>
                <w:color w:val="000000"/>
                <w:sz w:val="22"/>
                <w:szCs w:val="22"/>
                <w:u w:val="none"/>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046864">
            <w:pPr>
              <w:jc w:val="center"/>
              <w:rPr>
                <w:rFonts w:hint="eastAsia" w:ascii="宋体" w:hAnsi="宋体" w:eastAsia="宋体" w:cs="宋体"/>
                <w:b/>
                <w:i w:val="0"/>
                <w:color w:val="000000"/>
                <w:sz w:val="22"/>
                <w:szCs w:val="22"/>
                <w:u w:val="none"/>
              </w:rPr>
            </w:pPr>
          </w:p>
        </w:tc>
      </w:tr>
      <w:tr w14:paraId="27AC875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E645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0117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FF3D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963.85</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638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690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DF64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385.74</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BB83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BDAD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D32E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B9FB32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F51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A8E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96FA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221.63</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72B1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1375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D0FF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157.88</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62E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6267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061A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BAF4B8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2B7A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E30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B913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111.44</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CB34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032C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1030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10.06</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A1E6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2AC6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9531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60530F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3EE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D2E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49EB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173.15</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8C5D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173E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B941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2.00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1AA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1C1F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2984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8967FC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AF83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B39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49DF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29.21</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D9A9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FFE5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2550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643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511D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3851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82D115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328D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D07B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B6F9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193.81</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014A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66FF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1CF4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3.26</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E55B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AD6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FEF1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313B6D0">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D332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A2A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B886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64.52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D9F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65AB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297F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11.32</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49B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ED0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4DE4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991411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698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B7B9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9484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36.07</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ECC7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DEAD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1D1A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16.12</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E94E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896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16CD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2CC2693">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91F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5633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ABAC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33.40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3579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2D40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0EB1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715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3E3C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0077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62643A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F467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3C43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CEF8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F58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8D3D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342C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1BB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1E45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EDA2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9BDB201">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1DE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2ED9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C092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24.24</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1F00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C357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F9BA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33.72</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5EB0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3FAA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0FDC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E4757E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540E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531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BC3E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69.28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560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F8C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8C1B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6E75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58E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EFCD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9717167">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B2CD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8661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E5E1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7.10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FC4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B5F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4C4D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3.37</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0274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381C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1D28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019C58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6E7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DBE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281E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5514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0DF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61E8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E74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92D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3C9D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511040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FDA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CF8F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83E9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54.65</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7C0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6369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A507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0.10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3C3F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41BE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3A7C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DEE4F05">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FC1A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77D9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D9A0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BE62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AC05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60DE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1.28</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16E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B6A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6293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D90514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705C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5CC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83F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110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2DD8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BA13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16.10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E4C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C818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FE0D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EBF4AB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1AB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A1EA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D8B6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5CB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B441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7495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9E2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CE58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34FA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255133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F941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F814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F902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F800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0D2B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C254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39BA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C92F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ED64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9A98C1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F474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5E71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B5ED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50.38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65C3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512A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C856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4416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B47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B0ED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703D31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5942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D6F3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BEFC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8810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676B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EBE6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26.54</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CDA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DED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2867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F61B7D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3E00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FE7D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9359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2.40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13D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8EA9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D76E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B3A1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2B2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6808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AE3352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FB9F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BDF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6B1B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BFA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F700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BDD6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17.64</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ECD4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EBD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D8BC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AE9BDA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D3D1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A68E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6C29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1.88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025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A5E8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C90E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0.98</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029A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DA7D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794B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F3B184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6CEF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D46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984F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8BBE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4F4F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CB3C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3.73</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49C0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320D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A91A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4A34EDE">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B3CE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7B5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F488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62BC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4100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A013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28.89</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874E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F7B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AC03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B2E77A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91B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C637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74D4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6D83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2D1B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5998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AEB5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C78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CB519">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71C6C0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F14A93">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97112">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B92921">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D3DB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966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5DBC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52.75</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698D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765B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0CC06">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4A6D0F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14672">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04C15">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7AB079">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4A2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ACE6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48D28">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85D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67A4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46530">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44585B7">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4B9C6">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4360F5">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711478">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94A7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964F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F17A0">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54FAD0">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BD238E">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611BA">
            <w:pPr>
              <w:jc w:val="right"/>
              <w:rPr>
                <w:rFonts w:hint="eastAsia" w:ascii="宋体" w:hAnsi="宋体" w:eastAsia="宋体" w:cs="宋体"/>
                <w:i w:val="0"/>
                <w:color w:val="000000"/>
                <w:sz w:val="22"/>
                <w:szCs w:val="22"/>
                <w:u w:val="none"/>
              </w:rPr>
            </w:pPr>
          </w:p>
        </w:tc>
      </w:tr>
      <w:tr w14:paraId="1719EC4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DCBF69">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DF5FFB">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028B91">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668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1E6D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E835D">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FC382F">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17E676">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4CC62">
            <w:pPr>
              <w:jc w:val="right"/>
              <w:rPr>
                <w:rFonts w:hint="eastAsia" w:ascii="宋体" w:hAnsi="宋体" w:eastAsia="宋体" w:cs="宋体"/>
                <w:i w:val="0"/>
                <w:color w:val="000000"/>
                <w:sz w:val="22"/>
                <w:szCs w:val="22"/>
                <w:u w:val="none"/>
              </w:rPr>
            </w:pPr>
          </w:p>
        </w:tc>
      </w:tr>
      <w:tr w14:paraId="369A2463">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B7BE84">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A3A952">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3327BC">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E36B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D95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CE1FE">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CDF708">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0342FB">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3BF88">
            <w:pPr>
              <w:jc w:val="right"/>
              <w:rPr>
                <w:rFonts w:hint="eastAsia" w:ascii="宋体" w:hAnsi="宋体" w:eastAsia="宋体" w:cs="宋体"/>
                <w:i w:val="0"/>
                <w:color w:val="000000"/>
                <w:sz w:val="22"/>
                <w:szCs w:val="22"/>
                <w:u w:val="none"/>
              </w:rPr>
            </w:pPr>
          </w:p>
        </w:tc>
      </w:tr>
      <w:tr w14:paraId="6AFC45C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F6930">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3DCAC0">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3FA60D">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786B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4101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296BD">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F3B0D">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49EDD8">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AF303">
            <w:pPr>
              <w:jc w:val="right"/>
              <w:rPr>
                <w:rFonts w:hint="eastAsia" w:ascii="宋体" w:hAnsi="宋体" w:eastAsia="宋体" w:cs="宋体"/>
                <w:i w:val="0"/>
                <w:color w:val="000000"/>
                <w:sz w:val="22"/>
                <w:szCs w:val="22"/>
                <w:u w:val="none"/>
              </w:rPr>
            </w:pPr>
          </w:p>
        </w:tc>
      </w:tr>
      <w:tr w14:paraId="046F3D00">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D7EB6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F69C39">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1,018.51</w:t>
            </w:r>
            <w:r>
              <w:rPr>
                <w:rFonts w:hint="eastAsia" w:cs="宋体"/>
                <w:color w:val="000000"/>
                <w:sz w:val="21"/>
                <w:szCs w:val="21"/>
                <w:lang w:val="en-US" w:eastAsia="zh-CN" w:bidi="ar"/>
              </w:rPr>
              <w:t xml:space="preserve">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0139A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16E90">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385.74</w:t>
            </w:r>
            <w:r>
              <w:rPr>
                <w:rFonts w:hint="eastAsia" w:cs="宋体"/>
                <w:color w:val="000000"/>
                <w:sz w:val="21"/>
                <w:szCs w:val="21"/>
                <w:lang w:val="en-US" w:eastAsia="zh-CN" w:bidi="ar"/>
              </w:rPr>
              <w:t xml:space="preserve"> </w:t>
            </w:r>
          </w:p>
        </w:tc>
      </w:tr>
    </w:tbl>
    <w:p w14:paraId="4091F9F6">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备注：1.本表反映部门本年度一般公共预算财政拨款基本支出明细情况。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2EF3FF76">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40" w:type="dxa"/>
        <w:tblInd w:w="0" w:type="dxa"/>
        <w:shd w:val="clear" w:color="auto" w:fill="auto"/>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3960A924">
        <w:tblPrEx>
          <w:shd w:val="clear" w:color="auto" w:fill="auto"/>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14:paraId="2F187F62">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政府性基金预算财政拨款收入支出决算表</w:t>
            </w:r>
          </w:p>
        </w:tc>
      </w:tr>
      <w:tr w14:paraId="75D0CA96">
        <w:tblPrEx>
          <w:shd w:val="clear" w:color="auto" w:fill="auto"/>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14:paraId="77F4D2F9">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公开部门</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重庆市潼南区别口镇人民政府</w:t>
            </w:r>
          </w:p>
        </w:tc>
        <w:tc>
          <w:tcPr>
            <w:tcW w:w="2473" w:type="dxa"/>
            <w:tcBorders>
              <w:top w:val="nil"/>
              <w:left w:val="nil"/>
              <w:bottom w:val="nil"/>
              <w:right w:val="nil"/>
            </w:tcBorders>
            <w:shd w:val="clear" w:color="auto" w:fill="auto"/>
            <w:noWrap/>
            <w:tcMar>
              <w:top w:w="15" w:type="dxa"/>
              <w:left w:w="15" w:type="dxa"/>
              <w:right w:w="15" w:type="dxa"/>
            </w:tcMar>
            <w:vAlign w:val="bottom"/>
          </w:tcPr>
          <w:p w14:paraId="413FE09F">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41664520">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1102EF9D">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36E61473">
            <w:pPr>
              <w:rPr>
                <w:rFonts w:hint="default" w:ascii="Arial" w:hAnsi="Arial" w:eastAsia="宋体" w:cs="Arial"/>
                <w:i w:val="0"/>
                <w:color w:val="000000"/>
                <w:sz w:val="20"/>
                <w:szCs w:val="20"/>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1E02D458">
            <w:pPr>
              <w:rPr>
                <w:rFonts w:hint="default" w:ascii="Arial" w:hAnsi="Arial" w:eastAsia="宋体" w:cs="Arial"/>
                <w:i w:val="0"/>
                <w:color w:val="000000"/>
                <w:sz w:val="20"/>
                <w:szCs w:val="20"/>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2FA2BB80">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公开07表</w:t>
            </w:r>
          </w:p>
        </w:tc>
      </w:tr>
      <w:tr w14:paraId="701356F8">
        <w:tblPrEx>
          <w:shd w:val="clear" w:color="auto" w:fill="auto"/>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14:paraId="543FADA3">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4ECF1C52">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6B2D122D">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54414F93">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3DC67F25">
            <w:pPr>
              <w:rPr>
                <w:rFonts w:hint="default" w:ascii="Arial" w:hAnsi="Arial" w:eastAsia="宋体" w:cs="Arial"/>
                <w:i w:val="0"/>
                <w:color w:val="000000"/>
                <w:sz w:val="22"/>
                <w:szCs w:val="22"/>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71EE4547">
            <w:pPr>
              <w:rPr>
                <w:rFonts w:hint="default" w:ascii="Arial" w:hAnsi="Arial" w:eastAsia="宋体" w:cs="Arial"/>
                <w:i w:val="0"/>
                <w:color w:val="000000"/>
                <w:sz w:val="22"/>
                <w:szCs w:val="22"/>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1A43ABCD">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6A1C2EE7">
        <w:tblPrEx>
          <w:shd w:val="clear" w:color="auto" w:fill="auto"/>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F01C3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F2EEAD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FCFC0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EBECF3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1D434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年末结转和结余</w:t>
            </w:r>
          </w:p>
        </w:tc>
      </w:tr>
      <w:tr w14:paraId="1BAF195C">
        <w:tblPrEx>
          <w:shd w:val="clear" w:color="auto" w:fill="auto"/>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FCB3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BEEED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6C9021C">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F96369">
            <w:pPr>
              <w:jc w:val="center"/>
              <w:rPr>
                <w:rFonts w:hint="eastAsia" w:ascii="宋体" w:hAnsi="宋体" w:eastAsia="宋体" w:cs="宋体"/>
                <w:b/>
                <w:i w:val="0"/>
                <w:color w:val="000000"/>
                <w:sz w:val="22"/>
                <w:szCs w:val="22"/>
                <w:u w:val="none"/>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DD9CB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91CDB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7E7FC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508026">
            <w:pPr>
              <w:jc w:val="center"/>
              <w:rPr>
                <w:rFonts w:hint="eastAsia" w:ascii="宋体" w:hAnsi="宋体" w:eastAsia="宋体" w:cs="宋体"/>
                <w:b/>
                <w:i w:val="0"/>
                <w:color w:val="000000"/>
                <w:sz w:val="22"/>
                <w:szCs w:val="22"/>
                <w:u w:val="none"/>
              </w:rPr>
            </w:pPr>
          </w:p>
        </w:tc>
      </w:tr>
      <w:tr w14:paraId="6AD9AF00">
        <w:tblPrEx>
          <w:shd w:val="clear" w:color="auto" w:fill="auto"/>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9A0623">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E21603">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F619909">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962DF3">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402A12">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7E02AA">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284D8E">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763DD5">
            <w:pPr>
              <w:jc w:val="center"/>
              <w:rPr>
                <w:rFonts w:hint="eastAsia" w:ascii="宋体" w:hAnsi="宋体" w:eastAsia="宋体" w:cs="宋体"/>
                <w:b/>
                <w:i w:val="0"/>
                <w:color w:val="000000"/>
                <w:sz w:val="22"/>
                <w:szCs w:val="22"/>
                <w:u w:val="none"/>
              </w:rPr>
            </w:pPr>
          </w:p>
        </w:tc>
      </w:tr>
      <w:tr w14:paraId="0838BD2E">
        <w:tblPrEx>
          <w:shd w:val="clear" w:color="auto" w:fill="auto"/>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DAC522">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D9F13D">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CA802BE">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81A8B9">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4588C3">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7DA9E8">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D17EAD">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716912">
            <w:pPr>
              <w:jc w:val="center"/>
              <w:rPr>
                <w:rFonts w:hint="eastAsia" w:ascii="宋体" w:hAnsi="宋体" w:eastAsia="宋体" w:cs="宋体"/>
                <w:b/>
                <w:i w:val="0"/>
                <w:color w:val="000000"/>
                <w:sz w:val="22"/>
                <w:szCs w:val="22"/>
                <w:u w:val="none"/>
              </w:rPr>
            </w:pPr>
          </w:p>
        </w:tc>
      </w:tr>
      <w:tr w14:paraId="0AA62896">
        <w:tblPrEx>
          <w:shd w:val="clear" w:color="auto" w:fill="auto"/>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A8992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6572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AF2C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94.87</w:t>
            </w: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27B3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94.87</w:t>
            </w: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31BC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42AA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94.87</w:t>
            </w:r>
            <w:r>
              <w:rPr>
                <w:rFonts w:hint="eastAsia" w:cs="宋体"/>
                <w:b/>
                <w:bCs/>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CF36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4442C463">
        <w:tblPrEx>
          <w:shd w:val="clear" w:color="auto" w:fill="auto"/>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2AAD0">
            <w:pPr>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229</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8DBA4">
            <w:pPr>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11A3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0184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color w:val="000000"/>
                <w:sz w:val="21"/>
                <w:szCs w:val="21"/>
                <w:lang w:bidi="ar"/>
              </w:rPr>
              <w:t>94.87</w:t>
            </w:r>
            <w:r>
              <w:rPr>
                <w:rFonts w:hint="eastAsia" w:cs="宋体"/>
                <w:b/>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8378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color w:val="000000"/>
                <w:sz w:val="21"/>
                <w:szCs w:val="21"/>
                <w:lang w:bidi="ar"/>
              </w:rPr>
              <w:t>94.87</w:t>
            </w:r>
            <w:r>
              <w:rPr>
                <w:rFonts w:hint="eastAsia" w:cs="宋体"/>
                <w:b/>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885A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17C7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color w:val="000000"/>
                <w:sz w:val="21"/>
                <w:szCs w:val="21"/>
                <w:lang w:bidi="ar"/>
              </w:rPr>
              <w:t>94.87</w:t>
            </w:r>
            <w:r>
              <w:rPr>
                <w:rFonts w:hint="eastAsia" w:cs="宋体"/>
                <w:b/>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0740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r w14:paraId="0A6A1AFF">
        <w:tblPrEx>
          <w:shd w:val="clear" w:color="auto" w:fill="auto"/>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F2B9D">
            <w:pPr>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22960</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6DEF3">
            <w:pPr>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彩票公益金安排的支出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9C72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3CD0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color w:val="000000"/>
                <w:sz w:val="21"/>
                <w:szCs w:val="21"/>
                <w:lang w:bidi="ar"/>
              </w:rPr>
              <w:t>94.87</w:t>
            </w:r>
            <w:r>
              <w:rPr>
                <w:rFonts w:hint="eastAsia" w:cs="宋体"/>
                <w:b/>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3ADB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color w:val="000000"/>
                <w:sz w:val="21"/>
                <w:szCs w:val="21"/>
                <w:lang w:bidi="ar"/>
              </w:rPr>
              <w:t>94.87</w:t>
            </w:r>
            <w:r>
              <w:rPr>
                <w:rFonts w:hint="eastAsia" w:cs="宋体"/>
                <w:b/>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1472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AE67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color w:val="000000"/>
                <w:sz w:val="21"/>
                <w:szCs w:val="21"/>
                <w:lang w:bidi="ar"/>
              </w:rPr>
              <w:t>94.87</w:t>
            </w:r>
            <w:r>
              <w:rPr>
                <w:rFonts w:hint="eastAsia" w:cs="宋体"/>
                <w:b/>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0F71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r w14:paraId="7434DBB4">
        <w:tblPrEx>
          <w:shd w:val="clear" w:color="auto" w:fill="auto"/>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2FEB6">
            <w:pPr>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2296002</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157E5">
            <w:pPr>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用于社会福利的彩票公益金支出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BF22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01A8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color w:val="000000"/>
                <w:sz w:val="21"/>
                <w:szCs w:val="21"/>
                <w:lang w:bidi="ar"/>
              </w:rPr>
              <w:t>29.21</w:t>
            </w: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8E05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color w:val="000000"/>
                <w:sz w:val="21"/>
                <w:szCs w:val="21"/>
                <w:lang w:bidi="ar"/>
              </w:rPr>
              <w:t>29.21</w:t>
            </w: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C88F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9F15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color w:val="000000"/>
                <w:sz w:val="21"/>
                <w:szCs w:val="21"/>
                <w:lang w:bidi="ar"/>
              </w:rPr>
              <w:t>29.21</w:t>
            </w:r>
            <w:r>
              <w:rPr>
                <w:rFonts w:hint="eastAsia" w:cs="宋体"/>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1CA6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r w14:paraId="57D63B10">
        <w:tblPrEx>
          <w:shd w:val="clear" w:color="auto" w:fill="auto"/>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FD2BB">
            <w:pPr>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2296011</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CEBCA">
            <w:pPr>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用于巩固脱贫攻坚成果衔接乡村振兴的彩票公益金支出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C966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A13F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color w:val="000000"/>
                <w:sz w:val="21"/>
                <w:szCs w:val="21"/>
                <w:lang w:bidi="ar"/>
              </w:rPr>
              <w:t>65.65</w:t>
            </w: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2570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color w:val="000000"/>
                <w:sz w:val="21"/>
                <w:szCs w:val="21"/>
                <w:lang w:bidi="ar"/>
              </w:rPr>
              <w:t>65.65</w:t>
            </w: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5634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5AEA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color w:val="000000"/>
                <w:sz w:val="21"/>
                <w:szCs w:val="21"/>
                <w:lang w:bidi="ar"/>
              </w:rPr>
              <w:t>65.65</w:t>
            </w:r>
            <w:r>
              <w:rPr>
                <w:rFonts w:hint="eastAsia" w:cs="宋体"/>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3214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038BB827">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备注：1.本表反映部门本年度政府性基金预算财政拨款收入支出及结转和结余情况。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1D905420">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20" w:type="dxa"/>
        <w:tblInd w:w="0" w:type="dxa"/>
        <w:shd w:val="clear" w:color="auto" w:fill="auto"/>
        <w:tblLayout w:type="fixed"/>
        <w:tblCellMar>
          <w:top w:w="0" w:type="dxa"/>
          <w:left w:w="0" w:type="dxa"/>
          <w:bottom w:w="0" w:type="dxa"/>
          <w:right w:w="0" w:type="dxa"/>
        </w:tblCellMar>
      </w:tblPr>
      <w:tblGrid>
        <w:gridCol w:w="2729"/>
        <w:gridCol w:w="4420"/>
        <w:gridCol w:w="4736"/>
        <w:gridCol w:w="5423"/>
        <w:gridCol w:w="4912"/>
      </w:tblGrid>
      <w:tr w14:paraId="11F88D56">
        <w:tblPrEx>
          <w:shd w:val="clear" w:color="auto" w:fill="auto"/>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14:paraId="0652E3F6">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国有资本经营预算财政拨款支出决算表</w:t>
            </w:r>
          </w:p>
        </w:tc>
      </w:tr>
      <w:tr w14:paraId="57E3F70E">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14:paraId="1DCBD63F">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公开部门</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重庆市潼南区别口镇人民政府</w:t>
            </w:r>
          </w:p>
        </w:tc>
        <w:tc>
          <w:tcPr>
            <w:tcW w:w="4736" w:type="dxa"/>
            <w:tcBorders>
              <w:top w:val="nil"/>
              <w:left w:val="nil"/>
              <w:bottom w:val="nil"/>
              <w:right w:val="nil"/>
            </w:tcBorders>
            <w:shd w:val="clear" w:color="auto" w:fill="auto"/>
            <w:noWrap/>
            <w:tcMar>
              <w:top w:w="15" w:type="dxa"/>
              <w:left w:w="15" w:type="dxa"/>
              <w:right w:w="15" w:type="dxa"/>
            </w:tcMar>
            <w:vAlign w:val="bottom"/>
          </w:tcPr>
          <w:p w14:paraId="10BE28DF">
            <w:pPr>
              <w:rPr>
                <w:rFonts w:hint="default" w:ascii="Arial" w:hAnsi="Arial" w:eastAsia="宋体" w:cs="Arial"/>
                <w:i w:val="0"/>
                <w:color w:val="000000"/>
                <w:sz w:val="20"/>
                <w:szCs w:val="20"/>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783D2CB3">
            <w:pPr>
              <w:rPr>
                <w:rFonts w:hint="default" w:ascii="Arial" w:hAnsi="Arial" w:eastAsia="宋体" w:cs="Arial"/>
                <w:i w:val="0"/>
                <w:color w:val="000000"/>
                <w:sz w:val="20"/>
                <w:szCs w:val="20"/>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7CC45C7D">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公开08表</w:t>
            </w:r>
          </w:p>
        </w:tc>
      </w:tr>
      <w:tr w14:paraId="410B84D0">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14:paraId="6C9C4819">
            <w:pPr>
              <w:rPr>
                <w:rFonts w:hint="default" w:ascii="Arial" w:hAnsi="Arial" w:eastAsia="宋体" w:cs="Arial"/>
                <w:i w:val="0"/>
                <w:color w:val="000000"/>
                <w:sz w:val="22"/>
                <w:szCs w:val="22"/>
                <w:u w:val="none"/>
              </w:rPr>
            </w:pPr>
          </w:p>
        </w:tc>
        <w:tc>
          <w:tcPr>
            <w:tcW w:w="4736" w:type="dxa"/>
            <w:tcBorders>
              <w:top w:val="nil"/>
              <w:left w:val="nil"/>
              <w:bottom w:val="nil"/>
              <w:right w:val="nil"/>
            </w:tcBorders>
            <w:shd w:val="clear" w:color="auto" w:fill="auto"/>
            <w:noWrap/>
            <w:tcMar>
              <w:top w:w="15" w:type="dxa"/>
              <w:left w:w="15" w:type="dxa"/>
              <w:right w:w="15" w:type="dxa"/>
            </w:tcMar>
            <w:vAlign w:val="bottom"/>
          </w:tcPr>
          <w:p w14:paraId="51836B2E">
            <w:pPr>
              <w:rPr>
                <w:rFonts w:hint="default" w:ascii="Arial" w:hAnsi="Arial" w:eastAsia="宋体" w:cs="Arial"/>
                <w:i w:val="0"/>
                <w:color w:val="000000"/>
                <w:sz w:val="22"/>
                <w:szCs w:val="22"/>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0E1F7834">
            <w:pPr>
              <w:rPr>
                <w:rFonts w:hint="default" w:ascii="Arial" w:hAnsi="Arial" w:eastAsia="宋体" w:cs="Arial"/>
                <w:i w:val="0"/>
                <w:color w:val="000000"/>
                <w:sz w:val="22"/>
                <w:szCs w:val="22"/>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0AB0D4F6">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4A1A77B8">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996B74E">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96F66C2">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6AEC1C10">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448A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A4A55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6A460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57BCA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70175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793EF6D8">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F09C21">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E1AB36">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997052">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A53DDE">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D23A09">
            <w:pPr>
              <w:jc w:val="center"/>
              <w:rPr>
                <w:rFonts w:hint="eastAsia" w:ascii="宋体" w:hAnsi="宋体" w:eastAsia="宋体" w:cs="宋体"/>
                <w:b/>
                <w:i w:val="0"/>
                <w:color w:val="000000"/>
                <w:sz w:val="22"/>
                <w:szCs w:val="22"/>
                <w:u w:val="none"/>
              </w:rPr>
            </w:pPr>
          </w:p>
        </w:tc>
      </w:tr>
      <w:tr w14:paraId="35096B96">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4543CF">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645995">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F01646">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6E0E4D">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06D1D4">
            <w:pPr>
              <w:jc w:val="center"/>
              <w:rPr>
                <w:rFonts w:hint="eastAsia" w:ascii="宋体" w:hAnsi="宋体" w:eastAsia="宋体" w:cs="宋体"/>
                <w:b/>
                <w:i w:val="0"/>
                <w:color w:val="000000"/>
                <w:sz w:val="22"/>
                <w:szCs w:val="22"/>
                <w:u w:val="none"/>
              </w:rPr>
            </w:pPr>
          </w:p>
        </w:tc>
      </w:tr>
      <w:tr w14:paraId="3859C70E">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C789CC">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18C2E5">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D7FA25">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210CC4">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B65033">
            <w:pPr>
              <w:jc w:val="center"/>
              <w:rPr>
                <w:rFonts w:hint="eastAsia" w:ascii="宋体" w:hAnsi="宋体" w:eastAsia="宋体" w:cs="宋体"/>
                <w:b/>
                <w:i w:val="0"/>
                <w:color w:val="000000"/>
                <w:sz w:val="22"/>
                <w:szCs w:val="22"/>
                <w:u w:val="none"/>
              </w:rPr>
            </w:pPr>
          </w:p>
        </w:tc>
      </w:tr>
      <w:tr w14:paraId="51F9AE5B">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09E03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5034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FA718">
            <w:pPr>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C52C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bl>
    <w:p w14:paraId="51237F41">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备注：本表反映部门本年度国有资本经营预算财政拨款支出情况。本部门无国有资本经营收支，故本表无数据。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6A87B25E">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168" w:type="dxa"/>
        <w:tblInd w:w="0" w:type="dxa"/>
        <w:shd w:val="clear" w:color="auto" w:fill="auto"/>
        <w:tblLayout w:type="fixed"/>
        <w:tblCellMar>
          <w:top w:w="0" w:type="dxa"/>
          <w:left w:w="0" w:type="dxa"/>
          <w:bottom w:w="0" w:type="dxa"/>
          <w:right w:w="0" w:type="dxa"/>
        </w:tblCellMar>
      </w:tblPr>
      <w:tblGrid>
        <w:gridCol w:w="5159"/>
        <w:gridCol w:w="3822"/>
        <w:gridCol w:w="3281"/>
        <w:gridCol w:w="6581"/>
        <w:gridCol w:w="3325"/>
      </w:tblGrid>
      <w:tr w14:paraId="4B28C66F">
        <w:tblPrEx>
          <w:shd w:val="clear" w:color="auto" w:fill="auto"/>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14:paraId="71247EE9">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机构运行信息表</w:t>
            </w:r>
          </w:p>
        </w:tc>
      </w:tr>
      <w:tr w14:paraId="1CE6308C">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2D64D3BC">
            <w:pPr>
              <w:rPr>
                <w:rFonts w:hint="default" w:ascii="Arial" w:hAnsi="Arial" w:eastAsia="宋体" w:cs="Arial"/>
                <w:i w:val="0"/>
                <w:color w:val="000000"/>
                <w:sz w:val="20"/>
                <w:szCs w:val="20"/>
                <w:u w:val="none"/>
              </w:rPr>
            </w:pPr>
          </w:p>
        </w:tc>
        <w:tc>
          <w:tcPr>
            <w:tcW w:w="3822" w:type="dxa"/>
            <w:tcBorders>
              <w:top w:val="nil"/>
              <w:left w:val="nil"/>
              <w:bottom w:val="nil"/>
              <w:right w:val="nil"/>
            </w:tcBorders>
            <w:shd w:val="clear" w:color="auto" w:fill="auto"/>
            <w:noWrap/>
            <w:tcMar>
              <w:top w:w="15" w:type="dxa"/>
              <w:left w:w="15" w:type="dxa"/>
              <w:right w:w="15" w:type="dxa"/>
            </w:tcMar>
            <w:vAlign w:val="bottom"/>
          </w:tcPr>
          <w:p w14:paraId="3B051D0D">
            <w:pPr>
              <w:jc w:val="center"/>
              <w:rPr>
                <w:rFonts w:hint="default" w:ascii="Arial" w:hAnsi="Arial" w:eastAsia="宋体" w:cs="Arial"/>
                <w:i w:val="0"/>
                <w:color w:val="000000"/>
                <w:sz w:val="20"/>
                <w:szCs w:val="20"/>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4FEFC114">
            <w:pPr>
              <w:jc w:val="right"/>
              <w:rPr>
                <w:rFonts w:hint="default" w:ascii="Arial" w:hAnsi="Arial" w:eastAsia="宋体" w:cs="Arial"/>
                <w:i w:val="0"/>
                <w:color w:val="000000"/>
                <w:sz w:val="20"/>
                <w:szCs w:val="20"/>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541BE129">
            <w:pPr>
              <w:rPr>
                <w:rFonts w:hint="default" w:ascii="Arial" w:hAnsi="Arial" w:eastAsia="宋体" w:cs="Arial"/>
                <w:i w:val="0"/>
                <w:color w:val="000000"/>
                <w:sz w:val="20"/>
                <w:szCs w:val="20"/>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5CE8D254">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公开09表</w:t>
            </w:r>
          </w:p>
        </w:tc>
      </w:tr>
      <w:tr w14:paraId="732AAD71">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00F0727A">
            <w:pPr>
              <w:keepNext w:val="0"/>
              <w:keepLines w:val="0"/>
              <w:widowControl/>
              <w:suppressLineNumbers w:val="0"/>
              <w:jc w:val="left"/>
              <w:textAlignment w:val="bottom"/>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公开部门</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重庆市潼南区别口镇人民政府</w:t>
            </w:r>
          </w:p>
        </w:tc>
        <w:tc>
          <w:tcPr>
            <w:tcW w:w="3822" w:type="dxa"/>
            <w:tcBorders>
              <w:top w:val="nil"/>
              <w:left w:val="nil"/>
              <w:bottom w:val="nil"/>
              <w:right w:val="nil"/>
            </w:tcBorders>
            <w:shd w:val="clear" w:color="auto" w:fill="auto"/>
            <w:noWrap/>
            <w:tcMar>
              <w:top w:w="15" w:type="dxa"/>
              <w:left w:w="15" w:type="dxa"/>
              <w:right w:w="15" w:type="dxa"/>
            </w:tcMar>
            <w:vAlign w:val="bottom"/>
          </w:tcPr>
          <w:p w14:paraId="1D40AFAC">
            <w:pPr>
              <w:jc w:val="center"/>
              <w:rPr>
                <w:rFonts w:hint="eastAsia" w:ascii="宋体" w:hAnsi="宋体" w:eastAsia="宋体" w:cs="宋体"/>
                <w:i w:val="0"/>
                <w:color w:val="000000"/>
                <w:sz w:val="22"/>
                <w:szCs w:val="22"/>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4A417657">
            <w:pPr>
              <w:jc w:val="right"/>
              <w:rPr>
                <w:rFonts w:hint="default" w:ascii="Arial" w:hAnsi="Arial" w:eastAsia="宋体" w:cs="Arial"/>
                <w:i w:val="0"/>
                <w:color w:val="000000"/>
                <w:sz w:val="22"/>
                <w:szCs w:val="22"/>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438B6104">
            <w:pPr>
              <w:rPr>
                <w:rFonts w:hint="default" w:ascii="Arial" w:hAnsi="Arial" w:eastAsia="宋体" w:cs="Arial"/>
                <w:i w:val="0"/>
                <w:color w:val="000000"/>
                <w:sz w:val="22"/>
                <w:szCs w:val="22"/>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40C41B3C">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7CD1B880">
        <w:tblPrEx>
          <w:shd w:val="clear" w:color="auto" w:fill="auto"/>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14:paraId="65CEAF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ABA88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38946FC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487A7D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202B3D4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294BA85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F1EC1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CF23F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500B7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B6C6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148215">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348.35</w:t>
            </w:r>
            <w:r>
              <w:rPr>
                <w:rFonts w:hint="eastAsia" w:cs="宋体"/>
                <w:color w:val="000000"/>
                <w:sz w:val="21"/>
                <w:szCs w:val="21"/>
                <w:lang w:val="en-US" w:eastAsia="zh-CN" w:bidi="ar"/>
              </w:rPr>
              <w:t xml:space="preserve"> </w:t>
            </w:r>
          </w:p>
        </w:tc>
      </w:tr>
      <w:tr w14:paraId="0A7699E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0E677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99230DE">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19.83</w:t>
            </w: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554921E">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19.83</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695D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1BF90B">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338.21</w:t>
            </w:r>
            <w:r>
              <w:rPr>
                <w:rFonts w:hint="eastAsia" w:cs="宋体"/>
                <w:color w:val="000000"/>
                <w:sz w:val="21"/>
                <w:szCs w:val="21"/>
                <w:lang w:val="en-US" w:eastAsia="zh-CN" w:bidi="ar"/>
              </w:rPr>
              <w:t xml:space="preserve"> </w:t>
            </w:r>
          </w:p>
        </w:tc>
      </w:tr>
      <w:tr w14:paraId="012CBE1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1FC5E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F4E00B2">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940BA2F">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0136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57B4AC">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10.14</w:t>
            </w:r>
            <w:r>
              <w:rPr>
                <w:rFonts w:hint="eastAsia" w:cs="宋体"/>
                <w:color w:val="000000"/>
                <w:sz w:val="21"/>
                <w:szCs w:val="21"/>
                <w:lang w:val="en-US" w:eastAsia="zh-CN" w:bidi="ar"/>
              </w:rPr>
              <w:t xml:space="preserve"> </w:t>
            </w:r>
          </w:p>
        </w:tc>
      </w:tr>
      <w:tr w14:paraId="75C6C432">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02854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9017CD4">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3.73</w:t>
            </w: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DDA30F3">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3.73</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B512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EE9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11602A6B">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05439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D0CA558">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F07488E">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0A2E7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A65D74">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2</w:t>
            </w:r>
            <w:r>
              <w:rPr>
                <w:rFonts w:hint="eastAsia" w:cs="宋体"/>
                <w:color w:val="000000"/>
                <w:sz w:val="21"/>
                <w:szCs w:val="21"/>
                <w:lang w:val="en-US" w:eastAsia="zh-CN" w:bidi="ar"/>
              </w:rPr>
              <w:t xml:space="preserve"> </w:t>
            </w:r>
          </w:p>
        </w:tc>
      </w:tr>
      <w:tr w14:paraId="62B59474">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3A4BA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5CC0FF2">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3.73</w:t>
            </w: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7DB61E0">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3.73</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B360E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668153">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4020B4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68040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811A33F">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16.10</w:t>
            </w: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FBB7960">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16.10</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CBD41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480255">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2E1B0C3">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B6C3A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4BF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DF9DE64">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16.10</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310BD5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01172F">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AF94DF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B0B2E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6E5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B13A692">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10C19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216E8C">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7473BC2">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B163C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8F1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9E2A13D">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D6801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D66736">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2</w:t>
            </w:r>
            <w:r>
              <w:rPr>
                <w:rFonts w:hint="eastAsia" w:cs="宋体"/>
                <w:color w:val="000000"/>
                <w:sz w:val="21"/>
                <w:szCs w:val="21"/>
                <w:lang w:val="en-US" w:eastAsia="zh-CN" w:bidi="ar"/>
              </w:rPr>
              <w:t xml:space="preserve"> </w:t>
            </w:r>
          </w:p>
        </w:tc>
      </w:tr>
      <w:tr w14:paraId="5C702B19">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21DA7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503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10645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45A7B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4B9763">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55D737D">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6D5A0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CC7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33978B9">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17601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5D5E20">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647B0B4">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B1C9B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515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5DB471A">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62D70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6AD87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BE7E859">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B1D65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9DE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57532089">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608A4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8F4C20">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C9B8182">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53659C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23D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2B49716">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2</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48F9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310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7522741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0B3CA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7DE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F07E0BC">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231</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DB07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ACD756">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97758BA">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880B0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DFE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3DC1C76">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9AFC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7C74EB">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D1F714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C8ABB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106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FB3D506">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1,540</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8CEA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8F7431">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B66168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7E723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458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5B9A1081">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84DE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1D4349">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4F8F9D7">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02813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88F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DCA9742">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2A55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874C88">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2F047E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016CE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647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BD5E352">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9AD8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39CA31">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5801AA2">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51412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661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4A5688D">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0.10</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7A2C0F">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96A88B">
            <w:pPr>
              <w:jc w:val="right"/>
              <w:rPr>
                <w:rFonts w:hint="default" w:ascii="Arial" w:hAnsi="Arial" w:eastAsia="宋体" w:cs="Arial"/>
                <w:i w:val="0"/>
                <w:color w:val="000000"/>
                <w:sz w:val="20"/>
                <w:szCs w:val="20"/>
                <w:u w:val="none"/>
              </w:rPr>
            </w:pPr>
          </w:p>
        </w:tc>
      </w:tr>
      <w:tr w14:paraId="547F51F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65B0F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DC0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89FE502">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1.28</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55BC7D">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580EEB">
            <w:pPr>
              <w:jc w:val="right"/>
              <w:rPr>
                <w:rFonts w:hint="default" w:ascii="Arial" w:hAnsi="Arial" w:eastAsia="宋体" w:cs="Arial"/>
                <w:i w:val="0"/>
                <w:color w:val="000000"/>
                <w:sz w:val="20"/>
                <w:szCs w:val="20"/>
                <w:u w:val="none"/>
              </w:rPr>
            </w:pPr>
          </w:p>
        </w:tc>
      </w:tr>
    </w:tbl>
    <w:p w14:paraId="32D58CA4">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4730D075">
      <w:pPr>
        <w:rPr>
          <w:rFonts w:hint="eastAsia" w:ascii="宋体" w:hAnsi="宋体" w:eastAsia="宋体" w:cs="宋体"/>
          <w:color w:val="000000"/>
          <w:sz w:val="21"/>
          <w:szCs w:val="21"/>
          <w:lang w:bidi="ar"/>
        </w:rPr>
      </w:pPr>
    </w:p>
    <w:p w14:paraId="418CF095">
      <w:pPr>
        <w:rPr>
          <w:rFonts w:hint="eastAsia" w:ascii="宋体" w:hAnsi="宋体" w:eastAsia="宋体" w:cs="宋体"/>
          <w:color w:val="000000"/>
          <w:sz w:val="21"/>
          <w:szCs w:val="21"/>
          <w:lang w:bidi="ar"/>
        </w:rPr>
      </w:pPr>
    </w:p>
    <w:p w14:paraId="5E68A51F">
      <w:pPr>
        <w:rPr>
          <w:rFonts w:hint="eastAsia" w:ascii="宋体" w:hAnsi="宋体" w:eastAsia="宋体" w:cs="宋体"/>
          <w:color w:val="000000"/>
          <w:sz w:val="21"/>
          <w:szCs w:val="21"/>
          <w:lang w:bidi="ar"/>
        </w:rPr>
      </w:pPr>
    </w:p>
    <w:p w14:paraId="7977D267">
      <w:pPr>
        <w:rPr>
          <w:rFonts w:hint="eastAsia" w:ascii="宋体" w:hAnsi="宋体" w:eastAsia="宋体" w:cs="宋体"/>
          <w:color w:val="000000"/>
          <w:sz w:val="21"/>
          <w:szCs w:val="21"/>
          <w:lang w:bidi="ar"/>
        </w:rPr>
      </w:pPr>
    </w:p>
    <w:p w14:paraId="18643F49">
      <w:pPr>
        <w:rPr>
          <w:rFonts w:hint="eastAsia" w:ascii="宋体" w:hAnsi="宋体" w:eastAsia="宋体" w:cs="宋体"/>
          <w:color w:val="000000"/>
          <w:sz w:val="21"/>
          <w:szCs w:val="21"/>
          <w:lang w:bidi="ar"/>
        </w:rPr>
      </w:pPr>
    </w:p>
    <w:p w14:paraId="1D501A3E">
      <w:pPr>
        <w:rPr>
          <w:rFonts w:hint="eastAsia" w:ascii="宋体" w:hAnsi="宋体" w:eastAsia="宋体" w:cs="宋体"/>
          <w:color w:val="000000"/>
          <w:sz w:val="21"/>
          <w:szCs w:val="21"/>
          <w:lang w:bidi="ar"/>
        </w:rPr>
      </w:pPr>
    </w:p>
    <w:p w14:paraId="264D2C55">
      <w:pPr>
        <w:rPr>
          <w:rFonts w:hint="eastAsia" w:ascii="宋体" w:hAnsi="宋体" w:eastAsia="宋体" w:cs="宋体"/>
          <w:color w:val="000000"/>
          <w:sz w:val="21"/>
          <w:szCs w:val="21"/>
          <w:lang w:bidi="ar"/>
        </w:rPr>
      </w:pPr>
    </w:p>
    <w:p w14:paraId="75D01588">
      <w:pPr>
        <w:rPr>
          <w:rFonts w:hint="eastAsia" w:ascii="宋体" w:hAnsi="宋体" w:eastAsia="宋体" w:cs="宋体"/>
          <w:color w:val="000000"/>
          <w:sz w:val="21"/>
          <w:szCs w:val="21"/>
          <w:lang w:bidi="ar"/>
        </w:rPr>
      </w:pPr>
    </w:p>
    <w:p w14:paraId="4881F9B4">
      <w:pPr>
        <w:rPr>
          <w:rFonts w:hint="eastAsia" w:ascii="宋体" w:hAnsi="宋体" w:eastAsia="宋体" w:cs="宋体"/>
          <w:color w:val="000000"/>
          <w:sz w:val="21"/>
          <w:szCs w:val="21"/>
          <w:lang w:bidi="ar"/>
        </w:rPr>
      </w:pPr>
    </w:p>
    <w:p w14:paraId="7B6E77B4">
      <w:pPr>
        <w:pStyle w:val="10"/>
        <w:autoSpaceDE w:val="0"/>
        <w:ind w:firstLine="0" w:firstLineChars="0"/>
        <w:rPr>
          <w:rFonts w:hint="default" w:ascii="宋体" w:hAnsi="宋体" w:eastAsia="宋体"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21CA2">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7F8E6A">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7F8E6A">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34EF0">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CE47A36">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6CE47A36">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19B7895">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19B7895">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FA06A">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YTRkMWQ5YWQ5OGE4YzFkOGM1NDY3ZTBjMTQwNmUifQ=="/>
  </w:docVars>
  <w:rsids>
    <w:rsidRoot w:val="00B03CCD"/>
    <w:rsid w:val="002E5443"/>
    <w:rsid w:val="00550ABE"/>
    <w:rsid w:val="007B419D"/>
    <w:rsid w:val="009B67B8"/>
    <w:rsid w:val="00B03CCD"/>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A5C4B69"/>
    <w:rsid w:val="0A86124A"/>
    <w:rsid w:val="0AB54CC0"/>
    <w:rsid w:val="0B9335CE"/>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5C1119"/>
    <w:rsid w:val="189079DC"/>
    <w:rsid w:val="189B0D0B"/>
    <w:rsid w:val="18B43F7C"/>
    <w:rsid w:val="194A1770"/>
    <w:rsid w:val="19B906A4"/>
    <w:rsid w:val="1A7861EE"/>
    <w:rsid w:val="1B6F15B6"/>
    <w:rsid w:val="1BAA2EDC"/>
    <w:rsid w:val="1CA55E64"/>
    <w:rsid w:val="1D014A01"/>
    <w:rsid w:val="1D022362"/>
    <w:rsid w:val="1D1B04B0"/>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8164755"/>
    <w:rsid w:val="29310A5F"/>
    <w:rsid w:val="29C37A35"/>
    <w:rsid w:val="2A076083"/>
    <w:rsid w:val="2A73162E"/>
    <w:rsid w:val="2B167953"/>
    <w:rsid w:val="2B200583"/>
    <w:rsid w:val="2B8209DE"/>
    <w:rsid w:val="2C6762A3"/>
    <w:rsid w:val="2EBF7B3E"/>
    <w:rsid w:val="2FCA4B37"/>
    <w:rsid w:val="2FE029D7"/>
    <w:rsid w:val="2FF06E00"/>
    <w:rsid w:val="30562E26"/>
    <w:rsid w:val="30586FEC"/>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5D36C8"/>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BB152F"/>
    <w:rsid w:val="44C37687"/>
    <w:rsid w:val="45CB699A"/>
    <w:rsid w:val="465B470D"/>
    <w:rsid w:val="469D6AD4"/>
    <w:rsid w:val="471E6C84"/>
    <w:rsid w:val="4748792B"/>
    <w:rsid w:val="475D719D"/>
    <w:rsid w:val="47674801"/>
    <w:rsid w:val="48095FFC"/>
    <w:rsid w:val="48225EF7"/>
    <w:rsid w:val="488F422B"/>
    <w:rsid w:val="48E36915"/>
    <w:rsid w:val="495C4A24"/>
    <w:rsid w:val="497135DF"/>
    <w:rsid w:val="4A263DF2"/>
    <w:rsid w:val="4A6F6675"/>
    <w:rsid w:val="4B135857"/>
    <w:rsid w:val="4B7951CB"/>
    <w:rsid w:val="4B7C315C"/>
    <w:rsid w:val="4DAC4ACA"/>
    <w:rsid w:val="4DBE01D2"/>
    <w:rsid w:val="4F0C6BA3"/>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0CA3960"/>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D920C1"/>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List Paragraph"/>
    <w:qFormat/>
    <w:uiPriority w:val="99"/>
    <w:pPr>
      <w:ind w:firstLine="420" w:firstLineChars="200"/>
    </w:pPr>
    <w:rPr>
      <w:rFonts w:hint="default" w:ascii="宋体" w:hAnsi="宋体" w:eastAsia="宋体" w:cs="Times New Roman"/>
      <w:sz w:val="24"/>
      <w:szCs w:val="24"/>
      <w:lang w:val="en-US" w:eastAsia="zh-CN" w:bidi="ar-SA"/>
    </w:rPr>
  </w:style>
  <w:style w:type="paragraph" w:customStyle="1" w:styleId="14">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12403</Words>
  <Characters>16631</Characters>
  <Lines>161</Lines>
  <Paragraphs>45</Paragraphs>
  <TotalTime>2</TotalTime>
  <ScaleCrop>false</ScaleCrop>
  <LinksUpToDate>false</LinksUpToDate>
  <CharactersWithSpaces>18454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Peng Cheng</cp:lastModifiedBy>
  <dcterms:modified xsi:type="dcterms:W3CDTF">2024-08-30T04:34:31Z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BB46EABDBB2749749395447164B066B3_12</vt:lpwstr>
  </property>
</Properties>
</file>