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潼南区灾害信息员公示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灾害信息员工作职责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灾害信息员主要承担灾情统计报送、台账管理以及评估核查等工作，同时兼顾灾害隐患排查、灾害监测预警、险情信息报送等任务，协助做好受灾群众紧急转移安置和紧急生活救助等工作。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规范灾情统计报送。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情统计报送是灾害信息员的主要职责。灾害发生后，各级灾害信息员要严格按照《自然灾害情况统计制度》要求，在灾后2小时内将本地区灾害情况统计、汇总、审核，并报上一级。对于造成10人以上人员死亡（含失踪）或房屋大量倒塌、城乡大面积受灾等严重损失的自然灾害，以及社会舆论广泛关注的热点和焦点灾害事件等，各级灾害信息员应在接报后立即电话上报初步情况，随后动态报告全面灾害情况。灾情稳定前，实行24小时零报告制度。接到应急管理部要求核实信息的指令，各级灾害信息员应及时反馈情况，对具体情况暂不清楚的，应先报告事件概要情况，随后反馈详情。原则上电话反馈时间不得超过30分钟，书面反馈（包括传真、微信、短信等方式）时间不得超过1小时。各级灾害信息员要规范信息报送渠道，除紧急情况外，应统一使用“国家自然灾害灾情管理系统”报送灾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二）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规范灾情台账管理。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情台账是实施灾后救助的主要依据，各级灾害信息员对于因灾死亡失踪人员和房屋倒塌情况，应按照灾情统计制度要求，及时填报《因灾死亡失踪人口一览表》《因灾倒塌损坏住房户一览表》，加强台账管理。灾害信息员应按照“国家自然灾害灾情管理系统”规定格式和要素填报各项信息，包括灾害发生时间、地点、灾种、影响范围、灾情损失、因灾死亡失踪人员台账（有具体死亡失踪原因描述）、灾害发展趋势、处置情况、拟采取措施和下步工作建议等要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三）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规范灾情核查核定。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情稳定后，各级灾害信息员要及时做好本地灾情核查核定。省、市、县级灾害信息员对于可能达到启动本级应急响应级别的重大灾情，要报请本级应急管理部门牵头组织灾情会商核定，并逐级建立同本级涉灾部门的会商核定机制，确保各涉灾部门灾情数据准确、口径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二、灾害信息员联系表</w:t>
      </w:r>
    </w:p>
    <w:tbl>
      <w:tblPr>
        <w:tblStyle w:val="4"/>
        <w:tblpPr w:leftFromText="180" w:rightFromText="180" w:vertAnchor="text" w:horzAnchor="page" w:tblpXSpec="center" w:tblpY="192"/>
        <w:tblOverlap w:val="never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290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  <w:t>部门/镇街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  <w:t>灾情信息员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区应急管理局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邓贵碧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陈  林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44552309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桂林街道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谭  雯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张  浩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81659086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梓潼街道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李红梅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文和林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81659894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大佛街道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龚海涛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米福伟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81655365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柏梓镇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钟  柳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丁  玲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44710002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双江镇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杨  平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张中发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44860001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古溪镇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李  胜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张碧莲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81658216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塘坝镇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李  贤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邓祖明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44340000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小渡镇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廖一臣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石学森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44270001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崇龛镇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曾继文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44750001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卧佛镇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刘兀伟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44770000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龙形镇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陈仁富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李智奇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44445400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太安镇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米俊杰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卓林荫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4310000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田家镇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尹  红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魏  望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44316513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玉溪镇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赵丹丹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陈  权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44810001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上和镇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徐  彬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44410001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米心镇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全卫东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李  莉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44815513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新胜镇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廖红勋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杨  澳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44760025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宝龙镇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黄维兴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吕  锋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44220172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群力镇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邓  诚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骆  伟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44816771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别口镇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赵相龙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44415513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花岩镇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赵术雄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44820399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五桂镇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刘意思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邓  菁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44775513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寿桥镇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吕家宇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44275516</w:t>
            </w:r>
            <w:bookmarkStart w:id="0" w:name="_GoBack"/>
            <w:bookmarkEnd w:id="0"/>
          </w:p>
        </w:tc>
      </w:tr>
    </w:tbl>
    <w:p>
      <w:pPr>
        <w:bidi w:val="0"/>
        <w:jc w:val="center"/>
        <w:rPr>
          <w:rFonts w:hint="default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center"/>
        <w:rPr>
          <w:rFonts w:hint="default" w:cstheme="minorBidi"/>
          <w:kern w:val="2"/>
          <w:sz w:val="18"/>
          <w:szCs w:val="18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560DD2"/>
    <w:multiLevelType w:val="singleLevel"/>
    <w:tmpl w:val="DD560D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84FB6"/>
    <w:rsid w:val="0D424377"/>
    <w:rsid w:val="12D56776"/>
    <w:rsid w:val="1C2536D3"/>
    <w:rsid w:val="1FA20DA8"/>
    <w:rsid w:val="259024E0"/>
    <w:rsid w:val="26DC7598"/>
    <w:rsid w:val="294F737B"/>
    <w:rsid w:val="2D2A11E5"/>
    <w:rsid w:val="3C9E0648"/>
    <w:rsid w:val="41EE57E0"/>
    <w:rsid w:val="45515D7D"/>
    <w:rsid w:val="4B891BFC"/>
    <w:rsid w:val="53350886"/>
    <w:rsid w:val="5CA4671A"/>
    <w:rsid w:val="5EE96105"/>
    <w:rsid w:val="61C6041A"/>
    <w:rsid w:val="6417759B"/>
    <w:rsid w:val="6F343974"/>
    <w:rsid w:val="703020E6"/>
    <w:rsid w:val="7FC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2022-11-14T03:17:28Z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4E3FECC24FE54BF3BA16AE18EA640212</vt:lpwstr>
  </property>
</Properties>
</file>