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潼南区灾害信息员公示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灾害信息员工作职责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灾害信息员主要承担灾情统计报送、台账管理以及评估核查等工作，同时兼顾灾害隐患排查、灾害监测预警、险情信息报送等任务，协助做好受灾群众紧急转移安置和紧急生活救助等工作。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规范灾情统计报送。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灾情统计报送是灾害信息员的主要职责。灾害发生后，各级灾害信息员要严格按照《自然灾害情况统计制度》要求，在灾后2小时内将本地区灾害情况统计、汇总、审核，并报上一级。对于造成10人以上人员死亡（含失踪）或房屋大量倒塌、城乡大面积受灾等严重损失的自然灾害，以及社会舆论广泛关注的热点和焦点灾害事件等，各级灾害信息员应在接报后立即电话上报初步情况，随后动态报告全面灾害情况。灾情稳定前，实行24小时零报告制度。接到应急管理部要求核实信息的指令，各级灾害信息员应及时反馈情况，对具体情况暂不清楚的，应先报告事件概要情况，随后反馈详情。原则上电话反馈时间不得超过30分钟，书面反馈（包括传真、微信、短信等方式）时间不得超过1小时。各级灾害信息员要规范信息报送渠道，除紧急情况外，应统一使用“国家自然灾害灾情管理系统”报送灾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二）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规范灾情台账管理。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灾情台账是实施灾后救助的主要依据，各级灾害信息员对于因灾死亡失踪人员和房屋倒塌情况，应按照灾情统计制度要求，及时填报《因灾死亡失踪人口一览表》《因灾倒塌损坏住房户一览表》，加强台账管理。灾害信息员应按照“国家自然灾害灾情管理系统”规定格式和要素填报各项信息，包括灾害发生时间、地点、灾种、影响范围、灾情损失、因灾死亡失踪人员台账（有具体死亡失踪原因描述）、灾害发展趋势、处置情况、拟采取措施和下步工作建议等要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三）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规范灾情核查核定。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灾情稳定后，各级灾害信息员要及时做好本地灾情核查核定。省、市、县级灾害信息员对于可能达到启动本级应急响应级别的重大灾情，要报请本级应急管理部门牵头组织灾情会商核定，并逐级建立同本级涉灾部门的会商核定机制，确保各涉灾部门灾情数据准确、口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径一致。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二、灾害信息员联系表</w:t>
      </w:r>
    </w:p>
    <w:tbl>
      <w:tblPr>
        <w:tblStyle w:val="4"/>
        <w:tblpPr w:leftFromText="180" w:rightFromText="180" w:vertAnchor="text" w:horzAnchor="page" w:tblpXSpec="center" w:tblpY="192"/>
        <w:tblOverlap w:val="never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1"/>
        <w:gridCol w:w="2896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  <w:t>部门/镇街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  <w:t>灾情信息员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区应急管理局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胡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洁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44552309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大佛街道办事处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杨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益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刘永康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81655578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玉溪镇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陈泓安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黄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浩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44810001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宝龙镇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吕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锋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44220172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别口镇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赵相龙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44415513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五桂镇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刘意思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44775513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米心镇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莉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44815513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梓潼街道办事处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田逢旭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文和林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44554688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塘坝镇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伍晓莉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邓祖明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44340000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柏梓镇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赵正来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米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奚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44710002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双江镇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杨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平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张中发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44860001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田家镇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尹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红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魏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望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44316513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寿桥镇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吕家宇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44275516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群力镇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骆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伟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邓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诚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44816771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桂林街道办事处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龙建国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81659086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卧佛镇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毅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44770000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上和镇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徐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彬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滕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妃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44410001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太安镇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米俊杰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44310000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新胜镇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廖红勋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44760025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古溪镇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匡春燕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81658216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崇龛镇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刘贤菊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44750001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龙形镇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廖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伶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44445400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小渡镇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石学森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44270001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花岩镇</w:t>
            </w:r>
          </w:p>
        </w:tc>
        <w:tc>
          <w:tcPr>
            <w:tcW w:w="28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赵术雄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44867023</w:t>
            </w:r>
          </w:p>
        </w:tc>
      </w:tr>
    </w:tbl>
    <w:p>
      <w:pPr>
        <w:bidi w:val="0"/>
        <w:jc w:val="center"/>
        <w:rPr>
          <w:rFonts w:hint="default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center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center"/>
        <w:rPr>
          <w:rFonts w:hint="default" w:cstheme="minorBidi"/>
          <w:kern w:val="2"/>
          <w:sz w:val="18"/>
          <w:szCs w:val="18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560DD2"/>
    <w:multiLevelType w:val="singleLevel"/>
    <w:tmpl w:val="DD560D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84FB6"/>
    <w:rsid w:val="0D424377"/>
    <w:rsid w:val="12D56776"/>
    <w:rsid w:val="1C2536D3"/>
    <w:rsid w:val="1FA20DA8"/>
    <w:rsid w:val="259024E0"/>
    <w:rsid w:val="26DC7598"/>
    <w:rsid w:val="294F737B"/>
    <w:rsid w:val="2D2A11E5"/>
    <w:rsid w:val="3C9E0648"/>
    <w:rsid w:val="41EE57E0"/>
    <w:rsid w:val="45515D7D"/>
    <w:rsid w:val="4B891BFC"/>
    <w:rsid w:val="53350886"/>
    <w:rsid w:val="5EE96105"/>
    <w:rsid w:val="61C6041A"/>
    <w:rsid w:val="6417759B"/>
    <w:rsid w:val="6F343974"/>
    <w:rsid w:val="703020E6"/>
    <w:rsid w:val="7FC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空空如也</cp:lastModifiedBy>
  <dcterms:modified xsi:type="dcterms:W3CDTF">2021-12-03T02:38:09Z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2C4BF375D87A4208B5CA3C8BB44FACF4</vt:lpwstr>
  </property>
</Properties>
</file>