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459F7"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方正仿宋_GBK" w:hAnsi="方正仿宋_GBK" w:cs="方正仿宋_GBK"/>
          <w:color w:val="000000"/>
          <w:spacing w:val="0"/>
          <w:w w:val="100"/>
          <w:kern w:val="0"/>
          <w:position w:val="0"/>
          <w:szCs w:val="32"/>
          <w:shd w:val="clear" w:color="auto" w:fill="FFFFFF"/>
          <w:lang w:eastAsia="zh-CN" w:bidi="en-US"/>
        </w:rPr>
      </w:pPr>
      <w:bookmarkStart w:id="0" w:name="_GoBack"/>
      <w:bookmarkEnd w:id="0"/>
    </w:p>
    <w:p w14:paraId="4D0E7B16"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方正仿宋_GBK" w:hAnsi="方正仿宋_GBK" w:cs="方正仿宋_GBK"/>
          <w:color w:val="000000"/>
          <w:spacing w:val="0"/>
          <w:w w:val="100"/>
          <w:kern w:val="0"/>
          <w:position w:val="0"/>
          <w:szCs w:val="32"/>
          <w:shd w:val="clear" w:color="auto" w:fill="FFFFFF"/>
          <w:lang w:eastAsia="zh-CN" w:bidi="en-US"/>
        </w:rPr>
      </w:pPr>
    </w:p>
    <w:p w14:paraId="7B467403"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方正仿宋_GBK" w:hAnsi="方正仿宋_GBK" w:cs="方正仿宋_GBK"/>
          <w:color w:val="000000"/>
          <w:spacing w:val="0"/>
          <w:w w:val="100"/>
          <w:kern w:val="0"/>
          <w:position w:val="0"/>
          <w:szCs w:val="32"/>
          <w:shd w:val="clear" w:color="auto" w:fill="FFFFFF"/>
          <w:lang w:eastAsia="zh-CN" w:bidi="en-US"/>
        </w:rPr>
      </w:pPr>
    </w:p>
    <w:p w14:paraId="6C548B5B"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方正仿宋_GBK" w:hAnsi="方正仿宋_GBK" w:cs="方正仿宋_GBK"/>
          <w:color w:val="000000"/>
          <w:spacing w:val="0"/>
          <w:w w:val="100"/>
          <w:kern w:val="0"/>
          <w:position w:val="0"/>
          <w:szCs w:val="32"/>
          <w:shd w:val="clear" w:color="auto" w:fill="FFFFFF"/>
          <w:lang w:eastAsia="zh-CN" w:bidi="en-US"/>
        </w:rPr>
      </w:pPr>
    </w:p>
    <w:p w14:paraId="0167A326">
      <w:pPr>
        <w:pStyle w:val="3"/>
        <w:rPr>
          <w:rFonts w:hint="eastAsia" w:ascii="方正仿宋_GBK" w:hAnsi="方正仿宋_GBK" w:cs="方正仿宋_GBK"/>
          <w:color w:val="000000"/>
          <w:spacing w:val="0"/>
          <w:w w:val="100"/>
          <w:kern w:val="0"/>
          <w:position w:val="0"/>
          <w:szCs w:val="32"/>
          <w:shd w:val="clear" w:color="auto" w:fill="FFFFFF"/>
          <w:lang w:eastAsia="zh-CN" w:bidi="en-US"/>
        </w:rPr>
      </w:pPr>
    </w:p>
    <w:p w14:paraId="7F39A66D">
      <w:pPr>
        <w:pStyle w:val="4"/>
        <w:rPr>
          <w:rFonts w:hint="eastAsia" w:ascii="方正仿宋_GBK" w:hAnsi="方正仿宋_GBK" w:cs="方正仿宋_GBK"/>
          <w:color w:val="000000"/>
          <w:spacing w:val="0"/>
          <w:w w:val="100"/>
          <w:kern w:val="0"/>
          <w:position w:val="0"/>
          <w:szCs w:val="32"/>
          <w:shd w:val="clear" w:color="auto" w:fill="FFFFFF"/>
          <w:lang w:eastAsia="zh-CN" w:bidi="en-US"/>
        </w:rPr>
      </w:pPr>
    </w:p>
    <w:p w14:paraId="4F6F581B">
      <w:pPr>
        <w:pStyle w:val="4"/>
        <w:rPr>
          <w:rFonts w:hint="eastAsia" w:ascii="方正仿宋_GBK" w:hAnsi="方正仿宋_GBK" w:cs="方正仿宋_GBK"/>
          <w:color w:val="000000"/>
          <w:spacing w:val="0"/>
          <w:w w:val="100"/>
          <w:kern w:val="0"/>
          <w:position w:val="0"/>
          <w:szCs w:val="32"/>
          <w:shd w:val="clear" w:color="auto" w:fill="FFFFFF"/>
          <w:lang w:eastAsia="zh-CN" w:bidi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1004570</wp:posOffset>
                </wp:positionH>
                <wp:positionV relativeFrom="margin">
                  <wp:posOffset>3495675</wp:posOffset>
                </wp:positionV>
                <wp:extent cx="5615940" cy="0"/>
                <wp:effectExtent l="0" t="15875" r="381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1pt;margin-top:275.25pt;height:0pt;width:442.2pt;mso-position-horizontal-relative:page;mso-position-vertical-relative:margin;z-index:251660288;mso-width-relative:page;mso-height-relative:page;" filled="f" stroked="t" coordsize="21600,21600" o:gfxdata="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93OHzYAAAADAEAAA8AAAAAAAAAAQAgAAAAIgAAAGRycy9kb3ducmV2&#10;LnhtbFBLAQIUABQAAAAIAIdO4kBnfy7T/AEAAPMDAAAOAAAAAAAAAAEAIAAAACcBAABkcnMvZTJv&#10;RG9jLnhtbFBLBQYAAAAABgAGAFkBAACV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FBAC308">
      <w:pPr>
        <w:pStyle w:val="4"/>
        <w:rPr>
          <w:rFonts w:hint="eastAsia" w:ascii="方正仿宋_GBK" w:hAnsi="方正仿宋_GBK" w:cs="方正仿宋_GBK"/>
          <w:color w:val="000000"/>
          <w:spacing w:val="0"/>
          <w:w w:val="100"/>
          <w:kern w:val="0"/>
          <w:position w:val="0"/>
          <w:szCs w:val="32"/>
          <w:shd w:val="clear" w:color="auto" w:fill="FFFFFF"/>
          <w:lang w:eastAsia="zh-CN" w:bidi="en-US"/>
        </w:rPr>
      </w:pPr>
    </w:p>
    <w:p w14:paraId="59728C2E">
      <w:pPr>
        <w:snapToGrid w:val="0"/>
        <w:spacing w:line="600" w:lineRule="exact"/>
        <w:jc w:val="center"/>
        <w:outlineLvl w:val="0"/>
        <w:rPr>
          <w:rFonts w:hint="eastAsia" w:ascii="方正仿宋_GBK" w:hAnsi="方正仿宋_GBK" w:cs="方正仿宋_GBK"/>
          <w:color w:val="000000"/>
          <w:spacing w:val="0"/>
          <w:w w:val="100"/>
          <w:kern w:val="0"/>
          <w:position w:val="0"/>
          <w:szCs w:val="32"/>
          <w:shd w:val="clear" w:color="auto" w:fill="FFFFFF"/>
          <w:lang w:eastAsia="zh-CN" w:bidi="en-US"/>
        </w:rPr>
      </w:pPr>
      <w:r>
        <w:rPr>
          <w:rFonts w:ascii="Times New Roman" w:hAnsi="Times New Roman"/>
          <w:szCs w:val="32"/>
        </w:rPr>
        <w:t>潼安办〔</w:t>
      </w:r>
      <w:r>
        <w:rPr>
          <w:rFonts w:hint="eastAsia" w:ascii="Times New Roman" w:hAnsi="Times New Roman"/>
          <w:szCs w:val="32"/>
          <w:lang w:val="en-US" w:eastAsia="zh-CN"/>
        </w:rPr>
        <w:t>2022</w:t>
      </w:r>
      <w:r>
        <w:rPr>
          <w:rFonts w:ascii="Times New Roman" w:hAnsi="Times New Roman"/>
          <w:szCs w:val="32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32</w:t>
      </w:r>
      <w:r>
        <w:rPr>
          <w:rFonts w:ascii="Times New Roman" w:hAnsi="Times New Roman"/>
          <w:szCs w:val="32"/>
        </w:rPr>
        <w:t>号</w:t>
      </w:r>
      <w:r>
        <w:pict>
          <v:shape id="AutoShape 2" o:spid="_x0000_s1026" o:spt="136" type="#_x0000_t136" style="position:absolute;left:0pt;margin-left:82.7pt;margin-top:120.95pt;height:72.25pt;width:430.15pt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重庆市潼南区安全生产委员会办公室文件" style="font-family:方正小标宋_GBK;font-size:96pt;font-weight:bold;v-text-align:center;"/>
          </v:shape>
        </w:pict>
      </w:r>
    </w:p>
    <w:p w14:paraId="79ACB435">
      <w:pPr>
        <w:pStyle w:val="4"/>
        <w:rPr>
          <w:rFonts w:hint="eastAsia"/>
          <w:lang w:eastAsia="zh-CN"/>
        </w:rPr>
      </w:pPr>
    </w:p>
    <w:p w14:paraId="3044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eastAsia="方正小标宋_GBK"/>
          <w:b w:val="0"/>
          <w:bCs w:val="0"/>
          <w:color w:val="auto"/>
          <w:sz w:val="44"/>
          <w:szCs w:val="44"/>
          <w:lang w:eastAsia="zh-CN"/>
        </w:rPr>
        <w:t>重庆市</w:t>
      </w:r>
      <w:r>
        <w:rPr>
          <w:rFonts w:hint="eastAsia" w:eastAsia="方正小标宋_GBK"/>
          <w:b w:val="0"/>
          <w:bCs w:val="0"/>
          <w:color w:val="auto"/>
          <w:sz w:val="44"/>
          <w:szCs w:val="44"/>
          <w:lang w:val="en-US" w:eastAsia="zh-CN"/>
        </w:rPr>
        <w:t>潼南区</w:t>
      </w:r>
      <w:r>
        <w:rPr>
          <w:rFonts w:hint="eastAsia" w:eastAsia="方正小标宋_GBK"/>
          <w:b w:val="0"/>
          <w:bCs w:val="0"/>
          <w:color w:val="auto"/>
          <w:sz w:val="44"/>
          <w:szCs w:val="44"/>
          <w:lang w:eastAsia="zh-CN"/>
        </w:rPr>
        <w:t>安全生产委员会办公室</w:t>
      </w:r>
    </w:p>
    <w:p w14:paraId="7A249C57">
      <w:pPr>
        <w:pStyle w:val="9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hAnsi="黑体" w:eastAsia="方正小标宋_GBK"/>
          <w:bCs/>
          <w:spacing w:val="-17"/>
          <w:sz w:val="44"/>
          <w:szCs w:val="44"/>
          <w:shd w:val="clear" w:color="auto" w:fill="FFFFFF"/>
        </w:rPr>
      </w:pPr>
      <w:r>
        <w:rPr>
          <w:rFonts w:hint="eastAsia" w:ascii="方正小标宋_GBK" w:hAnsi="黑体" w:eastAsia="方正小标宋_GBK"/>
          <w:bCs/>
          <w:spacing w:val="-17"/>
          <w:sz w:val="44"/>
          <w:szCs w:val="44"/>
          <w:shd w:val="clear" w:color="auto" w:fill="FFFFFF"/>
        </w:rPr>
        <w:t>关于</w:t>
      </w:r>
      <w:r>
        <w:rPr>
          <w:rFonts w:hint="eastAsia" w:ascii="方正小标宋_GBK" w:hAnsi="黑体" w:eastAsia="方正小标宋_GBK"/>
          <w:bCs/>
          <w:spacing w:val="-17"/>
          <w:sz w:val="44"/>
          <w:szCs w:val="44"/>
          <w:shd w:val="clear" w:color="auto" w:fill="FFFFFF"/>
          <w:lang w:val="en-US" w:eastAsia="zh-CN"/>
        </w:rPr>
        <w:t>持续开展大排查大整治大执法做好</w:t>
      </w:r>
      <w:r>
        <w:rPr>
          <w:rFonts w:ascii="方正小标宋_GBK" w:hAnsi="黑体" w:eastAsia="方正小标宋_GBK"/>
          <w:bCs/>
          <w:spacing w:val="-17"/>
          <w:sz w:val="44"/>
          <w:szCs w:val="44"/>
          <w:shd w:val="clear" w:color="auto" w:fill="FFFFFF"/>
        </w:rPr>
        <w:t>安全防范</w:t>
      </w:r>
    </w:p>
    <w:p w14:paraId="572021C5">
      <w:pPr>
        <w:pStyle w:val="9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hAnsi="黑体" w:eastAsia="方正小标宋_GBK"/>
          <w:bCs/>
          <w:spacing w:val="-17"/>
          <w:sz w:val="44"/>
          <w:szCs w:val="44"/>
          <w:shd w:val="clear" w:color="auto" w:fill="FFFFFF"/>
        </w:rPr>
      </w:pPr>
      <w:r>
        <w:rPr>
          <w:rFonts w:ascii="方正小标宋_GBK" w:hAnsi="黑体" w:eastAsia="方正小标宋_GBK"/>
          <w:bCs/>
          <w:spacing w:val="-17"/>
          <w:sz w:val="44"/>
          <w:szCs w:val="44"/>
          <w:shd w:val="clear" w:color="auto" w:fill="FFFFFF"/>
        </w:rPr>
        <w:t>工作的通知</w:t>
      </w:r>
    </w:p>
    <w:p w14:paraId="18AE8AE3">
      <w:pPr>
        <w:pStyle w:val="9"/>
        <w:shd w:val="clear" w:color="auto" w:fill="FFFFFF"/>
        <w:spacing w:before="0" w:beforeAutospacing="0" w:after="0" w:afterAutospacing="0" w:line="540" w:lineRule="atLeast"/>
        <w:rPr>
          <w:rFonts w:ascii="微软雅黑" w:hAnsi="微软雅黑" w:eastAsia="微软雅黑"/>
          <w:sz w:val="27"/>
          <w:szCs w:val="27"/>
        </w:rPr>
      </w:pPr>
    </w:p>
    <w:p w14:paraId="6FEDEF0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各镇人民政府、街道办事处，区安委会、区减灾委成员单位，有关单位：</w:t>
      </w:r>
    </w:p>
    <w:p w14:paraId="5C04C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为认真贯彻落实习近平总书记重要指示精神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 w:bidi="ar-SA"/>
        </w:rPr>
        <w:t>，深刻汲取近期各类安全生产事故教训，坚决防范遏制各类安全生产事故发生，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3月31日全国全市安全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生产电视电话会议</w:t>
      </w:r>
      <w:r>
        <w:rPr>
          <w:rFonts w:hint="eastAsia" w:ascii="方正仿宋_GBK"/>
          <w:sz w:val="32"/>
          <w:szCs w:val="32"/>
          <w:lang w:val="en-US" w:eastAsia="zh-CN"/>
        </w:rPr>
        <w:t>要求，现将持续开展大排查大整治大执法切实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做好</w:t>
      </w:r>
      <w:r>
        <w:rPr>
          <w:rFonts w:hint="eastAsia" w:ascii="方正仿宋_GBK" w:hAnsi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安全防范工作相关要求通知如下。</w:t>
      </w:r>
    </w:p>
    <w:p w14:paraId="3576FFB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32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一、提高政治站位，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全力做好安全防范工作</w:t>
      </w:r>
    </w:p>
    <w:p w14:paraId="64BFFA3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32" w:firstLineChars="200"/>
        <w:jc w:val="both"/>
        <w:textAlignment w:val="auto"/>
        <w:outlineLvl w:val="9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2022年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是党的二十大和市第六次党代会召开之年，做好安全防范工作极其特殊、极为重要。清明节、五一节将至，是道路交通、水上交通、农机、森林火灾、烟花爆竹和危险化学品等事故易发、多发期。各镇街各部门要坚持人民至上、生命至上，统筹发展和安全，始终保持如履薄冰的高度警觉，做好安全生产各项工作。要切实把安全生产作为营造“三个环境”的底线任务抓紧抓实，要结合本地区、本单位安全生产和灾害防治工作特点，深入分析研判当前面临的严峻形势和风险隐患，针对性地制定防范措施，以大排查大整治大执法为主线，推进“两重大一突出”专项整治，全力做好安全防范工作，严防各类事故灾害发生。</w:t>
      </w:r>
    </w:p>
    <w:p w14:paraId="558CD618">
      <w:pPr>
        <w:ind w:firstLine="632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二、严肃认真，贯彻落实安全生产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15条重要举措</w:t>
      </w:r>
    </w:p>
    <w:p w14:paraId="5F6EAAB8">
      <w:pPr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各级各部门各单位要按照3月31日全国</w:t>
      </w:r>
      <w:r>
        <w:rPr>
          <w:rFonts w:hint="eastAsia" w:ascii="Times New Roman" w:hAnsi="Times New Roman" w:cs="Times New Roman"/>
          <w:szCs w:val="32"/>
          <w:lang w:val="en-US" w:eastAsia="zh-CN"/>
        </w:rPr>
        <w:t>、全市、全区</w:t>
      </w:r>
      <w:r>
        <w:rPr>
          <w:rFonts w:hint="default" w:ascii="Times New Roman" w:hAnsi="Times New Roman" w:cs="Times New Roman"/>
          <w:szCs w:val="32"/>
          <w:lang w:val="en-US" w:eastAsia="zh-CN"/>
        </w:rPr>
        <w:t>会议精神，认真贯彻</w:t>
      </w:r>
      <w:r>
        <w:rPr>
          <w:rFonts w:hint="default" w:ascii="Times New Roman" w:hAnsi="Times New Roman" w:cs="Times New Roman"/>
          <w:szCs w:val="32"/>
        </w:rPr>
        <w:t>落实安全生产15条重要举措。</w:t>
      </w:r>
    </w:p>
    <w:p w14:paraId="6F964ED9">
      <w:pPr>
        <w:ind w:firstLine="632" w:firstLineChars="200"/>
        <w:rPr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一是</w:t>
      </w:r>
      <w:r>
        <w:rPr>
          <w:rFonts w:hint="eastAsia" w:ascii="Times New Roman" w:hAnsi="Times New Roman" w:cs="Times New Roman"/>
          <w:szCs w:val="32"/>
        </w:rPr>
        <w:t>严格落实地方党委安全生产责任</w:t>
      </w:r>
      <w:r>
        <w:rPr>
          <w:rFonts w:hint="eastAsia" w:ascii="Times New Roman" w:hAnsi="Times New Roman" w:cs="Times New Roman"/>
          <w:szCs w:val="32"/>
          <w:lang w:eastAsia="zh-CN"/>
        </w:rPr>
        <w:t>。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认真学习贯彻习近平总书记</w:t>
      </w:r>
      <w:r>
        <w:rPr>
          <w:rFonts w:ascii="华文仿宋" w:hAnsi="华文仿宋" w:eastAsia="华文仿宋"/>
          <w:sz w:val="32"/>
          <w:szCs w:val="32"/>
        </w:rPr>
        <w:t>关于安全生产的重要论述，严格落实地方党政领导干部安全生产责任制规定，严格落实“党政同责、一岗双责、齐抓共管、失职追责”，切实加强对安全生产工作的组织领导。</w:t>
      </w:r>
      <w:r>
        <w:rPr>
          <w:rFonts w:hint="eastAsia" w:ascii="方正楷体_GBK" w:hAnsi="方正楷体_GBK" w:eastAsia="方正楷体_GBK" w:cs="方正楷体_GBK"/>
          <w:szCs w:val="32"/>
        </w:rPr>
        <w:t>二是</w:t>
      </w:r>
      <w:r>
        <w:rPr>
          <w:rFonts w:hint="eastAsia" w:ascii="Times New Roman" w:hAnsi="Times New Roman" w:cs="Times New Roman"/>
          <w:szCs w:val="32"/>
        </w:rPr>
        <w:t>严格落实各级政府安全生产责任</w:t>
      </w:r>
      <w:r>
        <w:rPr>
          <w:rFonts w:hint="eastAsia" w:ascii="Times New Roman" w:hAnsi="Times New Roman" w:cs="Times New Roman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zCs w:val="32"/>
        </w:rPr>
        <w:t>要</w:t>
      </w:r>
      <w:r>
        <w:rPr>
          <w:rFonts w:ascii="华文仿宋" w:hAnsi="华文仿宋" w:eastAsia="华文仿宋"/>
          <w:sz w:val="32"/>
          <w:szCs w:val="32"/>
        </w:rPr>
        <w:t>把安全发展理念落实到经济社会发展各领域、各环节，及时研究解决突出问题，提出有效的办法。</w:t>
      </w:r>
      <w:r>
        <w:rPr>
          <w:rFonts w:hint="eastAsia" w:ascii="方正楷体_GBK" w:hAnsi="方正楷体_GBK" w:eastAsia="方正楷体_GBK" w:cs="方正楷体_GBK"/>
          <w:szCs w:val="32"/>
        </w:rPr>
        <w:t>三是</w:t>
      </w:r>
      <w:r>
        <w:rPr>
          <w:rFonts w:hint="eastAsia" w:ascii="Times New Roman" w:hAnsi="Times New Roman" w:cs="Times New Roman"/>
          <w:szCs w:val="32"/>
        </w:rPr>
        <w:t>严格落实部门安全生产责任</w:t>
      </w:r>
      <w:r>
        <w:rPr>
          <w:rFonts w:hint="eastAsia" w:ascii="Times New Roman" w:hAnsi="Times New Roman" w:cs="Times New Roman"/>
          <w:szCs w:val="32"/>
          <w:lang w:eastAsia="zh-CN"/>
        </w:rPr>
        <w:t>。</w:t>
      </w:r>
      <w:r>
        <w:rPr>
          <w:rFonts w:ascii="华文仿宋" w:hAnsi="华文仿宋" w:eastAsia="华文仿宋"/>
          <w:sz w:val="32"/>
          <w:szCs w:val="32"/>
        </w:rPr>
        <w:t>要按照管行业必须管安全、管业务必须管安全、管生产经营必须管安全和谁主管谁负责的原则，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落实安全生产责任。</w:t>
      </w:r>
      <w:r>
        <w:rPr>
          <w:rFonts w:hint="eastAsia" w:ascii="方正楷体_GBK" w:hAnsi="方正楷体_GBK" w:eastAsia="方正楷体_GBK" w:cs="方正楷体_GBK"/>
          <w:szCs w:val="32"/>
        </w:rPr>
        <w:t>四是</w:t>
      </w:r>
      <w:r>
        <w:rPr>
          <w:rFonts w:hint="eastAsia" w:ascii="Times New Roman" w:hAnsi="Times New Roman" w:cs="Times New Roman"/>
          <w:szCs w:val="32"/>
        </w:rPr>
        <w:t>严肃追究领导责任和监管责任</w:t>
      </w:r>
      <w:r>
        <w:rPr>
          <w:rFonts w:hint="eastAsia" w:ascii="Times New Roman" w:hAnsi="Times New Roman" w:cs="Times New Roman"/>
          <w:szCs w:val="32"/>
          <w:lang w:eastAsia="zh-CN"/>
        </w:rPr>
        <w:t>。</w:t>
      </w:r>
      <w:r>
        <w:rPr>
          <w:rFonts w:hint="eastAsia" w:ascii="方正楷体_GBK" w:hAnsi="方正楷体_GBK" w:eastAsia="方正楷体_GBK" w:cs="方正楷体_GBK"/>
          <w:szCs w:val="32"/>
        </w:rPr>
        <w:t>五是</w:t>
      </w:r>
      <w:r>
        <w:rPr>
          <w:rFonts w:hint="eastAsia" w:ascii="Times New Roman" w:hAnsi="Times New Roman" w:cs="Times New Roman"/>
          <w:szCs w:val="32"/>
        </w:rPr>
        <w:t>严格落实企业主要负责人责任</w:t>
      </w:r>
      <w:r>
        <w:rPr>
          <w:rFonts w:hint="eastAsia" w:ascii="Times New Roman" w:hAnsi="Times New Roman" w:cs="Times New Roman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zCs w:val="32"/>
        </w:rPr>
        <w:t>企业法人代表、</w:t>
      </w:r>
      <w:r>
        <w:rPr>
          <w:rFonts w:ascii="华文仿宋" w:hAnsi="华文仿宋" w:eastAsia="华文仿宋"/>
          <w:sz w:val="32"/>
          <w:szCs w:val="32"/>
        </w:rPr>
        <w:t>实际控制人、实际负责人要严格履行安全生产第一责任人的责任，对本单位安全生产负主要责任。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szCs w:val="32"/>
        </w:rPr>
        <w:t>是</w:t>
      </w:r>
      <w:r>
        <w:rPr>
          <w:rFonts w:hint="eastAsia"/>
          <w:szCs w:val="32"/>
        </w:rPr>
        <w:t>立即深入扎实开展安全生产大检查</w:t>
      </w:r>
      <w:r>
        <w:rPr>
          <w:rFonts w:hint="eastAsia"/>
          <w:szCs w:val="32"/>
          <w:lang w:eastAsia="zh-CN"/>
        </w:rPr>
        <w:t>。</w:t>
      </w:r>
      <w:r>
        <w:rPr>
          <w:rFonts w:ascii="华文仿宋" w:hAnsi="华文仿宋" w:eastAsia="华文仿宋"/>
          <w:sz w:val="32"/>
          <w:szCs w:val="32"/>
        </w:rPr>
        <w:t>全面深入排查重大风险隐患，列出清单、明确要求、压实责任、限期整改，坚决防止风险隐患演变为事故。</w:t>
      </w:r>
      <w:r>
        <w:rPr>
          <w:rFonts w:hint="eastAsia" w:ascii="方正楷体_GBK" w:hAnsi="方正楷体_GBK" w:eastAsia="方正楷体_GBK" w:cs="方正楷体_GBK"/>
          <w:szCs w:val="32"/>
        </w:rPr>
        <w:t>七是</w:t>
      </w:r>
      <w:r>
        <w:rPr>
          <w:rFonts w:hint="eastAsia" w:ascii="Times New Roman" w:hAnsi="Times New Roman" w:cs="Times New Roman"/>
          <w:szCs w:val="32"/>
        </w:rPr>
        <w:t>牢牢守住项目审批安全红线</w:t>
      </w:r>
      <w:r>
        <w:rPr>
          <w:rFonts w:hint="eastAsia" w:ascii="Times New Roman" w:hAnsi="Times New Roman" w:cs="Times New Roman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zCs w:val="32"/>
        </w:rPr>
        <w:t>每个项目、每个环节都要以安全为</w:t>
      </w:r>
      <w:r>
        <w:rPr>
          <w:rFonts w:ascii="华文仿宋" w:hAnsi="华文仿宋" w:eastAsia="华文仿宋"/>
          <w:sz w:val="32"/>
          <w:szCs w:val="32"/>
        </w:rPr>
        <w:t>前提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ascii="华文仿宋" w:hAnsi="华文仿宋" w:eastAsia="华文仿宋"/>
          <w:sz w:val="32"/>
          <w:szCs w:val="32"/>
        </w:rPr>
        <w:t>要严格执行国家规定的行业标准，严格安全监管，坚决淘汰落后产能。</w:t>
      </w:r>
      <w:r>
        <w:rPr>
          <w:rFonts w:hint="eastAsia" w:ascii="方正楷体_GBK" w:hAnsi="方正楷体_GBK" w:eastAsia="方正楷体_GBK" w:cs="方正楷体_GBK"/>
          <w:szCs w:val="32"/>
        </w:rPr>
        <w:t>八是</w:t>
      </w:r>
      <w:r>
        <w:rPr>
          <w:rFonts w:hint="eastAsia" w:ascii="Times New Roman" w:hAnsi="Times New Roman" w:cs="Times New Roman"/>
          <w:szCs w:val="32"/>
        </w:rPr>
        <w:t>严厉查处违法分包转包挂靠资质行为</w:t>
      </w:r>
      <w:r>
        <w:rPr>
          <w:rFonts w:hint="eastAsia" w:ascii="Times New Roman" w:hAnsi="Times New Roman" w:cs="Times New Roman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zCs w:val="32"/>
        </w:rPr>
        <w:t>对高危行业违法分包转包行</w:t>
      </w:r>
      <w:r>
        <w:rPr>
          <w:rFonts w:ascii="华文仿宋" w:hAnsi="华文仿宋" w:eastAsia="华文仿宋"/>
          <w:sz w:val="32"/>
          <w:szCs w:val="32"/>
        </w:rPr>
        <w:t>为严肃追究发包方、承包方法律责任，坚持“谁的资质谁负责、谁挂牌的谁负责”，对发生安全事故的要严格追究资质方的责任。</w:t>
      </w:r>
      <w:r>
        <w:rPr>
          <w:rFonts w:hint="eastAsia" w:ascii="方正楷体_GBK" w:hAnsi="方正楷体_GBK" w:eastAsia="方正楷体_GBK" w:cs="方正楷体_GBK"/>
          <w:szCs w:val="32"/>
        </w:rPr>
        <w:t>九是</w:t>
      </w:r>
      <w:r>
        <w:rPr>
          <w:rFonts w:hint="eastAsia" w:ascii="Times New Roman" w:hAnsi="Times New Roman" w:cs="Times New Roman"/>
          <w:szCs w:val="32"/>
        </w:rPr>
        <w:t>切实加强劳务派遣灵活用工安全管理</w:t>
      </w:r>
      <w:r>
        <w:rPr>
          <w:rFonts w:hint="eastAsia" w:ascii="Times New Roman" w:hAnsi="Times New Roman" w:cs="Times New Roman"/>
          <w:szCs w:val="32"/>
          <w:lang w:eastAsia="zh-CN"/>
        </w:rPr>
        <w:t>。</w:t>
      </w:r>
      <w:r>
        <w:rPr>
          <w:rFonts w:hint="eastAsia" w:ascii="方正楷体_GBK" w:hAnsi="方正楷体_GBK" w:eastAsia="方正楷体_GBK" w:cs="方正楷体_GBK"/>
          <w:szCs w:val="32"/>
        </w:rPr>
        <w:t>十是</w:t>
      </w:r>
      <w:r>
        <w:rPr>
          <w:rFonts w:hint="eastAsia" w:ascii="Times New Roman" w:hAnsi="Times New Roman" w:cs="Times New Roman"/>
          <w:szCs w:val="32"/>
        </w:rPr>
        <w:t>重拳出击开展打非治违</w:t>
      </w:r>
      <w:r>
        <w:rPr>
          <w:rFonts w:hint="eastAsia" w:ascii="Times New Roman" w:hAnsi="Times New Roman" w:cs="Times New Roman"/>
          <w:szCs w:val="32"/>
          <w:lang w:eastAsia="zh-CN"/>
        </w:rPr>
        <w:t>。</w:t>
      </w:r>
      <w:r>
        <w:rPr>
          <w:rFonts w:ascii="华文仿宋" w:hAnsi="华文仿宋" w:eastAsia="华文仿宋"/>
          <w:sz w:val="32"/>
          <w:szCs w:val="32"/>
        </w:rPr>
        <w:t>狠抓一批违法违规行为和事件的处理，对顶风作案、履禁不改以及责任不落实、监管不到位、失职渎职的要依法依规从严惩处，决不手软。</w:t>
      </w:r>
      <w:r>
        <w:rPr>
          <w:rFonts w:hint="eastAsia" w:ascii="方正楷体_GBK" w:hAnsi="方正楷体_GBK" w:eastAsia="方正楷体_GBK" w:cs="方正楷体_GBK"/>
          <w:szCs w:val="32"/>
        </w:rPr>
        <w:t>十一是</w:t>
      </w:r>
      <w:r>
        <w:rPr>
          <w:rFonts w:hint="eastAsia"/>
          <w:szCs w:val="32"/>
        </w:rPr>
        <w:t>坚决整治执法检查“宽松软”问题</w:t>
      </w:r>
      <w:r>
        <w:rPr>
          <w:rFonts w:hint="eastAsia"/>
          <w:szCs w:val="32"/>
          <w:lang w:eastAsia="zh-CN"/>
        </w:rPr>
        <w:t>。</w:t>
      </w:r>
      <w:r>
        <w:rPr>
          <w:rFonts w:hint="eastAsia" w:ascii="方正楷体_GBK" w:hAnsi="方正楷体_GBK" w:eastAsia="方正楷体_GBK" w:cs="方正楷体_GBK"/>
          <w:szCs w:val="32"/>
        </w:rPr>
        <w:t>十二是</w:t>
      </w:r>
      <w:r>
        <w:rPr>
          <w:rFonts w:hint="eastAsia"/>
          <w:szCs w:val="32"/>
        </w:rPr>
        <w:t>加强安全生产监管执法队伍建设</w:t>
      </w:r>
      <w:r>
        <w:rPr>
          <w:rFonts w:hint="eastAsia"/>
          <w:szCs w:val="32"/>
          <w:lang w:eastAsia="zh-CN"/>
        </w:rPr>
        <w:t>。</w:t>
      </w:r>
      <w:r>
        <w:rPr>
          <w:rFonts w:ascii="华文仿宋" w:hAnsi="华文仿宋" w:eastAsia="华文仿宋"/>
          <w:sz w:val="32"/>
          <w:szCs w:val="32"/>
        </w:rPr>
        <w:t>加强执法队伍专业化建设，加强专业执法装备配备，健全经费保障机制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ascii="华文仿宋" w:hAnsi="华文仿宋" w:eastAsia="华文仿宋"/>
          <w:sz w:val="32"/>
          <w:szCs w:val="32"/>
        </w:rPr>
        <w:t>提高专业执法能力和保障水平。</w:t>
      </w:r>
      <w:r>
        <w:rPr>
          <w:rFonts w:hint="eastAsia" w:ascii="方正楷体_GBK" w:hAnsi="方正楷体_GBK" w:eastAsia="方正楷体_GBK" w:cs="方正楷体_GBK"/>
          <w:szCs w:val="32"/>
        </w:rPr>
        <w:t>十三是</w:t>
      </w:r>
      <w:r>
        <w:rPr>
          <w:rFonts w:hint="eastAsia"/>
          <w:szCs w:val="32"/>
        </w:rPr>
        <w:t>重奖激励安全生产举报</w:t>
      </w:r>
      <w:r>
        <w:rPr>
          <w:rFonts w:hint="eastAsia"/>
          <w:szCs w:val="32"/>
          <w:lang w:eastAsia="zh-CN"/>
        </w:rPr>
        <w:t>。</w:t>
      </w:r>
      <w:r>
        <w:rPr>
          <w:rFonts w:hint="eastAsia" w:ascii="方正楷体_GBK" w:hAnsi="方正楷体_GBK" w:eastAsia="方正楷体_GBK" w:cs="方正楷体_GBK"/>
          <w:szCs w:val="32"/>
        </w:rPr>
        <w:t>十四是</w:t>
      </w:r>
      <w:r>
        <w:rPr>
          <w:rFonts w:hint="eastAsia" w:ascii="华文仿宋" w:hAnsi="华文仿宋" w:eastAsia="华文仿宋"/>
          <w:sz w:val="32"/>
          <w:szCs w:val="32"/>
        </w:rPr>
        <w:t>严肃</w:t>
      </w:r>
      <w:r>
        <w:rPr>
          <w:rFonts w:hint="eastAsia"/>
          <w:szCs w:val="32"/>
        </w:rPr>
        <w:t>查处瞒报谎报迟报漏报生产安全事故行为</w:t>
      </w:r>
      <w:r>
        <w:rPr>
          <w:rFonts w:hint="eastAsia"/>
          <w:szCs w:val="32"/>
          <w:lang w:eastAsia="zh-CN"/>
        </w:rPr>
        <w:t>。</w:t>
      </w:r>
      <w:r>
        <w:rPr>
          <w:rFonts w:hint="eastAsia" w:ascii="方正楷体_GBK" w:hAnsi="方正楷体_GBK" w:eastAsia="方正楷体_GBK" w:cs="方正楷体_GBK"/>
          <w:szCs w:val="32"/>
        </w:rPr>
        <w:t>十五是</w:t>
      </w:r>
      <w:r>
        <w:rPr>
          <w:rFonts w:hint="eastAsia"/>
          <w:szCs w:val="32"/>
        </w:rPr>
        <w:t>统筹做好经济发展、疫情防控、安全生产工作。</w:t>
      </w:r>
    </w:p>
    <w:p w14:paraId="6466829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三、突出重点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深入开展大排查大整治大执法</w:t>
      </w:r>
    </w:p>
    <w:p w14:paraId="5238075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32" w:firstLineChars="200"/>
        <w:jc w:val="both"/>
        <w:textAlignment w:val="auto"/>
        <w:outlineLvl w:val="9"/>
        <w:rPr>
          <w:rFonts w:hint="eastAsia" w:ascii="方正仿宋_GBK" w:hAnsi="微软雅黑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/>
          <w:sz w:val="32"/>
          <w:szCs w:val="32"/>
        </w:rPr>
        <w:t>各</w:t>
      </w: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镇街各部门各单位</w:t>
      </w:r>
      <w:r>
        <w:rPr>
          <w:rFonts w:hint="eastAsia" w:ascii="方正仿宋_GBK" w:hAnsi="微软雅黑" w:eastAsia="方正仿宋_GBK"/>
          <w:sz w:val="32"/>
          <w:szCs w:val="32"/>
        </w:rPr>
        <w:t>要针对清明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五一</w:t>
      </w:r>
      <w:r>
        <w:rPr>
          <w:rFonts w:hint="eastAsia" w:ascii="方正仿宋_GBK" w:hAnsi="微软雅黑" w:eastAsia="方正仿宋_GBK"/>
          <w:sz w:val="32"/>
          <w:szCs w:val="32"/>
        </w:rPr>
        <w:t>节期间生产经营活动和安全生产工作特点，加强对重点行业领域安全监管，深入</w:t>
      </w: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开展大排查大整治大执法</w:t>
      </w:r>
      <w:r>
        <w:rPr>
          <w:rFonts w:hint="eastAsia" w:ascii="方正仿宋_GBK" w:hAnsi="微软雅黑" w:eastAsia="方正仿宋_GBK"/>
          <w:sz w:val="32"/>
          <w:szCs w:val="32"/>
        </w:rPr>
        <w:t>，</w:t>
      </w: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聚焦道路交通、建设施工、危险化学品、燃气、公共消防、工贸、校园安全以及防汛抗旱、地质灾害、森林火灾等重点行业领域，推进“两重大一突出”集中整治。</w:t>
      </w:r>
    </w:p>
    <w:p w14:paraId="3067508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要以两江新区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3·13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”较大涉险事故、荣昌区“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3·19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”较大事故和开州区“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3·20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较大事故为警示，就近期事故频发的货车运输、建设施工有限（受限）空间作业和高空坠落领域，突出问题导向，深入开展货车运输专项整治和建设施工专项整治，对查处的隐患进行重点督导，对突出的问题依法从严从重处罚，把风险消灭在萌芽之时、成灾之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，坚决防止生产安全事故发生。</w:t>
      </w:r>
    </w:p>
    <w:p w14:paraId="23FCA66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、有效防范，做好应急值守工作</w:t>
      </w:r>
    </w:p>
    <w:p w14:paraId="3A62F2B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各</w:t>
      </w: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镇街各</w:t>
      </w:r>
      <w:r>
        <w:rPr>
          <w:rFonts w:hint="eastAsia" w:ascii="方正仿宋_GBK" w:hAnsi="微软雅黑" w:eastAsia="方正仿宋_GBK"/>
          <w:sz w:val="32"/>
          <w:szCs w:val="32"/>
        </w:rPr>
        <w:t>部门</w:t>
      </w: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各相关单位</w:t>
      </w:r>
      <w:r>
        <w:rPr>
          <w:rFonts w:hint="eastAsia" w:ascii="方正仿宋_GBK" w:hAnsi="微软雅黑" w:eastAsia="方正仿宋_GBK"/>
          <w:sz w:val="32"/>
          <w:szCs w:val="32"/>
        </w:rPr>
        <w:t>要充分发挥预测预警和应急协调联动机制的作用，加强应急准备，落实救援队伍、装备、物资等应急资源，完善应急预案，强化应急演练。要加强值班值守和网络舆情监测，严格执行领导干部带班、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24小时值班制度和事故信息报告制度，确保一旦发生事故灾害、紧急事件或重大网络舆情能科学有效处置、应对。严格执行信息报告制度，做好事故情况和突发事件的信息报送工作，确保事故在第一时间得到有效处置。</w:t>
      </w:r>
    </w:p>
    <w:p w14:paraId="4D4AB3FB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outlineLvl w:val="9"/>
        <w:rPr>
          <w:rFonts w:ascii="方正仿宋_GBK" w:hAnsi="微软雅黑" w:eastAsia="方正仿宋_GBK"/>
          <w:sz w:val="32"/>
          <w:szCs w:val="32"/>
        </w:rPr>
      </w:pPr>
    </w:p>
    <w:p w14:paraId="093BCEA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outlineLvl w:val="9"/>
        <w:rPr>
          <w:rFonts w:ascii="方正仿宋_GBK" w:hAnsi="微软雅黑" w:eastAsia="方正仿宋_GBK"/>
          <w:sz w:val="32"/>
          <w:szCs w:val="32"/>
        </w:rPr>
      </w:pPr>
    </w:p>
    <w:p w14:paraId="7A9E54A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22" w:rightChars="7"/>
        <w:jc w:val="both"/>
        <w:textAlignment w:val="auto"/>
        <w:outlineLvl w:val="9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 xml:space="preserve">                               </w:t>
      </w:r>
      <w:r>
        <w:rPr>
          <w:rFonts w:ascii="方正仿宋_GBK" w:hAnsi="微软雅黑" w:eastAsia="方正仿宋_GBK"/>
          <w:sz w:val="32"/>
          <w:szCs w:val="32"/>
        </w:rPr>
        <w:t>重庆市</w:t>
      </w: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潼南区</w:t>
      </w:r>
      <w:r>
        <w:rPr>
          <w:rFonts w:ascii="方正仿宋_GBK" w:hAnsi="微软雅黑" w:eastAsia="方正仿宋_GBK"/>
          <w:sz w:val="32"/>
          <w:szCs w:val="32"/>
        </w:rPr>
        <w:t>安全生产委员会办公室</w:t>
      </w:r>
    </w:p>
    <w:p w14:paraId="35AFD5A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1264" w:rightChars="400" w:firstLine="632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A0DAB2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32" w:firstLineChars="200"/>
        <w:jc w:val="right"/>
        <w:textAlignment w:val="auto"/>
        <w:outlineLvl w:val="9"/>
        <w:rPr>
          <w:rFonts w:ascii="方正仿宋_GBK" w:hAnsi="微软雅黑" w:eastAsia="方正仿宋_GBK"/>
          <w:sz w:val="32"/>
          <w:szCs w:val="32"/>
        </w:rPr>
      </w:pPr>
    </w:p>
    <w:p w14:paraId="5A83FBCC"/>
    <w:p w14:paraId="4334142F"/>
    <w:p w14:paraId="5DB9550C"/>
    <w:p w14:paraId="25CA85BF"/>
    <w:p w14:paraId="539B8D93"/>
    <w:p w14:paraId="037D5683">
      <w:pPr>
        <w:pStyle w:val="4"/>
        <w:rPr>
          <w:rFonts w:hint="default"/>
          <w:color w:val="auto"/>
          <w:lang w:val="en-US" w:eastAsia="zh-CN"/>
        </w:rPr>
      </w:pPr>
    </w:p>
    <w:p w14:paraId="4C5D0F7B">
      <w:pPr>
        <w:pStyle w:val="4"/>
        <w:rPr>
          <w:rFonts w:hint="default"/>
          <w:color w:val="auto"/>
          <w:lang w:val="en-US" w:eastAsia="zh-CN"/>
        </w:rPr>
      </w:pPr>
    </w:p>
    <w:p w14:paraId="2EDA39FF">
      <w:pPr>
        <w:pStyle w:val="4"/>
        <w:rPr>
          <w:rFonts w:hint="default"/>
          <w:color w:val="auto"/>
          <w:lang w:val="en-US" w:eastAsia="zh-CN"/>
        </w:rPr>
      </w:pPr>
    </w:p>
    <w:p w14:paraId="270016D1">
      <w:pPr>
        <w:pStyle w:val="4"/>
        <w:rPr>
          <w:rFonts w:hint="default"/>
          <w:color w:val="auto"/>
          <w:lang w:val="en-US" w:eastAsia="zh-CN"/>
        </w:rPr>
      </w:pPr>
    </w:p>
    <w:p w14:paraId="25CFE855">
      <w:pPr>
        <w:pStyle w:val="4"/>
        <w:rPr>
          <w:rFonts w:hint="default"/>
          <w:color w:val="auto"/>
          <w:lang w:val="en-US" w:eastAsia="zh-CN"/>
        </w:rPr>
      </w:pPr>
    </w:p>
    <w:p w14:paraId="26902B68">
      <w:pPr>
        <w:pStyle w:val="4"/>
        <w:rPr>
          <w:rFonts w:hint="default"/>
          <w:color w:val="auto"/>
          <w:lang w:val="en-US" w:eastAsia="zh-CN"/>
        </w:rPr>
      </w:pPr>
    </w:p>
    <w:p w14:paraId="20283F18">
      <w:pPr>
        <w:pStyle w:val="4"/>
        <w:rPr>
          <w:rFonts w:hint="default"/>
          <w:color w:val="auto"/>
          <w:lang w:val="en-US" w:eastAsia="zh-CN"/>
        </w:rPr>
      </w:pPr>
    </w:p>
    <w:p w14:paraId="5F495D73">
      <w:pPr>
        <w:pStyle w:val="4"/>
        <w:rPr>
          <w:rFonts w:hint="default"/>
          <w:color w:val="auto"/>
          <w:lang w:val="en-US" w:eastAsia="zh-CN"/>
        </w:rPr>
      </w:pPr>
    </w:p>
    <w:p w14:paraId="41DA1E38">
      <w:pPr>
        <w:pStyle w:val="4"/>
        <w:rPr>
          <w:rFonts w:hint="default"/>
          <w:color w:val="auto"/>
          <w:lang w:val="en-US" w:eastAsia="zh-CN"/>
        </w:rPr>
      </w:pPr>
    </w:p>
    <w:p w14:paraId="049DB56E">
      <w:pPr>
        <w:pStyle w:val="4"/>
        <w:rPr>
          <w:rFonts w:hint="default"/>
          <w:color w:val="auto"/>
          <w:lang w:val="en-US" w:eastAsia="zh-CN"/>
        </w:rPr>
      </w:pPr>
    </w:p>
    <w:p w14:paraId="10BA26A6">
      <w:pPr>
        <w:pStyle w:val="4"/>
        <w:rPr>
          <w:rFonts w:hint="default"/>
          <w:color w:val="auto"/>
          <w:lang w:val="en-US" w:eastAsia="zh-CN"/>
        </w:rPr>
      </w:pPr>
    </w:p>
    <w:p w14:paraId="4D540ACF">
      <w:pPr>
        <w:pStyle w:val="4"/>
        <w:rPr>
          <w:rFonts w:hint="default"/>
          <w:color w:val="auto"/>
          <w:lang w:val="en-US" w:eastAsia="zh-CN"/>
        </w:rPr>
      </w:pPr>
    </w:p>
    <w:p w14:paraId="67C27098">
      <w:pPr>
        <w:pStyle w:val="4"/>
        <w:rPr>
          <w:rFonts w:hint="default"/>
          <w:color w:val="auto"/>
          <w:lang w:val="en-US" w:eastAsia="zh-CN"/>
        </w:rPr>
      </w:pPr>
    </w:p>
    <w:p w14:paraId="2820CF3A">
      <w:pPr>
        <w:pStyle w:val="4"/>
        <w:rPr>
          <w:rFonts w:hint="default"/>
          <w:color w:val="auto"/>
          <w:lang w:val="en-US" w:eastAsia="zh-CN"/>
        </w:rPr>
      </w:pPr>
    </w:p>
    <w:p w14:paraId="70F33221">
      <w:pPr>
        <w:pStyle w:val="4"/>
        <w:rPr>
          <w:rFonts w:hint="default"/>
          <w:color w:val="auto"/>
          <w:lang w:val="en-US" w:eastAsia="zh-CN"/>
        </w:rPr>
      </w:pPr>
    </w:p>
    <w:p w14:paraId="79D35F6C">
      <w:pPr>
        <w:pStyle w:val="4"/>
        <w:rPr>
          <w:rFonts w:hint="default"/>
          <w:color w:val="auto"/>
          <w:lang w:val="en-US" w:eastAsia="zh-CN"/>
        </w:rPr>
      </w:pPr>
    </w:p>
    <w:p w14:paraId="208F23AD">
      <w:pPr>
        <w:keepNext w:val="0"/>
        <w:keepLines w:val="0"/>
        <w:pageBreakBefore w:val="0"/>
        <w:widowControl w:val="0"/>
        <w:pBdr>
          <w:top w:val="single" w:color="auto" w:sz="8" w:space="0"/>
          <w:left w:val="none" w:color="auto" w:sz="0" w:space="4"/>
          <w:bottom w:val="single" w:color="auto" w:sz="8" w:space="0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6" w:firstLineChars="1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方正仿宋_GBK" w:hAnsi="方正仿宋_GBK" w:cs="方正仿宋_GBK"/>
          <w:sz w:val="28"/>
          <w:szCs w:val="28"/>
        </w:rPr>
        <w:t>重庆市</w:t>
      </w:r>
      <w:r>
        <w:rPr>
          <w:rFonts w:hint="eastAsia" w:ascii="方正仿宋_GBK" w:hAnsi="方正仿宋_GBK" w:cs="方正仿宋_GBK"/>
          <w:sz w:val="28"/>
          <w:szCs w:val="28"/>
          <w:lang w:eastAsia="zh-CN"/>
        </w:rPr>
        <w:t>潼南区</w:t>
      </w:r>
      <w:r>
        <w:rPr>
          <w:rFonts w:hint="eastAsia" w:ascii="方正仿宋_GBK" w:hAnsi="方正仿宋_GBK" w:cs="方正仿宋_GBK"/>
          <w:sz w:val="28"/>
          <w:szCs w:val="28"/>
        </w:rPr>
        <w:t xml:space="preserve">安全生产委员会办公室      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 xml:space="preserve">   20</w:t>
      </w:r>
      <w:r>
        <w:rPr>
          <w:rFonts w:hint="eastAsia" w:ascii="方正仿宋_GBK" w:hAnsi="方正仿宋_GBK" w:cs="方正仿宋_GBK"/>
          <w:sz w:val="28"/>
          <w:szCs w:val="28"/>
        </w:rPr>
        <w:t>2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31</w:t>
      </w:r>
      <w:r>
        <w:rPr>
          <w:rFonts w:hint="eastAsia" w:ascii="方正仿宋_GBK" w:hAnsi="方正仿宋_GBK" w:cs="方正仿宋_GBK"/>
          <w:sz w:val="28"/>
          <w:szCs w:val="28"/>
        </w:rPr>
        <w:t>日印</w:t>
      </w:r>
      <w:r>
        <w:rPr>
          <w:rFonts w:hint="eastAsia" w:ascii="方正仿宋_GBK" w:hAnsi="方正仿宋_GBK" w:cs="方正仿宋_GBK"/>
          <w:sz w:val="28"/>
          <w:szCs w:val="28"/>
          <w:lang w:eastAsia="zh-CN"/>
        </w:rPr>
        <w:t>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61B60">
    <w:pPr>
      <w:wordWrap w:val="0"/>
      <w:snapToGrid w:val="0"/>
      <w:ind w:firstLine="280" w:firstLineChars="100"/>
      <w:jc w:val="right"/>
      <w:rPr>
        <w:lang w:val="en-US"/>
      </w:rPr>
    </w:pPr>
    <w:r>
      <w:rPr>
        <w:rFonts w:hint="default" w:ascii="Times New Roman" w:hAnsi="Times New Roman" w:cs="Times New Roman"/>
        <w:sz w:val="28"/>
        <w:szCs w:val="28"/>
        <w:lang w:val="en-US" w:eastAsia="zh-CN"/>
      </w:rPr>
      <w:t xml:space="preserve">— 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val="en-US" w:eastAsia="zh-CN"/>
      </w:rPr>
      <w:t xml:space="preserve"> —</w:t>
    </w:r>
    <w:r>
      <w:rPr>
        <w:rFonts w:hint="eastAsia" w:ascii="Times New Roman" w:hAnsi="Times New Roman" w:cs="Times New Roman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3AC89">
    <w:pPr>
      <w:snapToGrid w:val="0"/>
      <w:ind w:firstLine="280" w:firstLineChars="100"/>
    </w:pPr>
    <w:r>
      <w:rPr>
        <w:rFonts w:hint="default" w:ascii="Times New Roman" w:hAnsi="Times New Roman" w:cs="Times New Roman"/>
        <w:sz w:val="28"/>
        <w:szCs w:val="28"/>
        <w:lang w:val="en-US" w:eastAsia="zh-CN"/>
      </w:rPr>
      <w:t xml:space="preserve">— 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val="en-US"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9C"/>
    <w:rsid w:val="00005404"/>
    <w:rsid w:val="00054DF2"/>
    <w:rsid w:val="00096936"/>
    <w:rsid w:val="000B7190"/>
    <w:rsid w:val="001003AF"/>
    <w:rsid w:val="001120C1"/>
    <w:rsid w:val="00114C3C"/>
    <w:rsid w:val="001210F1"/>
    <w:rsid w:val="00124EC4"/>
    <w:rsid w:val="00155B96"/>
    <w:rsid w:val="001874BE"/>
    <w:rsid w:val="001E4B53"/>
    <w:rsid w:val="00213C78"/>
    <w:rsid w:val="002503DF"/>
    <w:rsid w:val="00276FF5"/>
    <w:rsid w:val="002A21A7"/>
    <w:rsid w:val="002B4ACC"/>
    <w:rsid w:val="002C149F"/>
    <w:rsid w:val="002C7D82"/>
    <w:rsid w:val="002E1C6B"/>
    <w:rsid w:val="00345A5A"/>
    <w:rsid w:val="003B4CCF"/>
    <w:rsid w:val="003C543E"/>
    <w:rsid w:val="003E6843"/>
    <w:rsid w:val="0041008E"/>
    <w:rsid w:val="0043038B"/>
    <w:rsid w:val="004532E6"/>
    <w:rsid w:val="00476D31"/>
    <w:rsid w:val="00485CF1"/>
    <w:rsid w:val="0049192E"/>
    <w:rsid w:val="004D1D81"/>
    <w:rsid w:val="004F117B"/>
    <w:rsid w:val="00514466"/>
    <w:rsid w:val="005315D6"/>
    <w:rsid w:val="00535B22"/>
    <w:rsid w:val="00537F3D"/>
    <w:rsid w:val="00566F3B"/>
    <w:rsid w:val="00576812"/>
    <w:rsid w:val="00576BB9"/>
    <w:rsid w:val="00585730"/>
    <w:rsid w:val="005C707F"/>
    <w:rsid w:val="005D146A"/>
    <w:rsid w:val="005E7322"/>
    <w:rsid w:val="00646C2F"/>
    <w:rsid w:val="006525B9"/>
    <w:rsid w:val="0066071C"/>
    <w:rsid w:val="006C7744"/>
    <w:rsid w:val="006F7A64"/>
    <w:rsid w:val="007004E5"/>
    <w:rsid w:val="0070560B"/>
    <w:rsid w:val="00721139"/>
    <w:rsid w:val="007649A4"/>
    <w:rsid w:val="00820133"/>
    <w:rsid w:val="00853F12"/>
    <w:rsid w:val="008627EF"/>
    <w:rsid w:val="00877E64"/>
    <w:rsid w:val="00882A29"/>
    <w:rsid w:val="008F33B2"/>
    <w:rsid w:val="00971A6F"/>
    <w:rsid w:val="009B67AD"/>
    <w:rsid w:val="009D3557"/>
    <w:rsid w:val="009E59E6"/>
    <w:rsid w:val="009F09A8"/>
    <w:rsid w:val="009F43DC"/>
    <w:rsid w:val="009F7497"/>
    <w:rsid w:val="00A35EF2"/>
    <w:rsid w:val="00A36E94"/>
    <w:rsid w:val="00A65FAA"/>
    <w:rsid w:val="00A84F7A"/>
    <w:rsid w:val="00A97DC3"/>
    <w:rsid w:val="00AA4317"/>
    <w:rsid w:val="00AA55EC"/>
    <w:rsid w:val="00AB5E1B"/>
    <w:rsid w:val="00AF595C"/>
    <w:rsid w:val="00B43446"/>
    <w:rsid w:val="00B93F9C"/>
    <w:rsid w:val="00BD54CF"/>
    <w:rsid w:val="00C01F36"/>
    <w:rsid w:val="00C554BA"/>
    <w:rsid w:val="00C607CB"/>
    <w:rsid w:val="00C76F53"/>
    <w:rsid w:val="00C84826"/>
    <w:rsid w:val="00C91F13"/>
    <w:rsid w:val="00CA7053"/>
    <w:rsid w:val="00CB5881"/>
    <w:rsid w:val="00CD387A"/>
    <w:rsid w:val="00CE44D6"/>
    <w:rsid w:val="00CF45E1"/>
    <w:rsid w:val="00D029DB"/>
    <w:rsid w:val="00D20CAB"/>
    <w:rsid w:val="00D51684"/>
    <w:rsid w:val="00D636ED"/>
    <w:rsid w:val="00D70A27"/>
    <w:rsid w:val="00DC6FB1"/>
    <w:rsid w:val="00DF6419"/>
    <w:rsid w:val="00E13BA5"/>
    <w:rsid w:val="00E17D2C"/>
    <w:rsid w:val="00E4056D"/>
    <w:rsid w:val="00E659C9"/>
    <w:rsid w:val="00E9387F"/>
    <w:rsid w:val="00F0598E"/>
    <w:rsid w:val="00F23AB9"/>
    <w:rsid w:val="00FA72CE"/>
    <w:rsid w:val="01C65C48"/>
    <w:rsid w:val="030E49FA"/>
    <w:rsid w:val="03A14E4F"/>
    <w:rsid w:val="063934F4"/>
    <w:rsid w:val="08F7261E"/>
    <w:rsid w:val="0A2660AD"/>
    <w:rsid w:val="0A2D31BA"/>
    <w:rsid w:val="0A630DA9"/>
    <w:rsid w:val="0B251C91"/>
    <w:rsid w:val="0D3E219E"/>
    <w:rsid w:val="0D682F39"/>
    <w:rsid w:val="0D6A210F"/>
    <w:rsid w:val="101715C9"/>
    <w:rsid w:val="11740726"/>
    <w:rsid w:val="126749DF"/>
    <w:rsid w:val="1423751F"/>
    <w:rsid w:val="14C22D45"/>
    <w:rsid w:val="17D90BA9"/>
    <w:rsid w:val="189A6F48"/>
    <w:rsid w:val="190F3FED"/>
    <w:rsid w:val="194A552D"/>
    <w:rsid w:val="1BCD0D6E"/>
    <w:rsid w:val="1EC97318"/>
    <w:rsid w:val="1EEC1EBF"/>
    <w:rsid w:val="1FD12FE6"/>
    <w:rsid w:val="226D106E"/>
    <w:rsid w:val="23E47E2C"/>
    <w:rsid w:val="249771D5"/>
    <w:rsid w:val="26232D4C"/>
    <w:rsid w:val="26D76CB6"/>
    <w:rsid w:val="27826E87"/>
    <w:rsid w:val="280F5838"/>
    <w:rsid w:val="28EF39D5"/>
    <w:rsid w:val="29CE5E71"/>
    <w:rsid w:val="29CF446B"/>
    <w:rsid w:val="2AA5365B"/>
    <w:rsid w:val="2ADA0D96"/>
    <w:rsid w:val="2AF6197F"/>
    <w:rsid w:val="2B1D6C2D"/>
    <w:rsid w:val="2B9C70CA"/>
    <w:rsid w:val="30B677C1"/>
    <w:rsid w:val="325511B6"/>
    <w:rsid w:val="348C6084"/>
    <w:rsid w:val="35027F93"/>
    <w:rsid w:val="35585162"/>
    <w:rsid w:val="35866E66"/>
    <w:rsid w:val="35DE66A4"/>
    <w:rsid w:val="3701194F"/>
    <w:rsid w:val="37261640"/>
    <w:rsid w:val="378B3535"/>
    <w:rsid w:val="37BE0A77"/>
    <w:rsid w:val="38C31213"/>
    <w:rsid w:val="38E644E4"/>
    <w:rsid w:val="3CEB527D"/>
    <w:rsid w:val="3CFA215B"/>
    <w:rsid w:val="3E0575C3"/>
    <w:rsid w:val="3E141F03"/>
    <w:rsid w:val="3F146F5B"/>
    <w:rsid w:val="3F4702E0"/>
    <w:rsid w:val="3F992A7D"/>
    <w:rsid w:val="3FB60ED8"/>
    <w:rsid w:val="3FD4448F"/>
    <w:rsid w:val="3FFC305A"/>
    <w:rsid w:val="40511C02"/>
    <w:rsid w:val="406E4D4A"/>
    <w:rsid w:val="419D7FF6"/>
    <w:rsid w:val="42145624"/>
    <w:rsid w:val="44245D10"/>
    <w:rsid w:val="484C3E39"/>
    <w:rsid w:val="48A665BD"/>
    <w:rsid w:val="4A620E33"/>
    <w:rsid w:val="4B210A8E"/>
    <w:rsid w:val="4CB16E0C"/>
    <w:rsid w:val="4E687D3D"/>
    <w:rsid w:val="50144E8A"/>
    <w:rsid w:val="505A50D0"/>
    <w:rsid w:val="50890612"/>
    <w:rsid w:val="50954D68"/>
    <w:rsid w:val="50971D49"/>
    <w:rsid w:val="515050A2"/>
    <w:rsid w:val="51805F19"/>
    <w:rsid w:val="52024D8E"/>
    <w:rsid w:val="52466875"/>
    <w:rsid w:val="53C86272"/>
    <w:rsid w:val="56244C9E"/>
    <w:rsid w:val="562C0BF3"/>
    <w:rsid w:val="564E1C5C"/>
    <w:rsid w:val="57D244B2"/>
    <w:rsid w:val="5C30434B"/>
    <w:rsid w:val="5E9239DD"/>
    <w:rsid w:val="5EAF3848"/>
    <w:rsid w:val="5EE1139C"/>
    <w:rsid w:val="5F3EF40E"/>
    <w:rsid w:val="607F01A5"/>
    <w:rsid w:val="60AB5569"/>
    <w:rsid w:val="63AF5A68"/>
    <w:rsid w:val="64A20B1F"/>
    <w:rsid w:val="661E3AE5"/>
    <w:rsid w:val="66327CD8"/>
    <w:rsid w:val="682D1978"/>
    <w:rsid w:val="69E22F3B"/>
    <w:rsid w:val="6B053CA9"/>
    <w:rsid w:val="6C134FB1"/>
    <w:rsid w:val="6D2B2714"/>
    <w:rsid w:val="6D9B7B9D"/>
    <w:rsid w:val="6F215DE1"/>
    <w:rsid w:val="6FE81E2A"/>
    <w:rsid w:val="71F226BC"/>
    <w:rsid w:val="7295688C"/>
    <w:rsid w:val="729F7092"/>
    <w:rsid w:val="73450100"/>
    <w:rsid w:val="734C0894"/>
    <w:rsid w:val="734E24F6"/>
    <w:rsid w:val="745A470D"/>
    <w:rsid w:val="748E15DF"/>
    <w:rsid w:val="75634B8B"/>
    <w:rsid w:val="75DA0023"/>
    <w:rsid w:val="7A3C0DA8"/>
    <w:rsid w:val="7A7F1966"/>
    <w:rsid w:val="7B0B446C"/>
    <w:rsid w:val="7B9074C9"/>
    <w:rsid w:val="7D136513"/>
    <w:rsid w:val="7E6A0D61"/>
    <w:rsid w:val="7F7590DB"/>
    <w:rsid w:val="7FCEF4FE"/>
    <w:rsid w:val="7FDE3C91"/>
    <w:rsid w:val="7FFFA017"/>
    <w:rsid w:val="F6FE1302"/>
    <w:rsid w:val="FBDD635E"/>
    <w:rsid w:val="FBFF55E2"/>
    <w:rsid w:val="FDFD9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4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日期 Char"/>
    <w:basedOn w:val="11"/>
    <w:link w:val="5"/>
    <w:semiHidden/>
    <w:qFormat/>
    <w:uiPriority w:val="99"/>
  </w:style>
  <w:style w:type="character" w:customStyle="1" w:styleId="15">
    <w:name w:val="批注框文本 Char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1899</Words>
  <Characters>1922</Characters>
  <Lines>10</Lines>
  <Paragraphs>3</Paragraphs>
  <TotalTime>17</TotalTime>
  <ScaleCrop>false</ScaleCrop>
  <LinksUpToDate>false</LinksUpToDate>
  <CharactersWithSpaces>1962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2021-03-30T18:32:00Z</dcterms:created>
  <dc:creator>Chao Nicholas</dc:creator>
  <cp:lastModifiedBy>萧萧夜月风</cp:lastModifiedBy>
  <cp:lastPrinted>2022-04-01T02:09:00Z</cp:lastPrinted>
  <dcterms:modified xsi:type="dcterms:W3CDTF">2025-08-27T03:27:00Z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eyJoZGlkIjoiYzEzYWJiYjQ3ZTQ4MDExZmEzNDUxMTkwNzQwNGQyNTgiLCJ1c2VySWQiOiI0NzcyMDk0MDYifQ==</vt:lpwstr>
  </property>
  <property fmtid="{D5CDD505-2E9C-101B-9397-08002B2CF9AE}" pid="4" name="ICV">
    <vt:lpwstr>6326B9DCF2184B45A85B3A53722CDC6A_12</vt:lpwstr>
  </property>
</Properties>
</file>