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2D8FDD">
      <w:pPr>
        <w:keepNext w:val="0"/>
        <w:keepLines w:val="0"/>
        <w:pageBreakBefore w:val="0"/>
        <w:widowControl w:val="0"/>
        <w:suppressLineNumbers w:val="0"/>
        <w:kinsoku/>
        <w:wordWrap/>
        <w:overflowPunct/>
        <w:topLinePunct w:val="0"/>
        <w:autoSpaceDE w:val="0"/>
        <w:autoSpaceDN/>
        <w:bidi w:val="0"/>
        <w:adjustRightInd/>
        <w:snapToGrid/>
        <w:spacing w:line="630" w:lineRule="exact"/>
        <w:jc w:val="center"/>
        <w:textAlignment w:val="auto"/>
        <w:rPr>
          <w:rFonts w:hint="eastAsia" w:ascii="Times New Roman" w:hAnsi="Times New Roman" w:eastAsia="方正小标宋_GBK" w:cs="方正小标宋_GBK"/>
          <w:kern w:val="0"/>
          <w:sz w:val="44"/>
          <w:szCs w:val="44"/>
        </w:rPr>
      </w:pPr>
      <w:bookmarkStart w:id="0" w:name="_GoBack"/>
      <w:bookmarkEnd w:id="0"/>
      <w:r>
        <w:rPr>
          <w:rFonts w:hint="eastAsia" w:ascii="方正小标宋_GBK" w:hAnsi="方正小标宋_GBK" w:eastAsia="方正小标宋_GBK" w:cs="方正小标宋_GBK"/>
          <w:kern w:val="0"/>
          <w:sz w:val="44"/>
          <w:szCs w:val="44"/>
        </w:rPr>
        <w:t>重庆市潼南区文物保护管理所</w:t>
      </w:r>
      <w:r>
        <w:rPr>
          <w:rFonts w:hint="default" w:ascii="Times New Roman" w:hAnsi="Times New Roman" w:eastAsia="方正小标宋_GBK" w:cs="Times New Roman"/>
          <w:kern w:val="0"/>
          <w:sz w:val="44"/>
          <w:szCs w:val="44"/>
        </w:rPr>
        <w:t>2022</w:t>
      </w:r>
      <w:r>
        <w:rPr>
          <w:rFonts w:hint="eastAsia" w:ascii="方正小标宋_GBK" w:hAnsi="方正小标宋_GBK" w:eastAsia="方正小标宋_GBK" w:cs="方正小标宋_GBK"/>
          <w:kern w:val="0"/>
          <w:sz w:val="44"/>
          <w:szCs w:val="44"/>
        </w:rPr>
        <w:t>年度部门决算情况说明</w:t>
      </w:r>
    </w:p>
    <w:p w14:paraId="7D3EBDF3">
      <w:pPr>
        <w:keepNext w:val="0"/>
        <w:keepLines w:val="0"/>
        <w:pageBreakBefore w:val="0"/>
        <w:widowControl w:val="0"/>
        <w:suppressLineNumbers w:val="0"/>
        <w:kinsoku/>
        <w:wordWrap/>
        <w:overflowPunct/>
        <w:topLinePunct w:val="0"/>
        <w:autoSpaceDE w:val="0"/>
        <w:autoSpaceDN/>
        <w:bidi w:val="0"/>
        <w:adjustRightInd/>
        <w:snapToGrid/>
        <w:spacing w:line="630" w:lineRule="exact"/>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 </w:t>
      </w:r>
    </w:p>
    <w:p w14:paraId="679A19E0">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一、部门基本情况</w:t>
      </w:r>
    </w:p>
    <w:p w14:paraId="437E142A">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（一）职能职责</w:t>
      </w:r>
    </w:p>
    <w:p w14:paraId="0DD098C9">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单位职能职责是保护管理好文物，文物征集，文物咨询，文物陈列展览，配合公安机关打击文物违法犯罪行为。</w:t>
      </w:r>
    </w:p>
    <w:p w14:paraId="16D0ACD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（二）机构设置</w:t>
      </w:r>
    </w:p>
    <w:p w14:paraId="65BD80A1">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文管所（博物馆），属于正科级财政全额拨款公益一类事业单位，单位编制</w:t>
      </w: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人，现有在职职工</w:t>
      </w: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人，退休职工</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人，遗嘱人员</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人。</w:t>
      </w:r>
    </w:p>
    <w:p w14:paraId="68041DA1">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（三）单位构成</w:t>
      </w:r>
    </w:p>
    <w:p w14:paraId="7199D2C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本单位无下级预算单位，本单位为重庆市潼南区文化旅游委</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 xml:space="preserve">年度决算编制的二级预算单位。 </w:t>
      </w:r>
    </w:p>
    <w:p w14:paraId="0C493A56">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jc w:val="left"/>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二、部门决算情况说明</w:t>
      </w:r>
    </w:p>
    <w:p w14:paraId="525FB2FB">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（一）收入支出决算总体情况说明</w:t>
      </w:r>
    </w:p>
    <w:p w14:paraId="7FD6308C">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总体情况。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年度收入总计</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万元，支出总计</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万元。收支较上年决算数增加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3F8A603D">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年度收入合计</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年年初预算及年终决算为独立核算，所以无上年对比数。其中：财政拨款收入</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；此外，使用非财政拨款结余</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万元，年初结转和结余</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 xml:space="preserve">万元。 </w:t>
      </w:r>
    </w:p>
    <w:p w14:paraId="7B19DC4C">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年度支出合计</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万元，较上年决算增加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年年初预算及年终决算为独立核算，所以无上年对比数。其中：基本支出</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；项目支出</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；经营支出</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。此外，结余分配</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万元。</w:t>
      </w:r>
    </w:p>
    <w:p w14:paraId="692969B3">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年度年末结转和结余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40CC489F">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（二）财政拨款收入支出决算总体情况说明</w:t>
      </w:r>
    </w:p>
    <w:p w14:paraId="4428AD6D">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年度财政拨款收、支总计</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万元。与</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年相比，财政拨款收、支总计各增加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50CB3843">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（三）一般公共预算财政拨款收入支出决算情况说明</w:t>
      </w:r>
    </w:p>
    <w:p w14:paraId="3D17D475">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收入情况。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年度一般公共预算财政拨款收入</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年年初预算及年终决算为独立核算，所以无上年对比数。较年初预算数增加</w:t>
      </w:r>
      <w:r>
        <w:rPr>
          <w:rFonts w:hint="default" w:ascii="Times New Roman" w:hAnsi="Times New Roman" w:eastAsia="方正仿宋_GBK" w:cs="Times New Roman"/>
          <w:kern w:val="0"/>
          <w:sz w:val="32"/>
          <w:szCs w:val="32"/>
        </w:rPr>
        <w:t>29.06</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14.8%</w:t>
      </w:r>
      <w:r>
        <w:rPr>
          <w:rFonts w:hint="eastAsia" w:ascii="方正仿宋_GBK" w:hAnsi="方正仿宋_GBK" w:eastAsia="方正仿宋_GBK" w:cs="方正仿宋_GBK"/>
          <w:kern w:val="0"/>
          <w:sz w:val="32"/>
          <w:szCs w:val="32"/>
        </w:rPr>
        <w:t>。主要原因是人员增加相应的增加了各项保险费等。此外，年初财政拨款结转和结余</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 xml:space="preserve">万元。 </w:t>
      </w:r>
    </w:p>
    <w:p w14:paraId="7DF46834">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支出情况。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年度一般公共预算财政拨款支出</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年年初预算及年终决算为独立核算，所以无上年对比数。较年初预算数增加</w:t>
      </w:r>
      <w:r>
        <w:rPr>
          <w:rFonts w:hint="default" w:ascii="Times New Roman" w:hAnsi="Times New Roman" w:eastAsia="方正仿宋_GBK" w:cs="Times New Roman"/>
          <w:kern w:val="0"/>
          <w:sz w:val="32"/>
          <w:szCs w:val="32"/>
        </w:rPr>
        <w:t>8.43</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3.2%</w:t>
      </w:r>
      <w:r>
        <w:rPr>
          <w:rFonts w:hint="eastAsia" w:ascii="方正仿宋_GBK" w:hAnsi="方正仿宋_GBK" w:eastAsia="方正仿宋_GBK" w:cs="方正仿宋_GBK"/>
          <w:kern w:val="0"/>
          <w:sz w:val="32"/>
          <w:szCs w:val="32"/>
        </w:rPr>
        <w:t>。主要原因是人员增加相应的增加了各项保险费等。</w:t>
      </w:r>
    </w:p>
    <w:p w14:paraId="4A9EABE6">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结转结余情况。</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年度年末一般公共预算财政拨款结转和结余</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1FFC3621">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比较情况。本部门</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年度一般公共预算财政拨款支出主要用于以下几个方面：</w:t>
      </w:r>
    </w:p>
    <w:p w14:paraId="0D3ABEB0">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）一般公共服务支出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，主要原因是无一般公共服务支出。</w:t>
      </w:r>
    </w:p>
    <w:p w14:paraId="1FE792DB">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）外交支出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，主要原因是无外交支出。</w:t>
      </w:r>
    </w:p>
    <w:p w14:paraId="511B311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）国防支出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，主要原因是无国防支出。</w:t>
      </w:r>
    </w:p>
    <w:p w14:paraId="4DCB7F04">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）公共安全支出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，主要原因是无公共安全支出。</w:t>
      </w:r>
    </w:p>
    <w:p w14:paraId="778CC7B7">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）教育支出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，主要原因是无教育支出。</w:t>
      </w:r>
    </w:p>
    <w:p w14:paraId="385DF5D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）科学技术支出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，主要原因是无科学技术支出。</w:t>
      </w:r>
    </w:p>
    <w:p w14:paraId="414EA46F">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）文化旅游体育与传媒支出</w:t>
      </w:r>
      <w:r>
        <w:rPr>
          <w:rFonts w:hint="default" w:ascii="Times New Roman" w:hAnsi="Times New Roman" w:eastAsia="方正仿宋_GBK" w:cs="Times New Roman"/>
          <w:kern w:val="0"/>
          <w:sz w:val="32"/>
          <w:szCs w:val="32"/>
        </w:rPr>
        <w:t>219.16</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79.9%</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3.98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1.8%</w:t>
      </w:r>
      <w:r>
        <w:rPr>
          <w:rFonts w:hint="eastAsia" w:ascii="方正仿宋_GBK" w:hAnsi="方正仿宋_GBK" w:eastAsia="方正仿宋_GBK" w:cs="方正仿宋_GBK"/>
          <w:kern w:val="0"/>
          <w:sz w:val="32"/>
          <w:szCs w:val="32"/>
        </w:rPr>
        <w:t>，主要原因是业务增加。</w:t>
      </w:r>
    </w:p>
    <w:p w14:paraId="733DD350">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）社会保障与就业支出</w:t>
      </w:r>
      <w:r>
        <w:rPr>
          <w:rFonts w:hint="default" w:ascii="Times New Roman" w:hAnsi="Times New Roman" w:eastAsia="方正仿宋_GBK" w:cs="Times New Roman"/>
          <w:kern w:val="0"/>
          <w:sz w:val="32"/>
          <w:szCs w:val="32"/>
        </w:rPr>
        <w:t>29.01</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10.6%</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3.79</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，主要原因是人员增加。</w:t>
      </w:r>
    </w:p>
    <w:p w14:paraId="765C87A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）卫生健康支出</w:t>
      </w:r>
      <w:r>
        <w:rPr>
          <w:rFonts w:hint="default" w:ascii="Times New Roman" w:hAnsi="Times New Roman" w:eastAsia="方正仿宋_GBK" w:cs="Times New Roman"/>
          <w:kern w:val="0"/>
          <w:sz w:val="32"/>
          <w:szCs w:val="32"/>
        </w:rPr>
        <w:t>13.02</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4.7%</w:t>
      </w:r>
      <w:r>
        <w:rPr>
          <w:rFonts w:hint="eastAsia" w:ascii="方正仿宋_GBK" w:hAnsi="方正仿宋_GBK" w:eastAsia="方正仿宋_GBK" w:cs="方正仿宋_GBK"/>
          <w:kern w:val="0"/>
          <w:sz w:val="32"/>
          <w:szCs w:val="32"/>
        </w:rPr>
        <w:t>，较年初预算数减少</w:t>
      </w:r>
      <w:r>
        <w:rPr>
          <w:rFonts w:hint="default" w:ascii="Times New Roman" w:hAnsi="Times New Roman" w:eastAsia="方正仿宋_GBK" w:cs="Times New Roman"/>
          <w:kern w:val="0"/>
          <w:sz w:val="32"/>
          <w:szCs w:val="32"/>
        </w:rPr>
        <w:t>0.71</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5.2%</w:t>
      </w:r>
      <w:r>
        <w:rPr>
          <w:rFonts w:hint="eastAsia" w:ascii="方正仿宋_GBK" w:hAnsi="方正仿宋_GBK" w:eastAsia="方正仿宋_GBK" w:cs="方正仿宋_GBK"/>
          <w:kern w:val="0"/>
          <w:sz w:val="32"/>
          <w:szCs w:val="32"/>
        </w:rPr>
        <w:t>，主要原因是年中对年初预算的二次医疗进行了追减。</w:t>
      </w:r>
    </w:p>
    <w:p w14:paraId="378629BA">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）节能环保支出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，主要原因是无节能环保支出。</w:t>
      </w:r>
    </w:p>
    <w:p w14:paraId="46604B21">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）城乡社区支出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，主要原因是无城乡社区支出。</w:t>
      </w:r>
    </w:p>
    <w:p w14:paraId="598245FC">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）农林水支出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，主要原因是无农林水支出。</w:t>
      </w:r>
    </w:p>
    <w:p w14:paraId="78D6D5CC">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）交通运输支出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，主要原因是无交通运输支出。</w:t>
      </w:r>
    </w:p>
    <w:p w14:paraId="72EA2BE9">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14</w:t>
      </w:r>
      <w:r>
        <w:rPr>
          <w:rFonts w:hint="eastAsia" w:ascii="方正仿宋_GBK" w:hAnsi="方正仿宋_GBK" w:eastAsia="方正仿宋_GBK" w:cs="方正仿宋_GBK"/>
          <w:kern w:val="0"/>
          <w:sz w:val="32"/>
          <w:szCs w:val="32"/>
        </w:rPr>
        <w:t>）资源勘探信息等支出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，主要原因是无资源勘探信息等支出。</w:t>
      </w:r>
    </w:p>
    <w:p w14:paraId="50685D98">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15</w:t>
      </w:r>
      <w:r>
        <w:rPr>
          <w:rFonts w:hint="eastAsia" w:ascii="方正仿宋_GBK" w:hAnsi="方正仿宋_GBK" w:eastAsia="方正仿宋_GBK" w:cs="方正仿宋_GBK"/>
          <w:kern w:val="0"/>
          <w:sz w:val="32"/>
          <w:szCs w:val="32"/>
        </w:rPr>
        <w:t>）商业服务业等支出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，主要原因是无商业服务业等支出。</w:t>
      </w:r>
    </w:p>
    <w:p w14:paraId="47426496">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16</w:t>
      </w:r>
      <w:r>
        <w:rPr>
          <w:rFonts w:hint="eastAsia" w:ascii="方正仿宋_GBK" w:hAnsi="方正仿宋_GBK" w:eastAsia="方正仿宋_GBK" w:cs="方正仿宋_GBK"/>
          <w:kern w:val="0"/>
          <w:sz w:val="32"/>
          <w:szCs w:val="32"/>
        </w:rPr>
        <w:t>）金融支出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，主要原因是无金融支出。</w:t>
      </w:r>
    </w:p>
    <w:p w14:paraId="7E40DFD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17</w:t>
      </w:r>
      <w:r>
        <w:rPr>
          <w:rFonts w:hint="eastAsia" w:ascii="方正仿宋_GBK" w:hAnsi="方正仿宋_GBK" w:eastAsia="方正仿宋_GBK" w:cs="方正仿宋_GBK"/>
          <w:kern w:val="0"/>
          <w:sz w:val="32"/>
          <w:szCs w:val="32"/>
        </w:rPr>
        <w:t>）援助其他地区支出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，主要原因是无援助其他地区支出。</w:t>
      </w:r>
    </w:p>
    <w:p w14:paraId="7C8FE045">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18</w:t>
      </w:r>
      <w:r>
        <w:rPr>
          <w:rFonts w:hint="eastAsia" w:ascii="方正仿宋_GBK" w:hAnsi="方正仿宋_GBK" w:eastAsia="方正仿宋_GBK" w:cs="方正仿宋_GBK"/>
          <w:kern w:val="0"/>
          <w:sz w:val="32"/>
          <w:szCs w:val="32"/>
        </w:rPr>
        <w:t>）自然资源海洋气象等支出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，主要原因是无自然资源海洋气象等支出。</w:t>
      </w:r>
    </w:p>
    <w:p w14:paraId="72AFBCE8">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19</w:t>
      </w:r>
      <w:r>
        <w:rPr>
          <w:rFonts w:hint="eastAsia" w:ascii="方正仿宋_GBK" w:hAnsi="方正仿宋_GBK" w:eastAsia="方正仿宋_GBK" w:cs="方正仿宋_GBK"/>
          <w:kern w:val="0"/>
          <w:sz w:val="32"/>
          <w:szCs w:val="32"/>
        </w:rPr>
        <w:t>）住房保障支出</w:t>
      </w:r>
      <w:r>
        <w:rPr>
          <w:rFonts w:hint="default" w:ascii="Times New Roman" w:hAnsi="Times New Roman" w:eastAsia="方正仿宋_GBK" w:cs="Times New Roman"/>
          <w:kern w:val="0"/>
          <w:sz w:val="32"/>
          <w:szCs w:val="32"/>
        </w:rPr>
        <w:t>12.99</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4.7%</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1.38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11.9%</w:t>
      </w:r>
      <w:r>
        <w:rPr>
          <w:rFonts w:hint="eastAsia" w:ascii="方正仿宋_GBK" w:hAnsi="方正仿宋_GBK" w:eastAsia="方正仿宋_GBK" w:cs="方正仿宋_GBK"/>
          <w:kern w:val="0"/>
          <w:sz w:val="32"/>
          <w:szCs w:val="32"/>
        </w:rPr>
        <w:t>，主要原因是人员增加。</w:t>
      </w:r>
    </w:p>
    <w:p w14:paraId="011F57F6">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20</w:t>
      </w:r>
      <w:r>
        <w:rPr>
          <w:rFonts w:hint="eastAsia" w:ascii="方正仿宋_GBK" w:hAnsi="方正仿宋_GBK" w:eastAsia="方正仿宋_GBK" w:cs="方正仿宋_GBK"/>
          <w:kern w:val="0"/>
          <w:sz w:val="32"/>
          <w:szCs w:val="32"/>
        </w:rPr>
        <w:t>）粮油物资储备支出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，主要原因是无粮油物资储备支出。</w:t>
      </w:r>
    </w:p>
    <w:p w14:paraId="7E09FE34">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21</w:t>
      </w:r>
      <w:r>
        <w:rPr>
          <w:rFonts w:hint="eastAsia" w:ascii="方正仿宋_GBK" w:hAnsi="方正仿宋_GBK" w:eastAsia="方正仿宋_GBK" w:cs="方正仿宋_GBK"/>
          <w:kern w:val="0"/>
          <w:sz w:val="32"/>
          <w:szCs w:val="32"/>
        </w:rPr>
        <w:t>）国有资本经营预算支出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，主要原因是无国有资本经营预算支出。</w:t>
      </w:r>
    </w:p>
    <w:p w14:paraId="323BBFC3">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22</w:t>
      </w:r>
      <w:r>
        <w:rPr>
          <w:rFonts w:hint="eastAsia" w:ascii="方正仿宋_GBK" w:hAnsi="方正仿宋_GBK" w:eastAsia="方正仿宋_GBK" w:cs="方正仿宋_GBK"/>
          <w:kern w:val="0"/>
          <w:sz w:val="32"/>
          <w:szCs w:val="32"/>
        </w:rPr>
        <w:t>）灾害防治及应急管理支出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，主要原因是无灾害防治及应急管理支出。</w:t>
      </w:r>
    </w:p>
    <w:p w14:paraId="2B1DC485">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23</w:t>
      </w:r>
      <w:r>
        <w:rPr>
          <w:rFonts w:hint="eastAsia" w:ascii="方正仿宋_GBK" w:hAnsi="方正仿宋_GBK" w:eastAsia="方正仿宋_GBK" w:cs="方正仿宋_GBK"/>
          <w:kern w:val="0"/>
          <w:sz w:val="32"/>
          <w:szCs w:val="32"/>
        </w:rPr>
        <w:t>）其他支出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，主要原因是无其他支出。</w:t>
      </w:r>
    </w:p>
    <w:p w14:paraId="17DD48F6">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24</w:t>
      </w:r>
      <w:r>
        <w:rPr>
          <w:rFonts w:hint="eastAsia" w:ascii="方正仿宋_GBK" w:hAnsi="方正仿宋_GBK" w:eastAsia="方正仿宋_GBK" w:cs="方正仿宋_GBK"/>
          <w:kern w:val="0"/>
          <w:sz w:val="32"/>
          <w:szCs w:val="32"/>
        </w:rPr>
        <w:t>）债务还本支出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，主要原因是无债务还本支出。</w:t>
      </w:r>
    </w:p>
    <w:p w14:paraId="68BDCE2A">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25</w:t>
      </w:r>
      <w:r>
        <w:rPr>
          <w:rFonts w:hint="eastAsia" w:ascii="方正仿宋_GBK" w:hAnsi="方正仿宋_GBK" w:eastAsia="方正仿宋_GBK" w:cs="方正仿宋_GBK"/>
          <w:kern w:val="0"/>
          <w:sz w:val="32"/>
          <w:szCs w:val="32"/>
        </w:rPr>
        <w:t>）债务付息支出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，主要原因是无债务付息支出。</w:t>
      </w:r>
    </w:p>
    <w:p w14:paraId="507C4984">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default" w:ascii="Times New Roman" w:hAnsi="Times New Roman" w:eastAsia="方正仿宋_GBK" w:cs="Times New Roman"/>
          <w:kern w:val="0"/>
          <w:sz w:val="32"/>
          <w:szCs w:val="32"/>
        </w:rPr>
        <w:t>26</w:t>
      </w:r>
      <w:r>
        <w:rPr>
          <w:rFonts w:hint="eastAsia" w:ascii="方正仿宋_GBK" w:hAnsi="方正仿宋_GBK" w:eastAsia="方正仿宋_GBK" w:cs="方正仿宋_GBK"/>
          <w:kern w:val="0"/>
          <w:sz w:val="32"/>
          <w:szCs w:val="32"/>
        </w:rPr>
        <w:t>）抗疫特别国债安排的支出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万元，占</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，主要原因是无抗疫特别国债安排的支出。</w:t>
      </w:r>
    </w:p>
    <w:p w14:paraId="11031439">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（四）一般公共预算财政拨款基本支出决算情况说明</w:t>
      </w:r>
    </w:p>
    <w:p w14:paraId="5CB3D9F7">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年度一般公共预算财政拨款基本支出</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万元。其中：人员经费</w:t>
      </w:r>
      <w:r>
        <w:rPr>
          <w:rFonts w:hint="default" w:ascii="Times New Roman" w:hAnsi="Times New Roman" w:eastAsia="方正仿宋_GBK" w:cs="Times New Roman"/>
          <w:kern w:val="0"/>
          <w:sz w:val="32"/>
          <w:szCs w:val="32"/>
        </w:rPr>
        <w:t>238.01</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238.01</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年年初预算及年终决算为独立核算，所以无上年对比数。人员经费用途主要包括基本工资、津贴补贴、奖金、社会保障缴费。公用经费</w:t>
      </w:r>
      <w:r>
        <w:rPr>
          <w:rFonts w:hint="default" w:ascii="Times New Roman" w:hAnsi="Times New Roman" w:eastAsia="方正仿宋_GBK" w:cs="Times New Roman"/>
          <w:kern w:val="0"/>
          <w:sz w:val="32"/>
          <w:szCs w:val="32"/>
        </w:rPr>
        <w:t>36.17</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36.17</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 xml:space="preserve">公用经费用途主要包括办公及印刷费、邮电费、差旅费、会议费、福利费、日常维护费、公务用车运行维护费以及其他费用。 </w:t>
      </w:r>
    </w:p>
    <w:p w14:paraId="0C951293">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（五）政府性基金预算收支决算情况说明。</w:t>
      </w:r>
    </w:p>
    <w:p w14:paraId="65B05850">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14:paraId="7F69D31A">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（六）国有资本经营预算财政拨款支出决算情况说明。</w:t>
      </w:r>
    </w:p>
    <w:p w14:paraId="2A69F6D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年度无政府性基金预算财政拨款收支。</w:t>
      </w:r>
    </w:p>
    <w:p w14:paraId="34705CA8">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jc w:val="left"/>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三、“三公”经费情况说明</w:t>
      </w:r>
    </w:p>
    <w:p w14:paraId="59537375">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（一）“三公”经费支出总体情况说明</w:t>
      </w:r>
    </w:p>
    <w:p w14:paraId="40B03FD8">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年度“三公”经费支出共计</w:t>
      </w:r>
      <w:r>
        <w:rPr>
          <w:rFonts w:hint="default" w:ascii="Times New Roman" w:hAnsi="Times New Roman" w:eastAsia="方正仿宋_GBK" w:cs="Times New Roman"/>
          <w:kern w:val="0"/>
          <w:sz w:val="32"/>
          <w:szCs w:val="32"/>
        </w:rPr>
        <w:t>3.75</w:t>
      </w:r>
      <w:r>
        <w:rPr>
          <w:rFonts w:hint="eastAsia" w:ascii="方正仿宋_GBK" w:hAnsi="方正仿宋_GBK" w:eastAsia="方正仿宋_GBK" w:cs="方正仿宋_GBK"/>
          <w:kern w:val="0"/>
          <w:sz w:val="32"/>
          <w:szCs w:val="32"/>
        </w:rPr>
        <w:t>万元，较年初预算数减少</w:t>
      </w:r>
      <w:r>
        <w:rPr>
          <w:rFonts w:hint="default" w:ascii="Times New Roman" w:hAnsi="Times New Roman" w:eastAsia="方正仿宋_GBK" w:cs="Times New Roman"/>
          <w:kern w:val="0"/>
          <w:sz w:val="32"/>
          <w:szCs w:val="32"/>
        </w:rPr>
        <w:t>0.75</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16.7%</w:t>
      </w:r>
      <w:r>
        <w:rPr>
          <w:rFonts w:hint="eastAsia" w:ascii="方正仿宋_GBK" w:hAnsi="方正仿宋_GBK" w:eastAsia="方正仿宋_GBK" w:cs="方正仿宋_GBK"/>
          <w:kern w:val="0"/>
          <w:sz w:val="32"/>
          <w:szCs w:val="32"/>
        </w:rPr>
        <w:t>，主要原因是坚持节约为本，减少不必要的接待。较上年支出数增加</w:t>
      </w:r>
      <w:r>
        <w:rPr>
          <w:rFonts w:hint="default" w:ascii="Times New Roman" w:hAnsi="Times New Roman" w:eastAsia="方正仿宋_GBK" w:cs="Times New Roman"/>
          <w:kern w:val="0"/>
          <w:sz w:val="32"/>
          <w:szCs w:val="32"/>
        </w:rPr>
        <w:t>3.75</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2696C2B9">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（二）“三公”经费分项支出情况</w:t>
      </w:r>
    </w:p>
    <w:p w14:paraId="0A2F2F0E">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年度本单位因公出国（境）费用</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，主要原因是无因公出国（境）。较上年支出数增加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，主要原因是无因公出国（境）。</w:t>
      </w:r>
    </w:p>
    <w:p w14:paraId="6B7C86AD">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公务车购置费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万元，费用支出较年初预算数增加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，主要原因是没有公务车购置。较上年支出数增加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，主要原因是没有公务车购置。</w:t>
      </w:r>
    </w:p>
    <w:p w14:paraId="57DC8FC2">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公务车运行维护费</w:t>
      </w:r>
      <w:r>
        <w:rPr>
          <w:rFonts w:hint="default" w:ascii="Times New Roman" w:hAnsi="Times New Roman" w:eastAsia="方正仿宋_GBK" w:cs="Times New Roman"/>
          <w:kern w:val="0"/>
          <w:sz w:val="32"/>
          <w:szCs w:val="32"/>
        </w:rPr>
        <w:t>3.52</w:t>
      </w:r>
      <w:r>
        <w:rPr>
          <w:rFonts w:hint="eastAsia" w:ascii="方正仿宋_GBK" w:hAnsi="方正仿宋_GBK" w:eastAsia="方正仿宋_GBK" w:cs="方正仿宋_GBK"/>
          <w:kern w:val="0"/>
          <w:sz w:val="32"/>
          <w:szCs w:val="32"/>
        </w:rPr>
        <w:t>万元，主要用于公务车加油、过路费、维修等。费用支出较年初预算数减少</w:t>
      </w:r>
      <w:r>
        <w:rPr>
          <w:rFonts w:hint="default" w:ascii="Times New Roman" w:hAnsi="Times New Roman" w:eastAsia="方正仿宋_GBK" w:cs="Times New Roman"/>
          <w:kern w:val="0"/>
          <w:sz w:val="32"/>
          <w:szCs w:val="32"/>
        </w:rPr>
        <w:t>0.48</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，主要原因是</w:t>
      </w:r>
      <w:r>
        <w:rPr>
          <w:rFonts w:hint="eastAsia" w:ascii="方正仿宋_GBK" w:hAnsi="方正仿宋_GBK" w:eastAsia="方正仿宋_GBK" w:cs="方正仿宋_GBK"/>
          <w:kern w:val="0"/>
          <w:sz w:val="32"/>
          <w:szCs w:val="32"/>
          <w:lang w:eastAsia="zh-CN"/>
        </w:rPr>
        <w:t>厉行节约</w:t>
      </w:r>
      <w:r>
        <w:rPr>
          <w:rFonts w:hint="eastAsia" w:ascii="方正仿宋_GBK" w:hAnsi="方正仿宋_GBK" w:eastAsia="方正仿宋_GBK" w:cs="方正仿宋_GBK"/>
          <w:kern w:val="0"/>
          <w:sz w:val="32"/>
          <w:szCs w:val="32"/>
        </w:rPr>
        <w:t>。较上年支出数增加</w:t>
      </w:r>
      <w:r>
        <w:rPr>
          <w:rFonts w:hint="default" w:ascii="Times New Roman" w:hAnsi="Times New Roman" w:eastAsia="方正仿宋_GBK" w:cs="Times New Roman"/>
          <w:kern w:val="0"/>
          <w:sz w:val="32"/>
          <w:szCs w:val="32"/>
        </w:rPr>
        <w:t>3.52</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5EDDA4D4">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公务接待费</w:t>
      </w:r>
      <w:r>
        <w:rPr>
          <w:rFonts w:hint="default" w:ascii="Times New Roman" w:hAnsi="Times New Roman" w:eastAsia="方正仿宋_GBK" w:cs="Times New Roman"/>
          <w:kern w:val="0"/>
          <w:sz w:val="32"/>
          <w:szCs w:val="32"/>
        </w:rPr>
        <w:t>0.23</w:t>
      </w:r>
      <w:r>
        <w:rPr>
          <w:rFonts w:hint="eastAsia" w:ascii="方正仿宋_GBK" w:hAnsi="方正仿宋_GBK" w:eastAsia="方正仿宋_GBK" w:cs="方正仿宋_GBK"/>
          <w:kern w:val="0"/>
          <w:sz w:val="32"/>
          <w:szCs w:val="32"/>
        </w:rPr>
        <w:t>万元，主要用于接待上级部门来人来客。费用支出较年初预算数减少</w:t>
      </w:r>
      <w:r>
        <w:rPr>
          <w:rFonts w:hint="default" w:ascii="Times New Roman" w:hAnsi="Times New Roman" w:eastAsia="方正仿宋_GBK" w:cs="Times New Roman"/>
          <w:kern w:val="0"/>
          <w:sz w:val="32"/>
          <w:szCs w:val="32"/>
        </w:rPr>
        <w:t>0.27</w:t>
      </w:r>
      <w:r>
        <w:rPr>
          <w:rFonts w:hint="eastAsia" w:ascii="方正仿宋_GBK" w:hAnsi="方正仿宋_GBK" w:eastAsia="方正仿宋_GBK" w:cs="方正仿宋_GBK"/>
          <w:kern w:val="0"/>
          <w:sz w:val="32"/>
          <w:szCs w:val="32"/>
        </w:rPr>
        <w:t>万元，下降</w:t>
      </w:r>
      <w:r>
        <w:rPr>
          <w:rFonts w:hint="default" w:ascii="Times New Roman" w:hAnsi="Times New Roman" w:eastAsia="方正仿宋_GBK" w:cs="Times New Roman"/>
          <w:kern w:val="0"/>
          <w:sz w:val="32"/>
          <w:szCs w:val="32"/>
        </w:rPr>
        <w:t>54%</w:t>
      </w:r>
      <w:r>
        <w:rPr>
          <w:rFonts w:hint="eastAsia" w:ascii="方正仿宋_GBK" w:hAnsi="方正仿宋_GBK" w:eastAsia="方正仿宋_GBK" w:cs="方正仿宋_GBK"/>
          <w:kern w:val="0"/>
          <w:sz w:val="32"/>
          <w:szCs w:val="32"/>
        </w:rPr>
        <w:t>，主要原因是坚持</w:t>
      </w:r>
      <w:r>
        <w:rPr>
          <w:rFonts w:hint="eastAsia" w:ascii="方正仿宋_GBK" w:hAnsi="方正仿宋_GBK" w:eastAsia="方正仿宋_GBK" w:cs="方正仿宋_GBK"/>
          <w:kern w:val="0"/>
          <w:sz w:val="32"/>
          <w:szCs w:val="32"/>
          <w:lang w:eastAsia="zh-CN"/>
        </w:rPr>
        <w:t>厉行节约</w:t>
      </w:r>
      <w:r>
        <w:rPr>
          <w:rFonts w:hint="eastAsia" w:ascii="方正仿宋_GBK" w:hAnsi="方正仿宋_GBK" w:eastAsia="方正仿宋_GBK" w:cs="方正仿宋_GBK"/>
          <w:kern w:val="0"/>
          <w:sz w:val="32"/>
          <w:szCs w:val="32"/>
        </w:rPr>
        <w:t>。较上年支出数增加</w:t>
      </w:r>
      <w:r>
        <w:rPr>
          <w:rFonts w:hint="default" w:ascii="Times New Roman" w:hAnsi="Times New Roman" w:eastAsia="方正仿宋_GBK" w:cs="Times New Roman"/>
          <w:kern w:val="0"/>
          <w:sz w:val="32"/>
          <w:szCs w:val="32"/>
        </w:rPr>
        <w:t>0.23</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年年初预算及年终决算合并在区文旅委统一核算，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29981B25">
      <w:pPr>
        <w:keepNext w:val="0"/>
        <w:keepLines w:val="0"/>
        <w:pageBreakBefore w:val="0"/>
        <w:widowControl w:val="0"/>
        <w:suppressLineNumbers w:val="0"/>
        <w:kinsoku/>
        <w:wordWrap/>
        <w:overflowPunct/>
        <w:topLinePunct w:val="0"/>
        <w:autoSpaceDE w:val="0"/>
        <w:autoSpaceDN/>
        <w:bidi w:val="0"/>
        <w:adjustRightInd/>
        <w:snapToGrid/>
        <w:spacing w:line="63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（三）“三公”经费实物量情况</w:t>
      </w:r>
    </w:p>
    <w:p w14:paraId="7B5D836F">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年度本单位因公出国（境）共计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个团组，</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人；公务用车购置</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辆，公务车保有量为</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辆；国内公务接待</w:t>
      </w: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26</w:t>
      </w:r>
      <w:r>
        <w:rPr>
          <w:rFonts w:hint="eastAsia" w:ascii="方正仿宋_GBK" w:hAnsi="方正仿宋_GBK" w:eastAsia="方正仿宋_GBK" w:cs="方正仿宋_GBK"/>
          <w:kern w:val="0"/>
          <w:sz w:val="32"/>
          <w:szCs w:val="32"/>
        </w:rPr>
        <w:t>人，其中：国内外事接待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人；国（境）外公务接待</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批次，</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人。</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年本部门人均接待费</w:t>
      </w:r>
      <w:r>
        <w:rPr>
          <w:rFonts w:hint="default" w:ascii="Times New Roman" w:hAnsi="Times New Roman" w:eastAsia="方正仿宋_GBK" w:cs="Times New Roman"/>
          <w:kern w:val="0"/>
          <w:sz w:val="32"/>
          <w:szCs w:val="32"/>
        </w:rPr>
        <w:t>90.15</w:t>
      </w:r>
      <w:r>
        <w:rPr>
          <w:rFonts w:hint="eastAsia" w:ascii="方正仿宋_GBK" w:hAnsi="方正仿宋_GBK" w:eastAsia="方正仿宋_GBK" w:cs="方正仿宋_GBK"/>
          <w:kern w:val="0"/>
          <w:sz w:val="32"/>
          <w:szCs w:val="32"/>
        </w:rPr>
        <w:t>元，车均购置费</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万元，车均维护费</w:t>
      </w:r>
      <w:r>
        <w:rPr>
          <w:rFonts w:hint="default" w:ascii="Times New Roman" w:hAnsi="Times New Roman" w:eastAsia="方正仿宋_GBK" w:cs="Times New Roman"/>
          <w:kern w:val="0"/>
          <w:sz w:val="32"/>
          <w:szCs w:val="32"/>
        </w:rPr>
        <w:t>3.52</w:t>
      </w:r>
      <w:r>
        <w:rPr>
          <w:rFonts w:hint="eastAsia" w:ascii="方正仿宋_GBK" w:hAnsi="方正仿宋_GBK" w:eastAsia="方正仿宋_GBK" w:cs="方正仿宋_GBK"/>
          <w:kern w:val="0"/>
          <w:sz w:val="32"/>
          <w:szCs w:val="32"/>
        </w:rPr>
        <w:t>万元。</w:t>
      </w:r>
    </w:p>
    <w:p w14:paraId="44EB7744">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jc w:val="left"/>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四、其他需要说明的事项</w:t>
      </w:r>
    </w:p>
    <w:p w14:paraId="5DCC4275">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（一）财政拨款会议费和培训费情况说明</w:t>
      </w:r>
    </w:p>
    <w:p w14:paraId="7846C073">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本年度会议费支出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年未发生会议费</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本年度培训费支出</w:t>
      </w:r>
      <w:r>
        <w:rPr>
          <w:rFonts w:hint="default" w:ascii="Times New Roman" w:hAnsi="Times New Roman" w:eastAsia="方正仿宋_GBK" w:cs="Times New Roman"/>
          <w:kern w:val="0"/>
          <w:sz w:val="32"/>
          <w:szCs w:val="32"/>
        </w:rPr>
        <w:t>0.78</w:t>
      </w:r>
      <w:r>
        <w:rPr>
          <w:rFonts w:hint="eastAsia" w:ascii="方正仿宋_GBK" w:hAnsi="方正仿宋_GBK" w:eastAsia="方正仿宋_GBK" w:cs="方正仿宋_GBK"/>
          <w:kern w:val="0"/>
          <w:sz w:val="32"/>
          <w:szCs w:val="32"/>
        </w:rPr>
        <w:t>万元，较上年决算数增加</w:t>
      </w:r>
      <w:r>
        <w:rPr>
          <w:rFonts w:hint="default" w:ascii="Times New Roman" w:hAnsi="Times New Roman" w:eastAsia="方正仿宋_GBK" w:cs="Times New Roman"/>
          <w:kern w:val="0"/>
          <w:sz w:val="32"/>
          <w:szCs w:val="32"/>
        </w:rPr>
        <w:t>0.78</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，主要原因是本单位</w:t>
      </w:r>
      <w:r>
        <w:rPr>
          <w:rFonts w:hint="default" w:ascii="Times New Roman" w:hAnsi="Times New Roman" w:eastAsia="方正仿宋_GBK" w:cs="Times New Roman"/>
          <w:kern w:val="0"/>
          <w:sz w:val="32"/>
          <w:szCs w:val="32"/>
        </w:rPr>
        <w:t>2021</w:t>
      </w:r>
      <w:r>
        <w:rPr>
          <w:rFonts w:hint="eastAsia" w:ascii="方正仿宋_GBK" w:hAnsi="方正仿宋_GBK" w:eastAsia="方正仿宋_GBK" w:cs="方正仿宋_GBK"/>
          <w:kern w:val="0"/>
          <w:sz w:val="32"/>
          <w:szCs w:val="32"/>
        </w:rPr>
        <w:t>年年初预算及年终决算合并在区应急局统一核算，</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年年初预算及年终决算为独立核算，所以无上年对比数。</w:t>
      </w:r>
    </w:p>
    <w:p w14:paraId="230D11D5">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（二）机关运行经费支出情况说明</w:t>
      </w:r>
    </w:p>
    <w:p w14:paraId="5924B143">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年度本单位机关运行经费支出</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万元，机关运行经费较上年决算数增加</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万元，增长</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，主要原因是无机关运行经费。</w:t>
      </w:r>
    </w:p>
    <w:p w14:paraId="749781E5">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（三）国有资产占用情况说明</w:t>
      </w:r>
    </w:p>
    <w:p w14:paraId="38523BCD">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截至</w:t>
      </w: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w:t>
      </w: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月</w:t>
      </w:r>
      <w:r>
        <w:rPr>
          <w:rFonts w:hint="default" w:ascii="Times New Roman" w:hAnsi="Times New Roman" w:eastAsia="方正仿宋_GBK" w:cs="Times New Roman"/>
          <w:kern w:val="0"/>
          <w:sz w:val="32"/>
          <w:szCs w:val="32"/>
        </w:rPr>
        <w:t>31</w:t>
      </w:r>
      <w:r>
        <w:rPr>
          <w:rFonts w:hint="eastAsia" w:ascii="方正仿宋_GBK" w:hAnsi="方正仿宋_GBK" w:eastAsia="方正仿宋_GBK" w:cs="方正仿宋_GBK"/>
          <w:kern w:val="0"/>
          <w:sz w:val="32"/>
          <w:szCs w:val="32"/>
        </w:rPr>
        <w:t>日，本单位共有车辆</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辆，其中，副部（省）级及以上领导用车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辆、主要领导干部用车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辆、机要通信用车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辆、应急保障用车</w:t>
      </w: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辆、执法执勤用车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辆，特种专业技术用车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辆，离退休干部用车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辆，其他用车</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辆，。单价</w:t>
      </w:r>
      <w:r>
        <w:rPr>
          <w:rFonts w:hint="default" w:ascii="Times New Roman" w:hAnsi="Times New Roman" w:eastAsia="方正仿宋_GBK" w:cs="Times New Roman"/>
          <w:kern w:val="0"/>
          <w:sz w:val="32"/>
          <w:szCs w:val="32"/>
        </w:rPr>
        <w:t>100</w:t>
      </w:r>
      <w:r>
        <w:rPr>
          <w:rFonts w:hint="eastAsia" w:ascii="方正仿宋_GBK" w:hAnsi="方正仿宋_GBK" w:eastAsia="方正仿宋_GBK" w:cs="方正仿宋_GBK"/>
          <w:kern w:val="0"/>
          <w:sz w:val="32"/>
          <w:szCs w:val="32"/>
        </w:rPr>
        <w:t>万元（含）以上设备（不含车辆）</w:t>
      </w:r>
      <w:r>
        <w:rPr>
          <w:rFonts w:hint="default" w:ascii="Times New Roman" w:hAnsi="Times New Roman" w:eastAsia="方正仿宋_GBK" w:cs="Times New Roman"/>
          <w:kern w:val="0"/>
          <w:sz w:val="32"/>
          <w:szCs w:val="32"/>
        </w:rPr>
        <w:t>0</w:t>
      </w:r>
      <w:r>
        <w:rPr>
          <w:rFonts w:hint="eastAsia" w:ascii="方正仿宋_GBK" w:hAnsi="方正仿宋_GBK" w:eastAsia="方正仿宋_GBK" w:cs="方正仿宋_GBK"/>
          <w:kern w:val="0"/>
          <w:sz w:val="32"/>
          <w:szCs w:val="32"/>
        </w:rPr>
        <w:t>台（套）。</w:t>
      </w:r>
    </w:p>
    <w:p w14:paraId="4DEB10DF">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（四）政府采购支出说明</w:t>
      </w:r>
    </w:p>
    <w:p w14:paraId="6C030ED6">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default" w:ascii="Times New Roman" w:hAnsi="Times New Roman" w:eastAsia="方正仿宋_GBK" w:cs="Times New Roman"/>
          <w:kern w:val="0"/>
          <w:sz w:val="32"/>
          <w:szCs w:val="32"/>
        </w:rPr>
        <w:t>2022</w:t>
      </w:r>
      <w:r>
        <w:rPr>
          <w:rFonts w:hint="eastAsia" w:ascii="方正仿宋_GBK" w:hAnsi="方正仿宋_GBK" w:eastAsia="方正仿宋_GBK" w:cs="方正仿宋_GBK"/>
          <w:kern w:val="0"/>
          <w:sz w:val="32"/>
          <w:szCs w:val="32"/>
        </w:rPr>
        <w:t>年度本单位政府采购支出总额</w:t>
      </w:r>
      <w:r>
        <w:rPr>
          <w:rFonts w:hint="default" w:ascii="Times New Roman" w:hAnsi="Times New Roman" w:eastAsia="方正仿宋_GBK" w:cs="Times New Roman"/>
          <w:kern w:val="0"/>
          <w:sz w:val="32"/>
          <w:szCs w:val="32"/>
        </w:rPr>
        <w:t>0.00</w:t>
      </w:r>
      <w:r>
        <w:rPr>
          <w:rFonts w:hint="eastAsia" w:ascii="方正仿宋_GBK" w:hAnsi="方正仿宋_GBK" w:eastAsia="方正仿宋_GBK" w:cs="方正仿宋_GBK"/>
          <w:kern w:val="0"/>
          <w:sz w:val="32"/>
          <w:szCs w:val="32"/>
        </w:rPr>
        <w:t>万元。</w:t>
      </w:r>
    </w:p>
    <w:p w14:paraId="4C1C6AD5">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jc w:val="left"/>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五、预算绩效管理情况说明</w:t>
      </w:r>
    </w:p>
    <w:p w14:paraId="7C8B333A">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（一）预算绩效管理工作开展情况</w:t>
      </w:r>
    </w:p>
    <w:p w14:paraId="758A55A7">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根据预算绩效管理要求，我单位对部门整体开展了绩效自评。</w:t>
      </w:r>
    </w:p>
    <w:p w14:paraId="4EFC02D9">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0" w:firstLineChars="200"/>
        <w:textAlignment w:val="auto"/>
        <w:rPr>
          <w:rFonts w:hint="eastAsia" w:ascii="Times New Roman" w:hAnsi="Times New Roman" w:eastAsia="方正楷体_GBK" w:cs="方正楷体_GBK"/>
          <w:kern w:val="0"/>
          <w:sz w:val="32"/>
          <w:szCs w:val="32"/>
        </w:rPr>
      </w:pPr>
      <w:r>
        <w:rPr>
          <w:rFonts w:hint="eastAsia" w:ascii="方正楷体_GBK" w:hAnsi="方正楷体_GBK" w:eastAsia="方正楷体_GBK" w:cs="方正楷体_GBK"/>
          <w:kern w:val="0"/>
          <w:sz w:val="32"/>
          <w:szCs w:val="32"/>
        </w:rPr>
        <w:t>（二）绩效自评结果。</w:t>
      </w:r>
    </w:p>
    <w:p w14:paraId="12E004A0">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3" w:firstLineChars="200"/>
        <w:textAlignment w:val="auto"/>
        <w:rPr>
          <w:rFonts w:hint="eastAsia" w:ascii="Times New Roman" w:hAnsi="Times New Roman" w:eastAsia="方正仿宋_GBK" w:cs="方正仿宋_GBK"/>
          <w:b/>
          <w:bCs/>
          <w:kern w:val="0"/>
          <w:sz w:val="32"/>
          <w:szCs w:val="32"/>
        </w:rPr>
      </w:pPr>
      <w:r>
        <w:rPr>
          <w:rFonts w:hint="default" w:ascii="Times New Roman" w:hAnsi="Times New Roman" w:eastAsia="方正仿宋_GBK" w:cs="Times New Roman"/>
          <w:b/>
          <w:bCs/>
          <w:kern w:val="0"/>
          <w:sz w:val="32"/>
          <w:szCs w:val="32"/>
        </w:rPr>
        <w:t>1.</w:t>
      </w:r>
      <w:r>
        <w:rPr>
          <w:rFonts w:hint="eastAsia" w:ascii="方正仿宋_GBK" w:hAnsi="方正仿宋_GBK" w:eastAsia="方正仿宋_GBK" w:cs="方正仿宋_GBK"/>
          <w:b/>
          <w:bCs/>
          <w:kern w:val="0"/>
          <w:sz w:val="32"/>
          <w:szCs w:val="32"/>
        </w:rPr>
        <w:t>绩效目标自评表。</w:t>
      </w:r>
    </w:p>
    <w:p w14:paraId="365ACAA9">
      <w:pPr>
        <w:keepNext w:val="0"/>
        <w:keepLines w:val="0"/>
        <w:pageBreakBefore w:val="0"/>
        <w:widowControl w:val="0"/>
        <w:suppressLineNumbers w:val="0"/>
        <w:kinsoku/>
        <w:wordWrap/>
        <w:overflowPunct/>
        <w:topLinePunct w:val="0"/>
        <w:autoSpaceDE w:val="0"/>
        <w:autoSpaceDN/>
        <w:bidi w:val="0"/>
        <w:adjustRightInd/>
        <w:snapToGrid/>
        <w:spacing w:line="640" w:lineRule="exact"/>
        <w:ind w:left="0" w:firstLine="643" w:firstLineChars="200"/>
        <w:textAlignment w:val="auto"/>
        <w:rPr>
          <w:rFonts w:hint="eastAsia" w:ascii="Times New Roman" w:hAnsi="Times New Roman" w:eastAsia="方正仿宋_GBK" w:cs="方正仿宋_GBK"/>
          <w:b/>
          <w:bCs/>
          <w:kern w:val="0"/>
          <w:sz w:val="32"/>
          <w:szCs w:val="32"/>
        </w:rPr>
      </w:pPr>
      <w:r>
        <w:rPr>
          <w:rFonts w:hint="eastAsia" w:ascii="Times New Roman" w:hAnsi="Times New Roman" w:eastAsia="方正仿宋_GBK" w:cs="方正仿宋_GBK"/>
          <w:b/>
          <w:bCs/>
          <w:kern w:val="0"/>
          <w:sz w:val="32"/>
          <w:szCs w:val="32"/>
        </w:rPr>
        <w:t xml:space="preserve"> </w:t>
      </w:r>
    </w:p>
    <w:p w14:paraId="71582893">
      <w:pPr>
        <w:keepNext w:val="0"/>
        <w:keepLines w:val="0"/>
        <w:widowControl w:val="0"/>
        <w:suppressLineNumbers w:val="0"/>
        <w:autoSpaceDE w:val="0"/>
        <w:autoSpaceDN/>
        <w:spacing w:line="600" w:lineRule="exact"/>
        <w:ind w:left="0" w:firstLine="643" w:firstLineChars="200"/>
        <w:rPr>
          <w:rFonts w:hint="eastAsia" w:ascii="Times New Roman" w:hAnsi="Times New Roman" w:eastAsia="方正仿宋_GBK" w:cs="方正仿宋_GBK"/>
          <w:b/>
          <w:bCs/>
          <w:kern w:val="0"/>
          <w:sz w:val="32"/>
          <w:szCs w:val="32"/>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7"/>
        <w:gridCol w:w="1086"/>
        <w:gridCol w:w="1083"/>
        <w:gridCol w:w="1656"/>
        <w:gridCol w:w="941"/>
        <w:gridCol w:w="834"/>
        <w:gridCol w:w="1443"/>
        <w:gridCol w:w="790"/>
        <w:gridCol w:w="721"/>
        <w:gridCol w:w="1312"/>
        <w:gridCol w:w="1009"/>
        <w:gridCol w:w="1032"/>
      </w:tblGrid>
      <w:tr w14:paraId="7143A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shd w:val="clear" w:color="auto" w:fill="auto"/>
            <w:vAlign w:val="center"/>
          </w:tcPr>
          <w:p w14:paraId="2B6447F2">
            <w:pPr>
              <w:keepNext w:val="0"/>
              <w:keepLines w:val="0"/>
              <w:widowControl/>
              <w:suppressLineNumbers w:val="0"/>
              <w:jc w:val="center"/>
              <w:textAlignment w:val="center"/>
              <w:rPr>
                <w:rFonts w:hint="eastAsia" w:ascii="Times New Roman" w:hAnsi="Times New Roman" w:eastAsia="微软雅黑" w:cs="微软雅黑"/>
                <w:b/>
                <w:bCs/>
                <w:i w:val="0"/>
                <w:iCs w:val="0"/>
                <w:color w:val="000000"/>
                <w:kern w:val="0"/>
                <w:sz w:val="40"/>
                <w:szCs w:val="40"/>
              </w:rPr>
            </w:pPr>
            <w:r>
              <w:rPr>
                <w:rFonts w:hint="eastAsia" w:ascii="方正小标宋_GBK" w:hAnsi="方正小标宋_GBK" w:eastAsia="方正小标宋_GBK" w:cs="方正小标宋_GBK"/>
                <w:b w:val="0"/>
                <w:bCs w:val="0"/>
                <w:i w:val="0"/>
                <w:iCs w:val="0"/>
                <w:color w:val="000000"/>
                <w:kern w:val="0"/>
                <w:sz w:val="44"/>
                <w:szCs w:val="44"/>
              </w:rPr>
              <w:t>2022年度单位整体绩效自评表</w:t>
            </w:r>
          </w:p>
        </w:tc>
      </w:tr>
      <w:tr w14:paraId="41EB2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14:paraId="65D6CF5B">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项目名称：</w:t>
            </w:r>
          </w:p>
        </w:tc>
        <w:tc>
          <w:tcPr>
            <w:tcW w:w="2169" w:type="dxa"/>
            <w:gridSpan w:val="2"/>
            <w:tcBorders>
              <w:top w:val="single" w:color="auto" w:sz="4" w:space="0"/>
              <w:left w:val="nil"/>
              <w:bottom w:val="single" w:color="auto" w:sz="4" w:space="0"/>
              <w:right w:val="single" w:color="auto" w:sz="4" w:space="0"/>
            </w:tcBorders>
            <w:shd w:val="clear" w:color="auto" w:fill="auto"/>
            <w:vAlign w:val="center"/>
          </w:tcPr>
          <w:p w14:paraId="415F788D">
            <w:pPr>
              <w:pStyle w:val="14"/>
              <w:keepNext w:val="0"/>
              <w:keepLines w:val="0"/>
              <w:widowControl/>
              <w:suppressLineNumbers w:val="0"/>
              <w:shd w:val="clear" w:fill="FFFFFF"/>
              <w:jc w:val="center"/>
              <w:rPr>
                <w:rFonts w:hint="eastAsia" w:ascii="Times New Roman" w:hAnsi="Times New Roman" w:eastAsia="宋体" w:cs="宋体"/>
                <w:i w:val="0"/>
                <w:iCs w:val="0"/>
                <w:color w:val="000000"/>
                <w:kern w:val="0"/>
                <w:sz w:val="22"/>
                <w:szCs w:val="22"/>
                <w:shd w:val="clear" w:fill="FFFFFF"/>
              </w:rPr>
            </w:pPr>
            <w:r>
              <w:rPr>
                <w:rFonts w:hint="eastAsia" w:ascii="宋体" w:hAnsi="宋体" w:eastAsia="宋体" w:cs="宋体"/>
                <w:i w:val="0"/>
                <w:iCs w:val="0"/>
                <w:color w:val="000000"/>
                <w:kern w:val="0"/>
                <w:sz w:val="22"/>
                <w:szCs w:val="22"/>
                <w:shd w:val="clear" w:fill="FFFFFF"/>
              </w:rPr>
              <w:t>区文物保护管理所整体自评</w:t>
            </w:r>
          </w:p>
        </w:tc>
        <w:tc>
          <w:tcPr>
            <w:tcW w:w="1656" w:type="dxa"/>
            <w:tcBorders>
              <w:top w:val="single" w:color="auto" w:sz="4" w:space="0"/>
              <w:left w:val="nil"/>
              <w:bottom w:val="single" w:color="auto" w:sz="4" w:space="0"/>
              <w:right w:val="single" w:color="auto" w:sz="4" w:space="0"/>
            </w:tcBorders>
            <w:shd w:val="clear" w:color="auto" w:fill="auto"/>
            <w:vAlign w:val="center"/>
          </w:tcPr>
          <w:p w14:paraId="427DFC72">
            <w:pPr>
              <w:keepNext w:val="0"/>
              <w:keepLines w:val="0"/>
              <w:widowControl/>
              <w:suppressLineNumbers w:val="0"/>
              <w:jc w:val="righ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项目编码：</w:t>
            </w:r>
          </w:p>
        </w:tc>
        <w:tc>
          <w:tcPr>
            <w:tcW w:w="1775" w:type="dxa"/>
            <w:gridSpan w:val="2"/>
            <w:tcBorders>
              <w:top w:val="single" w:color="auto" w:sz="4" w:space="0"/>
              <w:left w:val="nil"/>
              <w:bottom w:val="single" w:color="auto" w:sz="4" w:space="0"/>
              <w:right w:val="single" w:color="auto" w:sz="4" w:space="0"/>
            </w:tcBorders>
            <w:shd w:val="clear" w:color="auto" w:fill="auto"/>
            <w:vAlign w:val="center"/>
          </w:tcPr>
          <w:p w14:paraId="7EDC5FD1">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50015200022P000070</w:t>
            </w:r>
          </w:p>
        </w:tc>
        <w:tc>
          <w:tcPr>
            <w:tcW w:w="1443" w:type="dxa"/>
            <w:tcBorders>
              <w:top w:val="single" w:color="auto" w:sz="4" w:space="0"/>
              <w:left w:val="nil"/>
              <w:bottom w:val="single" w:color="auto" w:sz="4" w:space="0"/>
              <w:right w:val="single" w:color="auto" w:sz="4" w:space="0"/>
            </w:tcBorders>
            <w:shd w:val="clear" w:color="auto" w:fill="auto"/>
            <w:vAlign w:val="center"/>
          </w:tcPr>
          <w:p w14:paraId="05D69FD8">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自评总分：</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14:paraId="5895753A">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9.50</w:t>
            </w:r>
          </w:p>
        </w:tc>
        <w:tc>
          <w:tcPr>
            <w:tcW w:w="1312" w:type="dxa"/>
            <w:tcBorders>
              <w:top w:val="single" w:color="auto" w:sz="4" w:space="0"/>
              <w:left w:val="nil"/>
              <w:bottom w:val="single" w:color="auto" w:sz="4" w:space="0"/>
              <w:right w:val="single" w:color="auto" w:sz="4" w:space="0"/>
            </w:tcBorders>
            <w:shd w:val="clear" w:color="auto" w:fill="auto"/>
            <w:vAlign w:val="center"/>
          </w:tcPr>
          <w:p w14:paraId="0E80892D">
            <w:pPr>
              <w:keepNext w:val="0"/>
              <w:keepLines w:val="0"/>
              <w:widowControl/>
              <w:suppressLineNumbers w:val="0"/>
              <w:jc w:val="right"/>
              <w:rPr>
                <w:rFonts w:hint="eastAsia" w:ascii="Times New Roman" w:hAnsi="Times New Roman" w:eastAsia="宋体" w:cs="宋体"/>
                <w:b/>
                <w:bCs/>
                <w:i w:val="0"/>
                <w:iCs w:val="0"/>
                <w:color w:val="000000"/>
                <w:kern w:val="0"/>
                <w:sz w:val="22"/>
                <w:szCs w:val="22"/>
              </w:rPr>
            </w:pP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14:paraId="50F127EA">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r w14:paraId="5F6E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67" w:type="dxa"/>
            <w:tcBorders>
              <w:top w:val="single" w:color="auto" w:sz="4" w:space="0"/>
              <w:left w:val="single" w:color="auto" w:sz="4" w:space="0"/>
              <w:bottom w:val="single" w:color="auto" w:sz="4" w:space="0"/>
              <w:right w:val="single" w:color="auto" w:sz="4" w:space="0"/>
            </w:tcBorders>
            <w:shd w:val="clear" w:color="auto" w:fill="auto"/>
            <w:vAlign w:val="center"/>
          </w:tcPr>
          <w:p w14:paraId="5E635049">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项目主管单位：</w:t>
            </w:r>
          </w:p>
        </w:tc>
        <w:tc>
          <w:tcPr>
            <w:tcW w:w="2169" w:type="dxa"/>
            <w:gridSpan w:val="2"/>
            <w:tcBorders>
              <w:top w:val="single" w:color="auto" w:sz="4" w:space="0"/>
              <w:left w:val="nil"/>
              <w:bottom w:val="single" w:color="auto" w:sz="4" w:space="0"/>
              <w:right w:val="single" w:color="auto" w:sz="4" w:space="0"/>
            </w:tcBorders>
            <w:shd w:val="clear" w:color="auto" w:fill="auto"/>
            <w:vAlign w:val="center"/>
          </w:tcPr>
          <w:p w14:paraId="66BB8A5C">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区文物保护管理所</w:t>
            </w:r>
          </w:p>
        </w:tc>
        <w:tc>
          <w:tcPr>
            <w:tcW w:w="1656" w:type="dxa"/>
            <w:tcBorders>
              <w:top w:val="single" w:color="auto" w:sz="4" w:space="0"/>
              <w:left w:val="nil"/>
              <w:bottom w:val="single" w:color="auto" w:sz="4" w:space="0"/>
              <w:right w:val="single" w:color="auto" w:sz="4" w:space="0"/>
            </w:tcBorders>
            <w:shd w:val="clear" w:color="auto" w:fill="auto"/>
            <w:vAlign w:val="center"/>
          </w:tcPr>
          <w:p w14:paraId="10EFD1DD">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财政归口处室：</w:t>
            </w:r>
          </w:p>
        </w:tc>
        <w:tc>
          <w:tcPr>
            <w:tcW w:w="1775" w:type="dxa"/>
            <w:gridSpan w:val="2"/>
            <w:tcBorders>
              <w:top w:val="single" w:color="auto" w:sz="4" w:space="0"/>
              <w:left w:val="nil"/>
              <w:bottom w:val="single" w:color="auto" w:sz="4" w:space="0"/>
              <w:right w:val="single" w:color="auto" w:sz="4" w:space="0"/>
            </w:tcBorders>
            <w:shd w:val="clear" w:color="auto" w:fill="auto"/>
            <w:vAlign w:val="center"/>
          </w:tcPr>
          <w:p w14:paraId="1416D092">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017-</w:t>
            </w:r>
            <w:r>
              <w:rPr>
                <w:rFonts w:hint="eastAsia" w:ascii="宋体" w:hAnsi="宋体" w:eastAsia="宋体" w:cs="宋体"/>
                <w:i w:val="0"/>
                <w:iCs w:val="0"/>
                <w:color w:val="000000"/>
                <w:kern w:val="0"/>
                <w:sz w:val="22"/>
                <w:szCs w:val="22"/>
              </w:rPr>
              <w:t>教科文科</w:t>
            </w:r>
          </w:p>
        </w:tc>
        <w:tc>
          <w:tcPr>
            <w:tcW w:w="1443" w:type="dxa"/>
            <w:tcBorders>
              <w:top w:val="single" w:color="auto" w:sz="4" w:space="0"/>
              <w:left w:val="nil"/>
              <w:bottom w:val="single" w:color="auto" w:sz="4" w:space="0"/>
              <w:right w:val="single" w:color="auto" w:sz="4" w:space="0"/>
            </w:tcBorders>
            <w:shd w:val="clear" w:color="auto" w:fill="auto"/>
            <w:vAlign w:val="center"/>
          </w:tcPr>
          <w:p w14:paraId="1059431B">
            <w:pPr>
              <w:keepNext w:val="0"/>
              <w:keepLines w:val="0"/>
              <w:widowControl/>
              <w:suppressLineNumbers w:val="0"/>
              <w:jc w:val="right"/>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单位联系人：</w:t>
            </w:r>
          </w:p>
        </w:tc>
        <w:tc>
          <w:tcPr>
            <w:tcW w:w="1511" w:type="dxa"/>
            <w:gridSpan w:val="2"/>
            <w:tcBorders>
              <w:top w:val="single" w:color="auto" w:sz="4" w:space="0"/>
              <w:left w:val="nil"/>
              <w:bottom w:val="single" w:color="auto" w:sz="4" w:space="0"/>
              <w:right w:val="single" w:color="auto" w:sz="4" w:space="0"/>
            </w:tcBorders>
            <w:shd w:val="clear" w:color="auto" w:fill="auto"/>
            <w:vAlign w:val="center"/>
          </w:tcPr>
          <w:p w14:paraId="571AAD51">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秦洪梅</w:t>
            </w:r>
          </w:p>
        </w:tc>
        <w:tc>
          <w:tcPr>
            <w:tcW w:w="1312" w:type="dxa"/>
            <w:tcBorders>
              <w:top w:val="single" w:color="auto" w:sz="4" w:space="0"/>
              <w:left w:val="nil"/>
              <w:bottom w:val="single" w:color="auto" w:sz="4" w:space="0"/>
              <w:right w:val="single" w:color="auto" w:sz="4" w:space="0"/>
            </w:tcBorders>
            <w:shd w:val="clear" w:color="auto" w:fill="auto"/>
            <w:vAlign w:val="center"/>
          </w:tcPr>
          <w:p w14:paraId="62D5C676">
            <w:pPr>
              <w:keepNext w:val="0"/>
              <w:keepLines w:val="0"/>
              <w:widowControl/>
              <w:suppressLineNumbers w:val="0"/>
              <w:jc w:val="both"/>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联系电话：</w:t>
            </w:r>
          </w:p>
        </w:tc>
        <w:tc>
          <w:tcPr>
            <w:tcW w:w="2041" w:type="dxa"/>
            <w:gridSpan w:val="2"/>
            <w:tcBorders>
              <w:top w:val="single" w:color="auto" w:sz="4" w:space="0"/>
              <w:left w:val="nil"/>
              <w:bottom w:val="single" w:color="auto" w:sz="4" w:space="0"/>
              <w:right w:val="single" w:color="auto" w:sz="4" w:space="0"/>
            </w:tcBorders>
            <w:shd w:val="clear" w:color="auto" w:fill="auto"/>
            <w:vAlign w:val="center"/>
          </w:tcPr>
          <w:p w14:paraId="7EC82800">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44597013</w:t>
            </w:r>
          </w:p>
        </w:tc>
      </w:tr>
      <w:tr w14:paraId="7B8E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14:paraId="663004AB">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资金情况</w:t>
            </w:r>
          </w:p>
        </w:tc>
      </w:tr>
      <w:tr w14:paraId="78AF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57E10">
            <w:pPr>
              <w:keepNext w:val="0"/>
              <w:keepLines w:val="0"/>
              <w:widowControl/>
              <w:suppressLineNumbers w:val="0"/>
              <w:jc w:val="center"/>
              <w:rPr>
                <w:rFonts w:hint="eastAsia" w:ascii="Times New Roman" w:hAnsi="Times New Roman" w:eastAsia="宋体" w:cs="宋体"/>
                <w:i w:val="0"/>
                <w:iCs w:val="0"/>
                <w:color w:val="000000"/>
                <w:kern w:val="0"/>
                <w:sz w:val="22"/>
                <w:szCs w:val="22"/>
              </w:rPr>
            </w:pPr>
          </w:p>
        </w:tc>
        <w:tc>
          <w:tcPr>
            <w:tcW w:w="2739" w:type="dxa"/>
            <w:gridSpan w:val="2"/>
            <w:tcBorders>
              <w:top w:val="single" w:color="000000" w:sz="4" w:space="0"/>
              <w:left w:val="nil"/>
              <w:bottom w:val="single" w:color="000000" w:sz="4" w:space="0"/>
              <w:right w:val="single" w:color="000000" w:sz="4" w:space="0"/>
            </w:tcBorders>
            <w:shd w:val="clear" w:color="auto" w:fill="auto"/>
            <w:vAlign w:val="center"/>
          </w:tcPr>
          <w:p w14:paraId="45A7D4E3">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年初预算数</w:t>
            </w:r>
          </w:p>
        </w:tc>
        <w:tc>
          <w:tcPr>
            <w:tcW w:w="1775" w:type="dxa"/>
            <w:gridSpan w:val="2"/>
            <w:tcBorders>
              <w:top w:val="single" w:color="000000" w:sz="4" w:space="0"/>
              <w:left w:val="nil"/>
              <w:bottom w:val="single" w:color="000000" w:sz="4" w:space="0"/>
              <w:right w:val="single" w:color="000000" w:sz="4" w:space="0"/>
            </w:tcBorders>
            <w:shd w:val="clear" w:color="auto" w:fill="auto"/>
            <w:vAlign w:val="center"/>
          </w:tcPr>
          <w:p w14:paraId="364428A9">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全年（调整）预算数</w:t>
            </w:r>
          </w:p>
        </w:tc>
        <w:tc>
          <w:tcPr>
            <w:tcW w:w="2233" w:type="dxa"/>
            <w:gridSpan w:val="2"/>
            <w:tcBorders>
              <w:top w:val="single" w:color="000000" w:sz="4" w:space="0"/>
              <w:left w:val="nil"/>
              <w:bottom w:val="single" w:color="000000" w:sz="4" w:space="0"/>
              <w:right w:val="single" w:color="000000" w:sz="4" w:space="0"/>
            </w:tcBorders>
            <w:shd w:val="clear" w:color="auto" w:fill="auto"/>
            <w:vAlign w:val="center"/>
          </w:tcPr>
          <w:p w14:paraId="15EA164C">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全年执行数</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14:paraId="3C055536">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w:t>
            </w:r>
          </w:p>
        </w:tc>
        <w:tc>
          <w:tcPr>
            <w:tcW w:w="1009" w:type="dxa"/>
            <w:tcBorders>
              <w:top w:val="single" w:color="000000" w:sz="4" w:space="0"/>
              <w:left w:val="nil"/>
              <w:bottom w:val="single" w:color="000000" w:sz="4" w:space="0"/>
              <w:right w:val="single" w:color="000000" w:sz="4" w:space="0"/>
            </w:tcBorders>
            <w:shd w:val="clear" w:color="auto" w:fill="auto"/>
            <w:vAlign w:val="center"/>
          </w:tcPr>
          <w:p w14:paraId="726D9367">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执行率权重</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6504C9C4">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执行率得分</w:t>
            </w:r>
          </w:p>
        </w:tc>
      </w:tr>
      <w:tr w14:paraId="6F8F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D5C65">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年度总金额（万元）</w:t>
            </w:r>
          </w:p>
        </w:tc>
        <w:tc>
          <w:tcPr>
            <w:tcW w:w="2739" w:type="dxa"/>
            <w:gridSpan w:val="2"/>
            <w:tcBorders>
              <w:top w:val="single" w:color="000000" w:sz="4" w:space="0"/>
              <w:left w:val="nil"/>
              <w:bottom w:val="single" w:color="000000" w:sz="4" w:space="0"/>
              <w:right w:val="single" w:color="000000" w:sz="4" w:space="0"/>
            </w:tcBorders>
            <w:shd w:val="clear" w:color="auto" w:fill="auto"/>
            <w:vAlign w:val="center"/>
          </w:tcPr>
          <w:p w14:paraId="688FA4E0">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265.75</w:t>
            </w:r>
          </w:p>
        </w:tc>
        <w:tc>
          <w:tcPr>
            <w:tcW w:w="1775" w:type="dxa"/>
            <w:gridSpan w:val="2"/>
            <w:tcBorders>
              <w:top w:val="single" w:color="000000" w:sz="4" w:space="0"/>
              <w:left w:val="nil"/>
              <w:bottom w:val="single" w:color="000000" w:sz="4" w:space="0"/>
              <w:right w:val="single" w:color="000000" w:sz="4" w:space="0"/>
            </w:tcBorders>
            <w:shd w:val="clear" w:color="auto" w:fill="auto"/>
            <w:vAlign w:val="center"/>
          </w:tcPr>
          <w:p w14:paraId="094FE980">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274.18</w:t>
            </w:r>
          </w:p>
        </w:tc>
        <w:tc>
          <w:tcPr>
            <w:tcW w:w="2233" w:type="dxa"/>
            <w:gridSpan w:val="2"/>
            <w:tcBorders>
              <w:top w:val="single" w:color="000000" w:sz="4" w:space="0"/>
              <w:left w:val="nil"/>
              <w:bottom w:val="single" w:color="000000" w:sz="4" w:space="0"/>
              <w:right w:val="single" w:color="000000" w:sz="4" w:space="0"/>
            </w:tcBorders>
            <w:shd w:val="clear" w:color="auto" w:fill="auto"/>
            <w:vAlign w:val="center"/>
          </w:tcPr>
          <w:p w14:paraId="30F2DF86">
            <w:pPr>
              <w:keepNext w:val="0"/>
              <w:keepLines w:val="0"/>
              <w:widowControl/>
              <w:suppressLineNumbers w:val="0"/>
              <w:ind w:left="0" w:leftChars="0" w:right="0" w:rightChars="0"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274.18</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14:paraId="2FACC9C0">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14:paraId="6DBCB3B8">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64FF4F8A">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r>
      <w:tr w14:paraId="01FC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F7630">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其中：财政拨款</w:t>
            </w:r>
          </w:p>
        </w:tc>
        <w:tc>
          <w:tcPr>
            <w:tcW w:w="2739" w:type="dxa"/>
            <w:gridSpan w:val="2"/>
            <w:tcBorders>
              <w:top w:val="single" w:color="000000" w:sz="4" w:space="0"/>
              <w:left w:val="nil"/>
              <w:bottom w:val="single" w:color="000000" w:sz="4" w:space="0"/>
              <w:right w:val="single" w:color="000000" w:sz="4" w:space="0"/>
            </w:tcBorders>
            <w:shd w:val="clear" w:color="auto" w:fill="auto"/>
            <w:vAlign w:val="center"/>
          </w:tcPr>
          <w:p w14:paraId="4F52EE8A">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265.75</w:t>
            </w:r>
          </w:p>
        </w:tc>
        <w:tc>
          <w:tcPr>
            <w:tcW w:w="1775" w:type="dxa"/>
            <w:gridSpan w:val="2"/>
            <w:tcBorders>
              <w:top w:val="single" w:color="000000" w:sz="4" w:space="0"/>
              <w:left w:val="nil"/>
              <w:bottom w:val="single" w:color="000000" w:sz="4" w:space="0"/>
              <w:right w:val="single" w:color="000000" w:sz="4" w:space="0"/>
            </w:tcBorders>
            <w:shd w:val="clear" w:color="auto" w:fill="auto"/>
            <w:vAlign w:val="center"/>
          </w:tcPr>
          <w:p w14:paraId="21130994">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274.18</w:t>
            </w:r>
          </w:p>
        </w:tc>
        <w:tc>
          <w:tcPr>
            <w:tcW w:w="2233" w:type="dxa"/>
            <w:gridSpan w:val="2"/>
            <w:tcBorders>
              <w:top w:val="single" w:color="000000" w:sz="4" w:space="0"/>
              <w:left w:val="nil"/>
              <w:bottom w:val="single" w:color="000000" w:sz="4" w:space="0"/>
              <w:right w:val="single" w:color="000000" w:sz="4" w:space="0"/>
            </w:tcBorders>
            <w:shd w:val="clear" w:color="auto" w:fill="auto"/>
            <w:vAlign w:val="center"/>
          </w:tcPr>
          <w:p w14:paraId="74839AD9">
            <w:pPr>
              <w:keepNext w:val="0"/>
              <w:keepLines w:val="0"/>
              <w:widowControl/>
              <w:suppressLineNumbers w:val="0"/>
              <w:ind w:left="0" w:leftChars="0" w:right="0" w:rightChars="0"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274.18</w:t>
            </w:r>
          </w:p>
        </w:tc>
        <w:tc>
          <w:tcPr>
            <w:tcW w:w="2033" w:type="dxa"/>
            <w:gridSpan w:val="2"/>
            <w:tcBorders>
              <w:top w:val="single" w:color="000000" w:sz="4" w:space="0"/>
              <w:left w:val="nil"/>
              <w:bottom w:val="single" w:color="000000" w:sz="4" w:space="0"/>
              <w:right w:val="single" w:color="000000" w:sz="4" w:space="0"/>
            </w:tcBorders>
            <w:shd w:val="clear" w:color="auto" w:fill="auto"/>
            <w:vAlign w:val="center"/>
          </w:tcPr>
          <w:p w14:paraId="289F7040">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95</w:t>
            </w:r>
          </w:p>
        </w:tc>
        <w:tc>
          <w:tcPr>
            <w:tcW w:w="1009" w:type="dxa"/>
            <w:tcBorders>
              <w:top w:val="single" w:color="000000" w:sz="4" w:space="0"/>
              <w:left w:val="nil"/>
              <w:bottom w:val="single" w:color="000000" w:sz="4" w:space="0"/>
              <w:right w:val="single" w:color="000000" w:sz="4" w:space="0"/>
            </w:tcBorders>
            <w:shd w:val="clear" w:color="auto" w:fill="auto"/>
            <w:vAlign w:val="center"/>
          </w:tcPr>
          <w:p w14:paraId="62232639">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10.00</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4FA83B14">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 xml:space="preserve">9.50 </w:t>
            </w:r>
          </w:p>
        </w:tc>
      </w:tr>
      <w:tr w14:paraId="38DD1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238659C">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绩效目标</w:t>
            </w:r>
          </w:p>
        </w:tc>
      </w:tr>
      <w:tr w14:paraId="7879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BC1428">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年初绩效目标</w:t>
            </w:r>
          </w:p>
        </w:tc>
        <w:tc>
          <w:tcPr>
            <w:tcW w:w="4008" w:type="dxa"/>
            <w:gridSpan w:val="4"/>
            <w:tcBorders>
              <w:top w:val="single" w:color="000000" w:sz="4" w:space="0"/>
              <w:left w:val="nil"/>
              <w:bottom w:val="single" w:color="000000" w:sz="4" w:space="0"/>
              <w:right w:val="single" w:color="000000" w:sz="4" w:space="0"/>
            </w:tcBorders>
            <w:shd w:val="clear" w:color="auto" w:fill="auto"/>
            <w:vAlign w:val="center"/>
          </w:tcPr>
          <w:p w14:paraId="713061D9">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全年（调整）绩效目标</w:t>
            </w:r>
          </w:p>
        </w:tc>
        <w:tc>
          <w:tcPr>
            <w:tcW w:w="4074" w:type="dxa"/>
            <w:gridSpan w:val="4"/>
            <w:tcBorders>
              <w:top w:val="single" w:color="000000" w:sz="4" w:space="0"/>
              <w:left w:val="nil"/>
              <w:bottom w:val="single" w:color="000000" w:sz="4" w:space="0"/>
              <w:right w:val="single" w:color="000000" w:sz="4" w:space="0"/>
            </w:tcBorders>
            <w:shd w:val="clear" w:color="auto" w:fill="auto"/>
            <w:vAlign w:val="center"/>
          </w:tcPr>
          <w:p w14:paraId="67103389">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全年目标实际完成情况</w:t>
            </w:r>
          </w:p>
        </w:tc>
      </w:tr>
      <w:tr w14:paraId="1EC21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0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6E9129">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保运转</w:t>
            </w:r>
          </w:p>
        </w:tc>
        <w:tc>
          <w:tcPr>
            <w:tcW w:w="4008" w:type="dxa"/>
            <w:gridSpan w:val="4"/>
            <w:tcBorders>
              <w:top w:val="single" w:color="000000" w:sz="4" w:space="0"/>
              <w:left w:val="nil"/>
              <w:bottom w:val="single" w:color="000000" w:sz="4" w:space="0"/>
              <w:right w:val="single" w:color="000000" w:sz="4" w:space="0"/>
            </w:tcBorders>
            <w:shd w:val="clear" w:color="auto" w:fill="auto"/>
            <w:vAlign w:val="top"/>
          </w:tcPr>
          <w:p w14:paraId="2C2BBDAF">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4074" w:type="dxa"/>
            <w:gridSpan w:val="4"/>
            <w:tcBorders>
              <w:top w:val="single" w:color="000000" w:sz="4" w:space="0"/>
              <w:left w:val="nil"/>
              <w:bottom w:val="single" w:color="000000" w:sz="4" w:space="0"/>
              <w:right w:val="single" w:color="000000" w:sz="4" w:space="0"/>
            </w:tcBorders>
            <w:shd w:val="clear" w:color="auto" w:fill="auto"/>
            <w:vAlign w:val="top"/>
          </w:tcPr>
          <w:p w14:paraId="1E30DA09">
            <w:pPr>
              <w:keepNext w:val="0"/>
              <w:keepLines w:val="0"/>
              <w:widowControl/>
              <w:suppressLineNumbers w:val="0"/>
              <w:jc w:val="left"/>
              <w:textAlignment w:val="top"/>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r>
      <w:tr w14:paraId="7FBB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417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5ED4A8F">
            <w:pPr>
              <w:keepNext w:val="0"/>
              <w:keepLines w:val="0"/>
              <w:widowControl/>
              <w:suppressLineNumbers w:val="0"/>
              <w:jc w:val="center"/>
              <w:textAlignment w:val="center"/>
              <w:rPr>
                <w:rFonts w:hint="eastAsia" w:ascii="Times New Roman" w:hAnsi="Times New Roman" w:eastAsia="微软雅黑" w:cs="微软雅黑"/>
                <w:b/>
                <w:bCs/>
                <w:i w:val="0"/>
                <w:iCs w:val="0"/>
                <w:color w:val="808080"/>
                <w:kern w:val="0"/>
                <w:sz w:val="28"/>
                <w:szCs w:val="28"/>
              </w:rPr>
            </w:pPr>
            <w:r>
              <w:rPr>
                <w:rFonts w:hint="eastAsia" w:ascii="微软雅黑" w:hAnsi="微软雅黑" w:eastAsia="微软雅黑" w:cs="微软雅黑"/>
                <w:b/>
                <w:bCs/>
                <w:i w:val="0"/>
                <w:iCs w:val="0"/>
                <w:color w:val="808080"/>
                <w:kern w:val="0"/>
                <w:sz w:val="28"/>
                <w:szCs w:val="28"/>
              </w:rPr>
              <w:t>绩效指标</w:t>
            </w:r>
          </w:p>
        </w:tc>
      </w:tr>
      <w:tr w14:paraId="5739A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369A">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指标名称</w:t>
            </w:r>
          </w:p>
        </w:tc>
        <w:tc>
          <w:tcPr>
            <w:tcW w:w="1086" w:type="dxa"/>
            <w:tcBorders>
              <w:top w:val="single" w:color="000000" w:sz="4" w:space="0"/>
              <w:left w:val="nil"/>
              <w:bottom w:val="single" w:color="000000" w:sz="4" w:space="0"/>
              <w:right w:val="single" w:color="000000" w:sz="4" w:space="0"/>
            </w:tcBorders>
            <w:shd w:val="clear" w:color="auto" w:fill="auto"/>
            <w:vAlign w:val="center"/>
          </w:tcPr>
          <w:p w14:paraId="7AE3FCA9">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计量单位</w:t>
            </w:r>
          </w:p>
        </w:tc>
        <w:tc>
          <w:tcPr>
            <w:tcW w:w="1083" w:type="dxa"/>
            <w:tcBorders>
              <w:top w:val="single" w:color="000000" w:sz="4" w:space="0"/>
              <w:left w:val="nil"/>
              <w:bottom w:val="single" w:color="000000" w:sz="4" w:space="0"/>
              <w:right w:val="single" w:color="000000" w:sz="4" w:space="0"/>
            </w:tcBorders>
            <w:shd w:val="clear" w:color="auto" w:fill="auto"/>
            <w:vAlign w:val="center"/>
          </w:tcPr>
          <w:p w14:paraId="228F25A7">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指标性质</w:t>
            </w: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7BC1597B">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指标值</w:t>
            </w:r>
          </w:p>
        </w:tc>
        <w:tc>
          <w:tcPr>
            <w:tcW w:w="941" w:type="dxa"/>
            <w:tcBorders>
              <w:top w:val="single" w:color="000000" w:sz="4" w:space="0"/>
              <w:left w:val="nil"/>
              <w:bottom w:val="single" w:color="000000" w:sz="4" w:space="0"/>
              <w:right w:val="single" w:color="000000" w:sz="4" w:space="0"/>
            </w:tcBorders>
            <w:shd w:val="clear" w:color="auto" w:fill="auto"/>
            <w:vAlign w:val="center"/>
          </w:tcPr>
          <w:p w14:paraId="7C0FF5DF">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全年完成值</w:t>
            </w:r>
          </w:p>
        </w:tc>
        <w:tc>
          <w:tcPr>
            <w:tcW w:w="834" w:type="dxa"/>
            <w:tcBorders>
              <w:top w:val="single" w:color="000000" w:sz="4" w:space="0"/>
              <w:left w:val="nil"/>
              <w:bottom w:val="single" w:color="000000" w:sz="4" w:space="0"/>
              <w:right w:val="single" w:color="000000" w:sz="4" w:space="0"/>
            </w:tcBorders>
            <w:shd w:val="clear" w:color="auto" w:fill="auto"/>
            <w:vAlign w:val="center"/>
          </w:tcPr>
          <w:p w14:paraId="49350DCC">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偏离度（</w:t>
            </w:r>
            <w:r>
              <w:rPr>
                <w:rFonts w:hint="default" w:ascii="Times New Roman" w:hAnsi="Times New Roman" w:eastAsia="宋体" w:cs="Times New Roman"/>
                <w:b/>
                <w:bCs/>
                <w:i w:val="0"/>
                <w:iCs w:val="0"/>
                <w:color w:val="000000"/>
                <w:kern w:val="0"/>
                <w:sz w:val="22"/>
                <w:szCs w:val="22"/>
              </w:rPr>
              <w:t>%</w:t>
            </w:r>
            <w:r>
              <w:rPr>
                <w:rFonts w:hint="eastAsia" w:ascii="宋体" w:hAnsi="宋体" w:eastAsia="宋体" w:cs="宋体"/>
                <w:b/>
                <w:bCs/>
                <w:i w:val="0"/>
                <w:iCs w:val="0"/>
                <w:color w:val="000000"/>
                <w:kern w:val="0"/>
                <w:sz w:val="22"/>
                <w:szCs w:val="22"/>
              </w:rPr>
              <w:t>）</w:t>
            </w:r>
          </w:p>
        </w:tc>
        <w:tc>
          <w:tcPr>
            <w:tcW w:w="1443" w:type="dxa"/>
            <w:tcBorders>
              <w:top w:val="single" w:color="000000" w:sz="4" w:space="0"/>
              <w:left w:val="nil"/>
              <w:bottom w:val="single" w:color="000000" w:sz="4" w:space="0"/>
              <w:right w:val="single" w:color="000000" w:sz="4" w:space="0"/>
            </w:tcBorders>
            <w:shd w:val="clear" w:color="auto" w:fill="auto"/>
            <w:vAlign w:val="center"/>
          </w:tcPr>
          <w:p w14:paraId="002F5DFC">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得分系数（</w:t>
            </w:r>
            <w:r>
              <w:rPr>
                <w:rFonts w:hint="default" w:ascii="Times New Roman" w:hAnsi="Times New Roman" w:eastAsia="宋体" w:cs="Times New Roman"/>
                <w:b/>
                <w:bCs/>
                <w:i w:val="0"/>
                <w:iCs w:val="0"/>
                <w:color w:val="000000"/>
                <w:kern w:val="0"/>
                <w:sz w:val="22"/>
                <w:szCs w:val="22"/>
              </w:rPr>
              <w:t>%</w:t>
            </w:r>
            <w:r>
              <w:rPr>
                <w:rFonts w:hint="eastAsia" w:ascii="宋体" w:hAnsi="宋体" w:eastAsia="宋体" w:cs="宋体"/>
                <w:b/>
                <w:bCs/>
                <w:i w:val="0"/>
                <w:iCs w:val="0"/>
                <w:color w:val="000000"/>
                <w:kern w:val="0"/>
                <w:sz w:val="22"/>
                <w:szCs w:val="22"/>
              </w:rPr>
              <w:t>）</w:t>
            </w:r>
          </w:p>
        </w:tc>
        <w:tc>
          <w:tcPr>
            <w:tcW w:w="790" w:type="dxa"/>
            <w:tcBorders>
              <w:top w:val="single" w:color="000000" w:sz="4" w:space="0"/>
              <w:left w:val="nil"/>
              <w:bottom w:val="single" w:color="000000" w:sz="4" w:space="0"/>
              <w:right w:val="single" w:color="000000" w:sz="4" w:space="0"/>
            </w:tcBorders>
            <w:shd w:val="clear" w:color="auto" w:fill="auto"/>
            <w:vAlign w:val="center"/>
          </w:tcPr>
          <w:p w14:paraId="763D73A6">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指标权重</w:t>
            </w:r>
          </w:p>
        </w:tc>
        <w:tc>
          <w:tcPr>
            <w:tcW w:w="721" w:type="dxa"/>
            <w:tcBorders>
              <w:top w:val="single" w:color="000000" w:sz="4" w:space="0"/>
              <w:left w:val="nil"/>
              <w:bottom w:val="single" w:color="000000" w:sz="4" w:space="0"/>
              <w:right w:val="single" w:color="000000" w:sz="4" w:space="0"/>
            </w:tcBorders>
            <w:shd w:val="clear" w:color="auto" w:fill="auto"/>
            <w:vAlign w:val="center"/>
          </w:tcPr>
          <w:p w14:paraId="1957C599">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指标得分</w:t>
            </w:r>
          </w:p>
        </w:tc>
        <w:tc>
          <w:tcPr>
            <w:tcW w:w="1312" w:type="dxa"/>
            <w:tcBorders>
              <w:top w:val="single" w:color="000000" w:sz="4" w:space="0"/>
              <w:left w:val="nil"/>
              <w:bottom w:val="single" w:color="000000" w:sz="4" w:space="0"/>
              <w:right w:val="single" w:color="000000" w:sz="4" w:space="0"/>
            </w:tcBorders>
            <w:shd w:val="clear" w:color="auto" w:fill="auto"/>
            <w:vAlign w:val="center"/>
          </w:tcPr>
          <w:p w14:paraId="511976C6">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是否核心指标</w:t>
            </w:r>
          </w:p>
        </w:tc>
        <w:tc>
          <w:tcPr>
            <w:tcW w:w="1009" w:type="dxa"/>
            <w:tcBorders>
              <w:top w:val="single" w:color="000000" w:sz="4" w:space="0"/>
              <w:left w:val="nil"/>
              <w:bottom w:val="single" w:color="000000" w:sz="4" w:space="0"/>
              <w:right w:val="single" w:color="000000" w:sz="4" w:space="0"/>
            </w:tcBorders>
            <w:shd w:val="clear" w:color="auto" w:fill="auto"/>
            <w:vAlign w:val="center"/>
          </w:tcPr>
          <w:p w14:paraId="61763EEF">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说明</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2A5C1C9E">
            <w:pPr>
              <w:keepNext w:val="0"/>
              <w:keepLines w:val="0"/>
              <w:widowControl/>
              <w:suppressLineNumbers w:val="0"/>
              <w:jc w:val="center"/>
              <w:textAlignment w:val="center"/>
              <w:rPr>
                <w:rFonts w:hint="eastAsia" w:ascii="Times New Roman" w:hAnsi="Times New Roman"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市财政局建议</w:t>
            </w:r>
          </w:p>
        </w:tc>
      </w:tr>
      <w:tr w14:paraId="23B8A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4C9E">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基本支出</w:t>
            </w:r>
          </w:p>
        </w:tc>
        <w:tc>
          <w:tcPr>
            <w:tcW w:w="1086" w:type="dxa"/>
            <w:tcBorders>
              <w:top w:val="single" w:color="000000" w:sz="4" w:space="0"/>
              <w:left w:val="nil"/>
              <w:bottom w:val="single" w:color="000000" w:sz="4" w:space="0"/>
              <w:right w:val="single" w:color="000000" w:sz="4" w:space="0"/>
            </w:tcBorders>
            <w:shd w:val="clear" w:color="auto" w:fill="auto"/>
            <w:vAlign w:val="center"/>
          </w:tcPr>
          <w:p w14:paraId="1C5C507A">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万元</w:t>
            </w:r>
          </w:p>
        </w:tc>
        <w:tc>
          <w:tcPr>
            <w:tcW w:w="1083" w:type="dxa"/>
            <w:tcBorders>
              <w:top w:val="single" w:color="000000" w:sz="4" w:space="0"/>
              <w:left w:val="nil"/>
              <w:bottom w:val="single" w:color="000000" w:sz="4" w:space="0"/>
              <w:right w:val="single" w:color="000000" w:sz="4" w:space="0"/>
            </w:tcBorders>
            <w:shd w:val="clear" w:color="auto" w:fill="auto"/>
            <w:vAlign w:val="center"/>
          </w:tcPr>
          <w:p w14:paraId="23CCFD83">
            <w:pPr>
              <w:keepNext w:val="0"/>
              <w:keepLines w:val="0"/>
              <w:widowControl/>
              <w:suppressLineNumbers w:val="0"/>
              <w:ind w:firstLineChars="10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656" w:type="dxa"/>
            <w:tcBorders>
              <w:top w:val="single" w:color="000000" w:sz="4" w:space="0"/>
              <w:left w:val="nil"/>
              <w:bottom w:val="single" w:color="000000" w:sz="4" w:space="0"/>
              <w:right w:val="single" w:color="000000" w:sz="4" w:space="0"/>
            </w:tcBorders>
            <w:shd w:val="clear" w:color="auto" w:fill="auto"/>
            <w:vAlign w:val="center"/>
          </w:tcPr>
          <w:p w14:paraId="6367DE4E">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kern w:val="0"/>
                <w:sz w:val="24"/>
                <w:szCs w:val="24"/>
              </w:rPr>
              <w:t>274.18</w:t>
            </w:r>
          </w:p>
        </w:tc>
        <w:tc>
          <w:tcPr>
            <w:tcW w:w="941" w:type="dxa"/>
            <w:tcBorders>
              <w:top w:val="single" w:color="000000" w:sz="4" w:space="0"/>
              <w:left w:val="nil"/>
              <w:bottom w:val="single" w:color="000000" w:sz="4" w:space="0"/>
              <w:right w:val="single" w:color="000000" w:sz="4" w:space="0"/>
            </w:tcBorders>
            <w:shd w:val="clear" w:color="auto" w:fill="auto"/>
            <w:vAlign w:val="center"/>
          </w:tcPr>
          <w:p w14:paraId="35D10F0E">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834" w:type="dxa"/>
            <w:tcBorders>
              <w:top w:val="single" w:color="000000" w:sz="4" w:space="0"/>
              <w:left w:val="nil"/>
              <w:bottom w:val="single" w:color="000000" w:sz="4" w:space="0"/>
              <w:right w:val="single" w:color="000000" w:sz="4" w:space="0"/>
            </w:tcBorders>
            <w:shd w:val="clear" w:color="auto" w:fill="auto"/>
            <w:vAlign w:val="center"/>
          </w:tcPr>
          <w:p w14:paraId="16AE0F48">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443" w:type="dxa"/>
            <w:tcBorders>
              <w:top w:val="single" w:color="000000" w:sz="4" w:space="0"/>
              <w:left w:val="nil"/>
              <w:bottom w:val="single" w:color="000000" w:sz="4" w:space="0"/>
              <w:right w:val="single" w:color="000000" w:sz="4" w:space="0"/>
            </w:tcBorders>
            <w:shd w:val="clear" w:color="auto" w:fill="auto"/>
            <w:vAlign w:val="center"/>
          </w:tcPr>
          <w:p w14:paraId="0E265D27">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790" w:type="dxa"/>
            <w:tcBorders>
              <w:top w:val="single" w:color="000000" w:sz="4" w:space="0"/>
              <w:left w:val="nil"/>
              <w:bottom w:val="single" w:color="000000" w:sz="4" w:space="0"/>
              <w:right w:val="single" w:color="000000" w:sz="4" w:space="0"/>
            </w:tcBorders>
            <w:shd w:val="clear" w:color="auto" w:fill="auto"/>
            <w:vAlign w:val="center"/>
          </w:tcPr>
          <w:p w14:paraId="6BD6830F">
            <w:pPr>
              <w:keepNext w:val="0"/>
              <w:keepLines w:val="0"/>
              <w:widowControl/>
              <w:suppressLineNumbers w:val="0"/>
              <w:ind w:firstLineChars="100"/>
              <w:jc w:val="right"/>
              <w:textAlignment w:val="center"/>
              <w:rPr>
                <w:rFonts w:hint="eastAsia" w:ascii="Times New Roman" w:hAnsi="Times New Roman" w:eastAsia="宋体" w:cs="宋体"/>
                <w:i w:val="0"/>
                <w:iCs w:val="0"/>
                <w:color w:val="000000"/>
                <w:kern w:val="0"/>
                <w:sz w:val="22"/>
                <w:szCs w:val="22"/>
              </w:rPr>
            </w:pPr>
            <w:r>
              <w:rPr>
                <w:rFonts w:hint="default" w:ascii="Times New Roman" w:hAnsi="Times New Roman" w:eastAsia="宋体" w:cs="Times New Roman"/>
                <w:i w:val="0"/>
                <w:iCs w:val="0"/>
                <w:color w:val="000000"/>
                <w:kern w:val="0"/>
                <w:sz w:val="22"/>
                <w:szCs w:val="22"/>
              </w:rPr>
              <w:t>10</w:t>
            </w:r>
          </w:p>
        </w:tc>
        <w:tc>
          <w:tcPr>
            <w:tcW w:w="721" w:type="dxa"/>
            <w:tcBorders>
              <w:top w:val="single" w:color="000000" w:sz="4" w:space="0"/>
              <w:left w:val="nil"/>
              <w:bottom w:val="single" w:color="000000" w:sz="4" w:space="0"/>
              <w:right w:val="single" w:color="000000" w:sz="4" w:space="0"/>
            </w:tcBorders>
            <w:shd w:val="clear" w:color="auto" w:fill="auto"/>
            <w:vAlign w:val="center"/>
          </w:tcPr>
          <w:p w14:paraId="73DBD527">
            <w:pPr>
              <w:keepNext w:val="0"/>
              <w:keepLines w:val="0"/>
              <w:widowControl/>
              <w:suppressLineNumbers w:val="0"/>
              <w:jc w:val="right"/>
              <w:rPr>
                <w:rFonts w:hint="eastAsia" w:ascii="Times New Roman" w:hAnsi="Times New Roman" w:eastAsia="宋体" w:cs="宋体"/>
                <w:i w:val="0"/>
                <w:iCs w:val="0"/>
                <w:color w:val="000000"/>
                <w:kern w:val="0"/>
                <w:sz w:val="22"/>
                <w:szCs w:val="22"/>
              </w:rPr>
            </w:pPr>
          </w:p>
        </w:tc>
        <w:tc>
          <w:tcPr>
            <w:tcW w:w="1312" w:type="dxa"/>
            <w:tcBorders>
              <w:top w:val="single" w:color="000000" w:sz="4" w:space="0"/>
              <w:left w:val="nil"/>
              <w:bottom w:val="single" w:color="000000" w:sz="4" w:space="0"/>
              <w:right w:val="single" w:color="000000" w:sz="4" w:space="0"/>
            </w:tcBorders>
            <w:shd w:val="clear" w:color="auto" w:fill="auto"/>
            <w:vAlign w:val="center"/>
          </w:tcPr>
          <w:p w14:paraId="0A201459">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c>
          <w:tcPr>
            <w:tcW w:w="1009" w:type="dxa"/>
            <w:tcBorders>
              <w:top w:val="single" w:color="000000" w:sz="4" w:space="0"/>
              <w:left w:val="nil"/>
              <w:bottom w:val="single" w:color="000000" w:sz="4" w:space="0"/>
              <w:right w:val="single" w:color="000000" w:sz="4" w:space="0"/>
            </w:tcBorders>
            <w:shd w:val="clear" w:color="auto" w:fill="auto"/>
            <w:vAlign w:val="center"/>
          </w:tcPr>
          <w:p w14:paraId="7A7FF5E0">
            <w:pPr>
              <w:keepNext w:val="0"/>
              <w:keepLines w:val="0"/>
              <w:widowControl/>
              <w:suppressLineNumbers w:val="0"/>
              <w:jc w:val="left"/>
              <w:textAlignment w:val="center"/>
              <w:rPr>
                <w:rFonts w:hint="eastAsia" w:ascii="Times New Roman" w:hAnsi="Times New Roman" w:eastAsia="宋体" w:cs="宋体"/>
                <w:i w:val="0"/>
                <w:iCs w:val="0"/>
                <w:color w:val="000000"/>
                <w:kern w:val="0"/>
                <w:sz w:val="22"/>
                <w:szCs w:val="22"/>
              </w:rPr>
            </w:pPr>
            <w:r>
              <w:rPr>
                <w:rFonts w:hint="eastAsia" w:ascii="宋体" w:hAnsi="宋体" w:eastAsia="宋体" w:cs="宋体"/>
                <w:i w:val="0"/>
                <w:iCs w:val="0"/>
                <w:color w:val="000000"/>
                <w:kern w:val="0"/>
                <w:sz w:val="22"/>
                <w:szCs w:val="22"/>
              </w:rPr>
              <w:t>已完成</w:t>
            </w:r>
          </w:p>
        </w:tc>
        <w:tc>
          <w:tcPr>
            <w:tcW w:w="1032" w:type="dxa"/>
            <w:tcBorders>
              <w:top w:val="single" w:color="000000" w:sz="4" w:space="0"/>
              <w:left w:val="nil"/>
              <w:bottom w:val="single" w:color="000000" w:sz="4" w:space="0"/>
              <w:right w:val="single" w:color="000000" w:sz="4" w:space="0"/>
            </w:tcBorders>
            <w:shd w:val="clear" w:color="auto" w:fill="auto"/>
            <w:vAlign w:val="center"/>
          </w:tcPr>
          <w:p w14:paraId="3801CDD0">
            <w:pPr>
              <w:keepNext w:val="0"/>
              <w:keepLines w:val="0"/>
              <w:widowControl/>
              <w:suppressLineNumbers w:val="0"/>
              <w:jc w:val="left"/>
              <w:rPr>
                <w:rFonts w:hint="eastAsia" w:ascii="Times New Roman" w:hAnsi="Times New Roman" w:eastAsia="宋体" w:cs="宋体"/>
                <w:i w:val="0"/>
                <w:iCs w:val="0"/>
                <w:color w:val="000000"/>
                <w:kern w:val="0"/>
                <w:sz w:val="22"/>
                <w:szCs w:val="22"/>
              </w:rPr>
            </w:pPr>
          </w:p>
        </w:tc>
      </w:tr>
    </w:tbl>
    <w:p w14:paraId="060A9E8B">
      <w:pPr>
        <w:keepNext w:val="0"/>
        <w:keepLines w:val="0"/>
        <w:widowControl w:val="0"/>
        <w:suppressLineNumbers w:val="0"/>
        <w:autoSpaceDE w:val="0"/>
        <w:autoSpaceDN/>
        <w:spacing w:line="600" w:lineRule="exact"/>
        <w:ind w:left="0" w:firstLine="643" w:firstLineChars="200"/>
        <w:jc w:val="left"/>
        <w:rPr>
          <w:rFonts w:hint="eastAsia" w:ascii="Times New Roman" w:hAnsi="Times New Roman" w:eastAsia="方正仿宋_GBK" w:cs="方正仿宋_GBK"/>
          <w:b/>
          <w:bCs/>
          <w:kern w:val="0"/>
          <w:sz w:val="32"/>
          <w:szCs w:val="32"/>
        </w:rPr>
      </w:pPr>
      <w:r>
        <w:rPr>
          <w:rFonts w:hint="default" w:ascii="Times New Roman" w:hAnsi="Times New Roman" w:eastAsia="方正仿宋_GBK" w:cs="Times New Roman"/>
          <w:b/>
          <w:bCs/>
          <w:kern w:val="0"/>
          <w:sz w:val="32"/>
          <w:szCs w:val="32"/>
        </w:rPr>
        <w:t>2.</w:t>
      </w:r>
      <w:r>
        <w:rPr>
          <w:rFonts w:hint="eastAsia" w:ascii="方正仿宋_GBK" w:hAnsi="方正仿宋_GBK" w:eastAsia="方正仿宋_GBK" w:cs="方正仿宋_GBK"/>
          <w:b/>
          <w:bCs/>
          <w:kern w:val="0"/>
          <w:sz w:val="32"/>
          <w:szCs w:val="32"/>
        </w:rPr>
        <w:t>绩效自评报告或案例。</w:t>
      </w:r>
    </w:p>
    <w:p w14:paraId="1EDFFF02">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本单位未委托第三方开展绩效自评。</w:t>
      </w:r>
    </w:p>
    <w:p w14:paraId="6DE18191">
      <w:pPr>
        <w:keepNext w:val="0"/>
        <w:keepLines w:val="0"/>
        <w:widowControl w:val="0"/>
        <w:suppressLineNumbers w:val="0"/>
        <w:autoSpaceDE w:val="0"/>
        <w:autoSpaceDN/>
        <w:spacing w:line="600" w:lineRule="exact"/>
        <w:ind w:left="0" w:firstLine="643" w:firstLineChars="200"/>
        <w:jc w:val="left"/>
        <w:rPr>
          <w:rFonts w:hint="eastAsia" w:ascii="Times New Roman" w:hAnsi="Times New Roman" w:eastAsia="方正仿宋_GBK" w:cs="方正仿宋_GBK"/>
          <w:b/>
          <w:bCs/>
          <w:kern w:val="0"/>
          <w:sz w:val="32"/>
          <w:szCs w:val="32"/>
        </w:rPr>
      </w:pPr>
      <w:r>
        <w:rPr>
          <w:rFonts w:hint="default" w:ascii="Times New Roman" w:hAnsi="Times New Roman" w:eastAsia="方正仿宋_GBK" w:cs="Times New Roman"/>
          <w:b/>
          <w:bCs/>
          <w:kern w:val="0"/>
          <w:sz w:val="32"/>
          <w:szCs w:val="32"/>
        </w:rPr>
        <w:t>3.</w:t>
      </w:r>
      <w:r>
        <w:rPr>
          <w:rFonts w:hint="eastAsia" w:ascii="方正仿宋_GBK" w:hAnsi="方正仿宋_GBK" w:eastAsia="方正仿宋_GBK" w:cs="方正仿宋_GBK"/>
          <w:b/>
          <w:bCs/>
          <w:kern w:val="0"/>
          <w:sz w:val="32"/>
          <w:szCs w:val="32"/>
        </w:rPr>
        <w:t>关于绩效自评结果的说明。</w:t>
      </w:r>
    </w:p>
    <w:p w14:paraId="3C03404A">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本单位对整体绩效以填报目标自评表形式开展了自评，涉及资金</w:t>
      </w:r>
      <w:r>
        <w:rPr>
          <w:rFonts w:hint="default" w:ascii="Times New Roman" w:hAnsi="Times New Roman" w:eastAsia="方正仿宋_GBK" w:cs="Times New Roman"/>
          <w:kern w:val="0"/>
          <w:sz w:val="32"/>
          <w:szCs w:val="32"/>
        </w:rPr>
        <w:t>274.18</w:t>
      </w:r>
      <w:r>
        <w:rPr>
          <w:rFonts w:hint="eastAsia" w:ascii="方正仿宋_GBK" w:hAnsi="方正仿宋_GBK" w:eastAsia="方正仿宋_GBK" w:cs="方正仿宋_GBK"/>
          <w:kern w:val="0"/>
          <w:sz w:val="32"/>
          <w:szCs w:val="32"/>
        </w:rPr>
        <w:t>万元；从评价情况来看，均是按照绩效目标开展，并完成了年度绩效目标，自评结果均属优。</w:t>
      </w:r>
    </w:p>
    <w:p w14:paraId="0443CACF">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重点绩效评价结果。</w:t>
      </w:r>
    </w:p>
    <w:p w14:paraId="73532C7D">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本单位无区财政局委托第三方对部门政策或项目开展重点绩效评价。</w:t>
      </w:r>
    </w:p>
    <w:p w14:paraId="3AF96D4A">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六、专业名词解释</w:t>
      </w:r>
    </w:p>
    <w:p w14:paraId="0933D060">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（一）财政拨款收入：</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14:paraId="295D23FE">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（二）事业收入：</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14:paraId="4EC2440D">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（三）经营收入：</w:t>
      </w:r>
      <w:r>
        <w:rPr>
          <w:rFonts w:hint="eastAsia" w:ascii="方正仿宋_GBK" w:hAnsi="方正仿宋_GBK" w:eastAsia="方正仿宋_GBK" w:cs="方正仿宋_GBK"/>
          <w:kern w:val="0"/>
          <w:sz w:val="32"/>
          <w:szCs w:val="32"/>
        </w:rPr>
        <w:t>指事业单位在专业业务活动及其辅助活动之外开展非独立核算经营活动取得的现金流入。</w:t>
      </w:r>
    </w:p>
    <w:p w14:paraId="1444CD91">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（四）其他收入：</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943A6F6">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（五）使用非财政拨款结余：</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14:paraId="7E3612DE">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（六）年初结转和结余：</w:t>
      </w:r>
      <w:r>
        <w:rPr>
          <w:rFonts w:hint="eastAsia" w:ascii="方正仿宋_GBK" w:hAnsi="方正仿宋_GBK" w:eastAsia="方正仿宋_GBK" w:cs="方正仿宋_GBK"/>
          <w:kern w:val="0"/>
          <w:sz w:val="32"/>
          <w:szCs w:val="32"/>
        </w:rPr>
        <w:t>指单位上年结转本年使用的基本支出结转、项目支出结转和结余、经营结余。</w:t>
      </w:r>
    </w:p>
    <w:p w14:paraId="0A3D652E">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（七）结余分配：</w:t>
      </w:r>
      <w:r>
        <w:rPr>
          <w:rFonts w:hint="eastAsia" w:ascii="方正仿宋_GBK" w:hAnsi="方正仿宋_GBK" w:eastAsia="方正仿宋_GBK" w:cs="方正仿宋_GBK"/>
          <w:kern w:val="0"/>
          <w:sz w:val="32"/>
          <w:szCs w:val="32"/>
        </w:rPr>
        <w:t>指单位按照国家有关规定，缴纳所得税、提取专用基金、转入非财政拨款结余等当年结余的分配情况。</w:t>
      </w:r>
    </w:p>
    <w:p w14:paraId="3985DD8F">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（八）年末结转和结余：</w:t>
      </w:r>
      <w:r>
        <w:rPr>
          <w:rFonts w:hint="eastAsia" w:ascii="方正仿宋_GBK" w:hAnsi="方正仿宋_GBK" w:eastAsia="方正仿宋_GBK" w:cs="方正仿宋_GBK"/>
          <w:kern w:val="0"/>
          <w:sz w:val="32"/>
          <w:szCs w:val="32"/>
        </w:rPr>
        <w:t>指单位结转下年的基本支出结转、项目支出结转和结余、经营结余。</w:t>
      </w:r>
    </w:p>
    <w:p w14:paraId="57C41B52">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（九）基本支出：</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0E7C34A">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（十）项目支出：</w:t>
      </w:r>
      <w:r>
        <w:rPr>
          <w:rFonts w:hint="eastAsia" w:ascii="方正仿宋_GBK" w:hAnsi="方正仿宋_GBK" w:eastAsia="方正仿宋_GBK" w:cs="方正仿宋_GBK"/>
          <w:kern w:val="0"/>
          <w:sz w:val="32"/>
          <w:szCs w:val="32"/>
        </w:rPr>
        <w:t>指在基本支出之外为完成特定行政任务和事业发展目标所发生的支出。</w:t>
      </w:r>
    </w:p>
    <w:p w14:paraId="37692E47">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（十一）经营支出：</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14:paraId="5D030E6B">
      <w:pPr>
        <w:keepNext w:val="0"/>
        <w:keepLines w:val="0"/>
        <w:widowControl w:val="0"/>
        <w:suppressLineNumbers w:val="0"/>
        <w:autoSpaceDE w:val="0"/>
        <w:autoSpaceDN/>
        <w:spacing w:line="600" w:lineRule="exact"/>
        <w:ind w:left="0" w:firstLine="640" w:firstLineChars="200"/>
        <w:jc w:val="left"/>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（十二）“三公”经费：</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0A44A7A">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（十三）机关运行经费：</w:t>
      </w:r>
      <w:r>
        <w:rPr>
          <w:rFonts w:hint="eastAsia" w:ascii="方正仿宋_GBK" w:hAnsi="方正仿宋_GBK" w:eastAsia="方正仿宋_GBK" w:cs="方正仿宋_GBK"/>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FFE576">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（十四）工资福利支出（支出经济分类科目类级）：</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14:paraId="3412F53E">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（十五）商品和服务支出（支出经济分类科目类级）：</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14:paraId="3DA7477B">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（十六）对个人和家庭的补助（支出经济分类科目类级）：</w:t>
      </w:r>
      <w:r>
        <w:rPr>
          <w:rFonts w:hint="eastAsia" w:ascii="方正仿宋_GBK" w:hAnsi="方正仿宋_GBK" w:eastAsia="方正仿宋_GBK" w:cs="方正仿宋_GBK"/>
          <w:kern w:val="0"/>
          <w:sz w:val="32"/>
          <w:szCs w:val="32"/>
        </w:rPr>
        <w:t>反映用于对个人和家庭的补助支出。</w:t>
      </w:r>
    </w:p>
    <w:p w14:paraId="32838769">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楷体_GBK" w:hAnsi="方正楷体_GBK" w:eastAsia="方正楷体_GBK" w:cs="方正楷体_GBK"/>
          <w:kern w:val="0"/>
          <w:sz w:val="32"/>
          <w:szCs w:val="32"/>
        </w:rPr>
        <w:t>（十七）其他资本性支出（支出经济分类科目类级）：</w:t>
      </w:r>
      <w:r>
        <w:rPr>
          <w:rFonts w:hint="eastAsia" w:ascii="方正仿宋_GBK" w:hAnsi="方正仿宋_GBK" w:eastAsia="方正仿宋_GBK" w:cs="方正仿宋_GBK"/>
          <w:kern w:val="0"/>
          <w:sz w:val="32"/>
          <w:szCs w:val="32"/>
        </w:rPr>
        <w:t>反映非各级发展与改革部门集中安排的用于购置固定资产、战略性和应急性储备、土地和无形资产，以及构建基础设施、大型修缮和财政支持企业更新改造所发生的支出。</w:t>
      </w:r>
    </w:p>
    <w:p w14:paraId="40C5A6EC">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黑体_GBK" w:cs="方正黑体_GBK"/>
          <w:kern w:val="0"/>
          <w:sz w:val="32"/>
          <w:szCs w:val="32"/>
        </w:rPr>
      </w:pPr>
      <w:r>
        <w:rPr>
          <w:rFonts w:hint="eastAsia" w:ascii="方正黑体_GBK" w:hAnsi="方正黑体_GBK" w:eastAsia="方正黑体_GBK" w:cs="方正黑体_GBK"/>
          <w:kern w:val="0"/>
          <w:sz w:val="32"/>
          <w:szCs w:val="32"/>
        </w:rPr>
        <w:t>七、决算公开联系方式及信息反馈渠道</w:t>
      </w:r>
    </w:p>
    <w:p w14:paraId="23148149">
      <w:pPr>
        <w:keepNext w:val="0"/>
        <w:keepLines w:val="0"/>
        <w:pageBreakBefore w:val="0"/>
        <w:widowControl w:val="0"/>
        <w:suppressLineNumbers w:val="0"/>
        <w:kinsoku/>
        <w:wordWrap/>
        <w:overflowPunct/>
        <w:topLinePunct w:val="0"/>
        <w:autoSpaceDE w:val="0"/>
        <w:autoSpaceDN/>
        <w:bidi w:val="0"/>
        <w:adjustRightInd/>
        <w:snapToGrid/>
        <w:spacing w:line="580" w:lineRule="exact"/>
        <w:ind w:left="0" w:firstLine="640" w:firstLineChars="200"/>
        <w:jc w:val="left"/>
        <w:textAlignment w:val="auto"/>
        <w:rPr>
          <w:rFonts w:hint="eastAsia" w:ascii="Times New Roman" w:hAnsi="Times New Roman" w:eastAsia="方正仿宋_GBK" w:cs="方正仿宋_GBK"/>
          <w:kern w:val="0"/>
          <w:sz w:val="32"/>
          <w:szCs w:val="32"/>
        </w:rPr>
      </w:pPr>
      <w:r>
        <w:rPr>
          <w:rFonts w:hint="eastAsia" w:ascii="方正仿宋_GBK" w:hAnsi="方正仿宋_GBK" w:eastAsia="方正仿宋_GBK" w:cs="方正仿宋_GBK"/>
          <w:kern w:val="0"/>
          <w:sz w:val="32"/>
          <w:szCs w:val="32"/>
        </w:rPr>
        <w:t>本单位决算公开信息反馈和联系方式：潼南区文旅委财务室，联系人：邓胜兰</w:t>
      </w:r>
      <w:r>
        <w:rPr>
          <w:rFonts w:hint="eastAsia" w:ascii="Times New Roman" w:hAnsi="Times New Roman"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电话：</w:t>
      </w:r>
      <w:r>
        <w:rPr>
          <w:rFonts w:hint="default" w:ascii="Times New Roman" w:hAnsi="Times New Roman" w:eastAsia="方正仿宋_GBK" w:cs="Times New Roman"/>
          <w:kern w:val="0"/>
          <w:sz w:val="32"/>
          <w:szCs w:val="32"/>
        </w:rPr>
        <w:t xml:space="preserve">02344597013 </w:t>
      </w:r>
      <w:r>
        <w:rPr>
          <w:rFonts w:hint="eastAsia" w:ascii="Times New Roman" w:hAnsi="Times New Roman" w:eastAsia="方正仿宋_GBK" w:cs="方正仿宋_GBK"/>
          <w:kern w:val="0"/>
          <w:sz w:val="32"/>
          <w:szCs w:val="32"/>
        </w:rPr>
        <w:t xml:space="preserve"> </w:t>
      </w:r>
    </w:p>
    <w:p w14:paraId="5557AA52">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p w14:paraId="7CE97AE0">
      <w:pPr>
        <w:rPr>
          <w:rFonts w:hint="eastAsia" w:ascii="黑体" w:hAnsi="宋体" w:eastAsia="黑体" w:cs="黑体"/>
          <w:i w:val="0"/>
          <w:iCs w:val="0"/>
          <w:color w:val="000000"/>
          <w:kern w:val="0"/>
          <w:sz w:val="44"/>
          <w:szCs w:val="44"/>
        </w:rPr>
        <w:sectPr>
          <w:pgSz w:w="16851" w:h="11915" w:orient="landscape"/>
          <w:pgMar w:top="1800" w:right="1440" w:bottom="1800" w:left="1440" w:header="851" w:footer="992" w:gutter="0"/>
          <w:cols w:space="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7"/>
        <w:gridCol w:w="1206"/>
        <w:gridCol w:w="4818"/>
        <w:gridCol w:w="1946"/>
      </w:tblGrid>
      <w:tr w14:paraId="7ECC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4"/>
            <w:tcBorders>
              <w:top w:val="nil"/>
              <w:left w:val="nil"/>
              <w:bottom w:val="nil"/>
              <w:right w:val="nil"/>
            </w:tcBorders>
            <w:shd w:val="clear" w:color="auto" w:fill="auto"/>
            <w:noWrap/>
            <w:vAlign w:val="center"/>
          </w:tcPr>
          <w:p w14:paraId="2C9EF92B">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收入支出决算总表</w:t>
            </w:r>
          </w:p>
        </w:tc>
      </w:tr>
      <w:tr w14:paraId="7CCD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nil"/>
              <w:left w:val="nil"/>
              <w:bottom w:val="nil"/>
              <w:right w:val="nil"/>
            </w:tcBorders>
            <w:shd w:val="clear" w:color="auto" w:fill="auto"/>
            <w:noWrap/>
            <w:vAlign w:val="center"/>
          </w:tcPr>
          <w:p w14:paraId="47441F4B">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nil"/>
              <w:left w:val="nil"/>
              <w:bottom w:val="nil"/>
              <w:right w:val="nil"/>
            </w:tcBorders>
            <w:shd w:val="clear" w:color="auto" w:fill="auto"/>
            <w:noWrap/>
            <w:vAlign w:val="center"/>
          </w:tcPr>
          <w:p w14:paraId="02848935">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698" w:type="pct"/>
            <w:tcBorders>
              <w:top w:val="nil"/>
              <w:left w:val="nil"/>
              <w:bottom w:val="nil"/>
              <w:right w:val="nil"/>
            </w:tcBorders>
            <w:shd w:val="clear" w:color="auto" w:fill="auto"/>
            <w:noWrap/>
            <w:vAlign w:val="center"/>
          </w:tcPr>
          <w:p w14:paraId="76731D15">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684" w:type="pct"/>
            <w:tcBorders>
              <w:top w:val="nil"/>
              <w:left w:val="nil"/>
              <w:bottom w:val="nil"/>
              <w:right w:val="nil"/>
            </w:tcBorders>
            <w:shd w:val="clear" w:color="auto" w:fill="auto"/>
            <w:noWrap/>
            <w:vAlign w:val="center"/>
          </w:tcPr>
          <w:p w14:paraId="032906FB">
            <w:pPr>
              <w:keepNext w:val="0"/>
              <w:keepLines w:val="0"/>
              <w:widowControl/>
              <w:suppressLineNumbers w:val="0"/>
              <w:jc w:val="left"/>
              <w:rPr>
                <w:rFonts w:hint="default" w:ascii="Tahoma" w:hAnsi="Tahoma" w:eastAsia="Tahoma" w:cs="Tahoma"/>
                <w:i w:val="0"/>
                <w:iCs w:val="0"/>
                <w:color w:val="000000"/>
                <w:kern w:val="0"/>
                <w:sz w:val="16"/>
                <w:szCs w:val="16"/>
              </w:rPr>
            </w:pPr>
          </w:p>
        </w:tc>
      </w:tr>
      <w:tr w14:paraId="7929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nil"/>
              <w:left w:val="nil"/>
              <w:bottom w:val="nil"/>
              <w:right w:val="nil"/>
            </w:tcBorders>
            <w:shd w:val="clear" w:color="auto" w:fill="auto"/>
            <w:noWrap/>
            <w:vAlign w:val="center"/>
          </w:tcPr>
          <w:p w14:paraId="0C97B327">
            <w:pPr>
              <w:keepNext w:val="0"/>
              <w:keepLines w:val="0"/>
              <w:widowControl/>
              <w:suppressLineNumbers w:val="0"/>
              <w:jc w:val="left"/>
              <w:rPr>
                <w:rFonts w:hint="default" w:ascii="Tahoma" w:hAnsi="Tahoma" w:eastAsia="Tahoma" w:cs="Tahoma"/>
                <w:i w:val="0"/>
                <w:iCs w:val="0"/>
                <w:color w:val="000000"/>
                <w:kern w:val="0"/>
                <w:sz w:val="16"/>
                <w:szCs w:val="16"/>
              </w:rPr>
            </w:pPr>
          </w:p>
        </w:tc>
        <w:tc>
          <w:tcPr>
            <w:tcW w:w="425" w:type="pct"/>
            <w:tcBorders>
              <w:top w:val="nil"/>
              <w:left w:val="nil"/>
              <w:bottom w:val="nil"/>
              <w:right w:val="nil"/>
            </w:tcBorders>
            <w:shd w:val="clear" w:color="auto" w:fill="auto"/>
            <w:noWrap/>
            <w:vAlign w:val="center"/>
          </w:tcPr>
          <w:p w14:paraId="7E6D924F">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698" w:type="pct"/>
            <w:tcBorders>
              <w:top w:val="nil"/>
              <w:left w:val="nil"/>
              <w:bottom w:val="nil"/>
              <w:right w:val="nil"/>
            </w:tcBorders>
            <w:shd w:val="clear" w:color="auto" w:fill="auto"/>
            <w:noWrap/>
            <w:vAlign w:val="center"/>
          </w:tcPr>
          <w:p w14:paraId="3079BA2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684" w:type="pct"/>
            <w:tcBorders>
              <w:top w:val="nil"/>
              <w:left w:val="nil"/>
              <w:bottom w:val="nil"/>
              <w:right w:val="nil"/>
            </w:tcBorders>
            <w:shd w:val="clear" w:color="auto" w:fill="auto"/>
            <w:noWrap/>
            <w:vAlign w:val="center"/>
          </w:tcPr>
          <w:p w14:paraId="6180016D">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公开01表</w:t>
            </w:r>
          </w:p>
        </w:tc>
      </w:tr>
      <w:tr w14:paraId="0FC6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nil"/>
              <w:left w:val="nil"/>
              <w:bottom w:val="nil"/>
              <w:right w:val="nil"/>
            </w:tcBorders>
            <w:shd w:val="clear" w:color="auto" w:fill="auto"/>
            <w:noWrap/>
            <w:vAlign w:val="center"/>
          </w:tcPr>
          <w:p w14:paraId="77C66374">
            <w:pPr>
              <w:keepNext w:val="0"/>
              <w:keepLines w:val="0"/>
              <w:widowControl/>
              <w:suppressLineNumbers w:val="0"/>
              <w:jc w:val="lef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公开部门：重庆市潼南区文物保护管理所</w:t>
            </w:r>
          </w:p>
        </w:tc>
        <w:tc>
          <w:tcPr>
            <w:tcW w:w="425" w:type="pct"/>
            <w:tcBorders>
              <w:top w:val="nil"/>
              <w:left w:val="nil"/>
              <w:bottom w:val="nil"/>
              <w:right w:val="nil"/>
            </w:tcBorders>
            <w:shd w:val="clear" w:color="auto" w:fill="auto"/>
            <w:noWrap/>
            <w:vAlign w:val="center"/>
          </w:tcPr>
          <w:p w14:paraId="0CAA4E16">
            <w:pPr>
              <w:keepNext w:val="0"/>
              <w:keepLines w:val="0"/>
              <w:widowControl/>
              <w:suppressLineNumbers w:val="0"/>
              <w:jc w:val="center"/>
              <w:rPr>
                <w:rFonts w:hint="eastAsia" w:ascii="宋体" w:hAnsi="宋体" w:eastAsia="宋体" w:cs="宋体"/>
                <w:i w:val="0"/>
                <w:iCs w:val="0"/>
                <w:color w:val="000000"/>
                <w:kern w:val="0"/>
                <w:sz w:val="24"/>
                <w:szCs w:val="24"/>
              </w:rPr>
            </w:pPr>
          </w:p>
        </w:tc>
        <w:tc>
          <w:tcPr>
            <w:tcW w:w="1698" w:type="pct"/>
            <w:tcBorders>
              <w:top w:val="nil"/>
              <w:left w:val="nil"/>
              <w:bottom w:val="nil"/>
              <w:right w:val="nil"/>
            </w:tcBorders>
            <w:shd w:val="clear" w:color="auto" w:fill="auto"/>
            <w:noWrap/>
            <w:vAlign w:val="center"/>
          </w:tcPr>
          <w:p w14:paraId="3B40666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684" w:type="pct"/>
            <w:tcBorders>
              <w:top w:val="nil"/>
              <w:left w:val="nil"/>
              <w:bottom w:val="nil"/>
              <w:right w:val="nil"/>
            </w:tcBorders>
            <w:shd w:val="clear" w:color="auto" w:fill="auto"/>
            <w:noWrap/>
            <w:vAlign w:val="center"/>
          </w:tcPr>
          <w:p w14:paraId="6B06AE09">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单位：万元</w:t>
            </w:r>
          </w:p>
        </w:tc>
      </w:tr>
    </w:tbl>
    <w:p w14:paraId="5B7790EF">
      <w:pPr>
        <w:keepNext w:val="0"/>
        <w:keepLines w:val="0"/>
        <w:widowControl/>
        <w:suppressLineNumbers w:val="0"/>
        <w:autoSpaceDE w:val="0"/>
        <w:autoSpaceDN/>
        <w:spacing w:line="2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 xml:space="preserve"> </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7"/>
        <w:gridCol w:w="1206"/>
        <w:gridCol w:w="4818"/>
        <w:gridCol w:w="1946"/>
      </w:tblGrid>
      <w:tr w14:paraId="71F7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61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5D2DD7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收入</w:t>
            </w:r>
          </w:p>
        </w:tc>
        <w:tc>
          <w:tcPr>
            <w:tcW w:w="2383" w:type="pct"/>
            <w:gridSpan w:val="2"/>
            <w:tcBorders>
              <w:top w:val="single" w:color="auto" w:sz="4" w:space="0"/>
              <w:left w:val="nil"/>
              <w:bottom w:val="single" w:color="auto" w:sz="4" w:space="0"/>
              <w:right w:val="single" w:color="auto" w:sz="4" w:space="0"/>
            </w:tcBorders>
            <w:shd w:val="clear" w:color="auto" w:fill="auto"/>
            <w:noWrap/>
            <w:vAlign w:val="center"/>
          </w:tcPr>
          <w:p w14:paraId="53A09E1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支出</w:t>
            </w:r>
          </w:p>
        </w:tc>
      </w:tr>
      <w:tr w14:paraId="21BC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4613F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71F33FA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决算数</w:t>
            </w: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3B70F26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功能分类科目</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69DE4B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决算数</w:t>
            </w:r>
          </w:p>
        </w:tc>
      </w:tr>
      <w:tr w14:paraId="2A6B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9488E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一、一般公共预算财政拨款收入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7A60B95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C602BE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一、一般公共服务支出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7F2B8DD8">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AF9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62D7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二、政府性基金预算财政拨款收入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004A553F">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4431068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二、外交支出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6A5306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58F1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90A06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三、国有资本经营预算财政拨款收入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35C069F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96E77B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三、国防支出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1ECF88A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3F0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8A35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四、上级补助收入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180A6EB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E5588B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四、公共安全支出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17D49486">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7008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F45D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五、事业收入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5C76ED0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057E5E8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五、教育支出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44A46CB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A47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676F9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六、经营收入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04E5613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7FE2A05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六、科学技术支出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756F9588">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74C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1C553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七、附属单位上缴收入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6224F47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55228A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七、文化旅游体育与传媒支出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DC7578E">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r>
      <w:tr w14:paraId="3B794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F2B7F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八、其他收入</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09179B3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199D180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八、社会保障和就业支出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04EAFA4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29.01</w:t>
            </w:r>
          </w:p>
        </w:tc>
      </w:tr>
      <w:tr w14:paraId="56D58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8C672">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6FEE528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712954D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九、卫生健康支出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15347DE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13.02</w:t>
            </w:r>
          </w:p>
        </w:tc>
      </w:tr>
      <w:tr w14:paraId="14CF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E35D98">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23FA16B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92F4DF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十、节能环保支出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0D87E38">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413C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6D2093">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222A41F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17AA71A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十一、城乡社区支出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1D13F286">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A19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09D5A4">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7A13891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3CE522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十二、农林水支出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ECA1C3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314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90E1A">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72CA8CB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7014CA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十三、交通运输支出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0F6F7D8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258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6B370">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723D525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760A6DC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十四、资源勘探工业信息等支出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423ED0C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4C5A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1C5AB7">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2C407B4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E794DB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十五、商业服务业等支出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6CDBF2F1">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8995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5F0FC6">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6E8FECE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5F752D8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十六、金融支出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07E39E15">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9CA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9D2896">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1ED2EA7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374ADC2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十七、援助其他地区支出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490E9E9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39C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DF997">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4ECDF491">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425250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十八、自然资源海洋气象等支出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6EA1D47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5D8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56A9D2">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02A53CB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77FCD80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十九、住房保障支出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8EAD47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r>
      <w:tr w14:paraId="46F20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1A1963">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1B2C213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AD4F0D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二十、粮油物资储备支出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4AECB57F">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0E23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190BB00">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1A4A250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2D7B260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二十一、国有资本经营预算支出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7A648933">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B49A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EC1FA9">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6D5AA24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0A5EECE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二十二、灾害防治及应急管理支出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43936F4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CE1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2FD7D8">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38C7FD9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3C34FE3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二十三、其他支出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02E49068">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6F5D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8464C7">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5CA899B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76814CD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二十四、债务还本支出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6FD382A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7AF2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A42EED">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5231325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149869A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二十五、债务付息支出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3813233C">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024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F44EE2">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35AFC26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0D1982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二十六、抗疫特别国债安排的支出</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2AE9BAA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53A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F9DC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本年收入合计</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412B2C6E">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41C92F5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本年支出合计</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6E108EBF">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r>
      <w:tr w14:paraId="1D74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86941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使用非财政拨款结余</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308141E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55B83A2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结余分配</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5016FAE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798A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58A34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年初结转和结余</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564DEF0F">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243D5D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年末结转和结余</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1ECD92AA">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650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9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2F092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总计</w:t>
            </w:r>
          </w:p>
        </w:tc>
        <w:tc>
          <w:tcPr>
            <w:tcW w:w="425" w:type="pct"/>
            <w:tcBorders>
              <w:top w:val="single" w:color="auto" w:sz="4" w:space="0"/>
              <w:left w:val="nil"/>
              <w:bottom w:val="single" w:color="auto" w:sz="4" w:space="0"/>
              <w:right w:val="single" w:color="auto" w:sz="4" w:space="0"/>
            </w:tcBorders>
            <w:shd w:val="clear" w:color="auto" w:fill="auto"/>
            <w:noWrap/>
            <w:vAlign w:val="center"/>
          </w:tcPr>
          <w:p w14:paraId="19301DF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1698" w:type="pct"/>
            <w:tcBorders>
              <w:top w:val="single" w:color="auto" w:sz="4" w:space="0"/>
              <w:left w:val="nil"/>
              <w:bottom w:val="single" w:color="auto" w:sz="4" w:space="0"/>
              <w:right w:val="single" w:color="auto" w:sz="4" w:space="0"/>
            </w:tcBorders>
            <w:shd w:val="clear" w:color="auto" w:fill="auto"/>
            <w:noWrap/>
            <w:vAlign w:val="center"/>
          </w:tcPr>
          <w:p w14:paraId="6257E56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总计</w:t>
            </w:r>
          </w:p>
        </w:tc>
        <w:tc>
          <w:tcPr>
            <w:tcW w:w="684" w:type="pct"/>
            <w:tcBorders>
              <w:top w:val="single" w:color="auto" w:sz="4" w:space="0"/>
              <w:left w:val="nil"/>
              <w:bottom w:val="single" w:color="auto" w:sz="4" w:space="0"/>
              <w:right w:val="single" w:color="auto" w:sz="4" w:space="0"/>
            </w:tcBorders>
            <w:shd w:val="clear" w:color="auto" w:fill="auto"/>
            <w:noWrap/>
            <w:vAlign w:val="center"/>
          </w:tcPr>
          <w:p w14:paraId="7967FB3B">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r>
      <w:tr w14:paraId="5C61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4"/>
            <w:tcBorders>
              <w:top w:val="single" w:color="auto" w:sz="4" w:space="0"/>
              <w:left w:val="nil"/>
              <w:bottom w:val="nil"/>
              <w:right w:val="nil"/>
            </w:tcBorders>
            <w:shd w:val="clear" w:color="auto" w:fill="FFFFFF"/>
            <w:noWrap/>
            <w:vAlign w:val="center"/>
          </w:tcPr>
          <w:p w14:paraId="019047EC">
            <w:pPr>
              <w:keepNext w:val="0"/>
              <w:keepLines w:val="0"/>
              <w:widowControl/>
              <w:suppressLineNumbers w:val="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备注：本表反映部门本年度的总收支和年末结转结余等情况。</w:t>
            </w:r>
          </w:p>
        </w:tc>
      </w:tr>
    </w:tbl>
    <w:p w14:paraId="5D4C91DA">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tbl>
      <w:tblPr>
        <w:tblStyle w:val="10"/>
        <w:tblW w:w="50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8"/>
        <w:gridCol w:w="3752"/>
        <w:gridCol w:w="1226"/>
        <w:gridCol w:w="1125"/>
        <w:gridCol w:w="1175"/>
        <w:gridCol w:w="675"/>
        <w:gridCol w:w="1475"/>
        <w:gridCol w:w="1300"/>
        <w:gridCol w:w="1250"/>
        <w:gridCol w:w="1200"/>
      </w:tblGrid>
      <w:tr w14:paraId="33C7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446" w:type="dxa"/>
            <w:gridSpan w:val="10"/>
            <w:tcBorders>
              <w:top w:val="nil"/>
              <w:left w:val="nil"/>
              <w:bottom w:val="nil"/>
              <w:right w:val="nil"/>
            </w:tcBorders>
            <w:shd w:val="clear" w:color="auto" w:fill="auto"/>
            <w:noWrap/>
            <w:vAlign w:val="center"/>
          </w:tcPr>
          <w:p w14:paraId="647212D5">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收入决算表</w:t>
            </w:r>
          </w:p>
        </w:tc>
      </w:tr>
      <w:tr w14:paraId="3AE0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20" w:type="dxa"/>
            <w:gridSpan w:val="2"/>
            <w:tcBorders>
              <w:top w:val="nil"/>
              <w:left w:val="nil"/>
              <w:bottom w:val="nil"/>
              <w:right w:val="nil"/>
            </w:tcBorders>
            <w:shd w:val="clear" w:color="auto" w:fill="auto"/>
            <w:noWrap/>
            <w:vAlign w:val="center"/>
          </w:tcPr>
          <w:p w14:paraId="39C0DC0B">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226" w:type="dxa"/>
            <w:tcBorders>
              <w:top w:val="nil"/>
              <w:left w:val="nil"/>
              <w:bottom w:val="nil"/>
              <w:right w:val="nil"/>
            </w:tcBorders>
            <w:shd w:val="clear" w:color="auto" w:fill="auto"/>
            <w:noWrap/>
            <w:vAlign w:val="center"/>
          </w:tcPr>
          <w:p w14:paraId="7793719C">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125" w:type="dxa"/>
            <w:tcBorders>
              <w:top w:val="nil"/>
              <w:left w:val="nil"/>
              <w:bottom w:val="nil"/>
              <w:right w:val="nil"/>
            </w:tcBorders>
            <w:shd w:val="clear" w:color="auto" w:fill="auto"/>
            <w:noWrap/>
            <w:vAlign w:val="center"/>
          </w:tcPr>
          <w:p w14:paraId="49367D8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175" w:type="dxa"/>
            <w:tcBorders>
              <w:top w:val="nil"/>
              <w:left w:val="nil"/>
              <w:bottom w:val="nil"/>
              <w:right w:val="nil"/>
            </w:tcBorders>
            <w:shd w:val="clear" w:color="auto" w:fill="auto"/>
            <w:noWrap/>
            <w:vAlign w:val="center"/>
          </w:tcPr>
          <w:p w14:paraId="4CF779CE">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675" w:type="dxa"/>
            <w:tcBorders>
              <w:top w:val="nil"/>
              <w:left w:val="nil"/>
              <w:bottom w:val="nil"/>
              <w:right w:val="nil"/>
            </w:tcBorders>
            <w:shd w:val="clear" w:color="auto" w:fill="auto"/>
            <w:noWrap/>
            <w:vAlign w:val="center"/>
          </w:tcPr>
          <w:p w14:paraId="123A451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475" w:type="dxa"/>
            <w:tcBorders>
              <w:top w:val="nil"/>
              <w:left w:val="nil"/>
              <w:bottom w:val="nil"/>
              <w:right w:val="nil"/>
            </w:tcBorders>
            <w:shd w:val="clear" w:color="auto" w:fill="auto"/>
            <w:noWrap/>
            <w:vAlign w:val="center"/>
          </w:tcPr>
          <w:p w14:paraId="54BF88C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300" w:type="dxa"/>
            <w:tcBorders>
              <w:top w:val="nil"/>
              <w:left w:val="nil"/>
              <w:bottom w:val="nil"/>
              <w:right w:val="nil"/>
            </w:tcBorders>
            <w:shd w:val="clear" w:color="auto" w:fill="auto"/>
            <w:noWrap/>
            <w:vAlign w:val="center"/>
          </w:tcPr>
          <w:p w14:paraId="346B0311">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450" w:type="dxa"/>
            <w:gridSpan w:val="2"/>
            <w:tcBorders>
              <w:top w:val="nil"/>
              <w:left w:val="nil"/>
              <w:bottom w:val="nil"/>
              <w:right w:val="nil"/>
            </w:tcBorders>
            <w:shd w:val="clear" w:color="auto" w:fill="auto"/>
            <w:noWrap/>
            <w:vAlign w:val="center"/>
          </w:tcPr>
          <w:p w14:paraId="0F9EC9DE">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公开02表</w:t>
            </w:r>
          </w:p>
        </w:tc>
      </w:tr>
      <w:tr w14:paraId="1496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20" w:type="dxa"/>
            <w:gridSpan w:val="2"/>
            <w:tcBorders>
              <w:top w:val="nil"/>
              <w:left w:val="nil"/>
              <w:bottom w:val="single" w:color="auto" w:sz="4" w:space="0"/>
              <w:right w:val="nil"/>
            </w:tcBorders>
            <w:shd w:val="clear" w:color="auto" w:fill="auto"/>
            <w:noWrap/>
            <w:vAlign w:val="center"/>
          </w:tcPr>
          <w:p w14:paraId="73767CD2">
            <w:pPr>
              <w:keepNext w:val="0"/>
              <w:keepLines w:val="0"/>
              <w:widowControl/>
              <w:suppressLineNumbers w:val="0"/>
              <w:jc w:val="left"/>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24"/>
                <w:szCs w:val="24"/>
              </w:rPr>
              <w:t>公开部门：重庆市潼南区文物保护管理所</w:t>
            </w:r>
          </w:p>
        </w:tc>
        <w:tc>
          <w:tcPr>
            <w:tcW w:w="1226" w:type="dxa"/>
            <w:tcBorders>
              <w:top w:val="nil"/>
              <w:left w:val="nil"/>
              <w:bottom w:val="single" w:color="auto" w:sz="4" w:space="0"/>
              <w:right w:val="nil"/>
            </w:tcBorders>
            <w:shd w:val="clear" w:color="auto" w:fill="auto"/>
            <w:noWrap/>
            <w:vAlign w:val="center"/>
          </w:tcPr>
          <w:p w14:paraId="426C22A1">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125" w:type="dxa"/>
            <w:tcBorders>
              <w:top w:val="nil"/>
              <w:left w:val="nil"/>
              <w:bottom w:val="single" w:color="auto" w:sz="4" w:space="0"/>
              <w:right w:val="nil"/>
            </w:tcBorders>
            <w:shd w:val="clear" w:color="auto" w:fill="auto"/>
            <w:noWrap/>
            <w:vAlign w:val="center"/>
          </w:tcPr>
          <w:p w14:paraId="6CA8816B">
            <w:pPr>
              <w:keepNext w:val="0"/>
              <w:keepLines w:val="0"/>
              <w:widowControl/>
              <w:suppressLineNumbers w:val="0"/>
              <w:jc w:val="center"/>
              <w:rPr>
                <w:rFonts w:hint="eastAsia" w:ascii="宋体" w:hAnsi="宋体" w:eastAsia="宋体" w:cs="宋体"/>
                <w:i w:val="0"/>
                <w:iCs w:val="0"/>
                <w:color w:val="000000"/>
                <w:kern w:val="0"/>
                <w:sz w:val="24"/>
                <w:szCs w:val="24"/>
              </w:rPr>
            </w:pPr>
          </w:p>
        </w:tc>
        <w:tc>
          <w:tcPr>
            <w:tcW w:w="1175" w:type="dxa"/>
            <w:tcBorders>
              <w:top w:val="nil"/>
              <w:left w:val="nil"/>
              <w:bottom w:val="single" w:color="auto" w:sz="4" w:space="0"/>
              <w:right w:val="nil"/>
            </w:tcBorders>
            <w:shd w:val="clear" w:color="auto" w:fill="auto"/>
            <w:noWrap/>
            <w:vAlign w:val="center"/>
          </w:tcPr>
          <w:p w14:paraId="684B149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675" w:type="dxa"/>
            <w:tcBorders>
              <w:top w:val="nil"/>
              <w:left w:val="nil"/>
              <w:bottom w:val="single" w:color="auto" w:sz="4" w:space="0"/>
              <w:right w:val="nil"/>
            </w:tcBorders>
            <w:shd w:val="clear" w:color="auto" w:fill="auto"/>
            <w:noWrap/>
            <w:vAlign w:val="center"/>
          </w:tcPr>
          <w:p w14:paraId="61304D66">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475" w:type="dxa"/>
            <w:tcBorders>
              <w:top w:val="nil"/>
              <w:left w:val="nil"/>
              <w:bottom w:val="single" w:color="auto" w:sz="4" w:space="0"/>
              <w:right w:val="nil"/>
            </w:tcBorders>
            <w:shd w:val="clear" w:color="auto" w:fill="auto"/>
            <w:noWrap/>
            <w:vAlign w:val="center"/>
          </w:tcPr>
          <w:p w14:paraId="336A76F2">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300" w:type="dxa"/>
            <w:tcBorders>
              <w:top w:val="nil"/>
              <w:left w:val="nil"/>
              <w:bottom w:val="single" w:color="auto" w:sz="4" w:space="0"/>
              <w:right w:val="nil"/>
            </w:tcBorders>
            <w:shd w:val="clear" w:color="auto" w:fill="auto"/>
            <w:noWrap/>
            <w:vAlign w:val="center"/>
          </w:tcPr>
          <w:p w14:paraId="66C64062">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450" w:type="dxa"/>
            <w:gridSpan w:val="2"/>
            <w:tcBorders>
              <w:top w:val="nil"/>
              <w:left w:val="nil"/>
              <w:bottom w:val="single" w:color="auto" w:sz="4" w:space="0"/>
              <w:right w:val="nil"/>
            </w:tcBorders>
            <w:shd w:val="clear" w:color="auto" w:fill="auto"/>
            <w:noWrap/>
            <w:vAlign w:val="center"/>
          </w:tcPr>
          <w:p w14:paraId="3DE5D6CF">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单位：万元</w:t>
            </w:r>
          </w:p>
        </w:tc>
      </w:tr>
      <w:tr w14:paraId="5E64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3D36B56">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w:t>
            </w:r>
          </w:p>
        </w:tc>
        <w:tc>
          <w:tcPr>
            <w:tcW w:w="1226" w:type="dxa"/>
            <w:vMerge w:val="restart"/>
            <w:tcBorders>
              <w:top w:val="nil"/>
              <w:left w:val="nil"/>
              <w:bottom w:val="single" w:color="auto" w:sz="4" w:space="0"/>
              <w:right w:val="single" w:color="auto" w:sz="4" w:space="0"/>
            </w:tcBorders>
            <w:shd w:val="clear" w:color="auto" w:fill="auto"/>
            <w:vAlign w:val="center"/>
          </w:tcPr>
          <w:p w14:paraId="4EE7D5A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本年收入合计</w:t>
            </w:r>
          </w:p>
        </w:tc>
        <w:tc>
          <w:tcPr>
            <w:tcW w:w="1125" w:type="dxa"/>
            <w:vMerge w:val="restart"/>
            <w:tcBorders>
              <w:top w:val="nil"/>
              <w:left w:val="nil"/>
              <w:bottom w:val="single" w:color="auto" w:sz="4" w:space="0"/>
              <w:right w:val="single" w:color="auto" w:sz="4" w:space="0"/>
            </w:tcBorders>
            <w:shd w:val="clear" w:color="auto" w:fill="auto"/>
            <w:vAlign w:val="center"/>
          </w:tcPr>
          <w:p w14:paraId="1D8C9C8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财政拨款收入</w:t>
            </w:r>
          </w:p>
        </w:tc>
        <w:tc>
          <w:tcPr>
            <w:tcW w:w="1175" w:type="dxa"/>
            <w:vMerge w:val="restart"/>
            <w:tcBorders>
              <w:top w:val="nil"/>
              <w:left w:val="nil"/>
              <w:bottom w:val="single" w:color="auto" w:sz="4" w:space="0"/>
              <w:right w:val="single" w:color="auto" w:sz="4" w:space="0"/>
            </w:tcBorders>
            <w:shd w:val="clear" w:color="auto" w:fill="auto"/>
            <w:vAlign w:val="center"/>
          </w:tcPr>
          <w:p w14:paraId="282DCF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上级补助收入</w:t>
            </w:r>
          </w:p>
        </w:tc>
        <w:tc>
          <w:tcPr>
            <w:tcW w:w="2150" w:type="dxa"/>
            <w:gridSpan w:val="2"/>
            <w:tcBorders>
              <w:top w:val="single" w:color="auto" w:sz="4" w:space="0"/>
              <w:left w:val="nil"/>
              <w:bottom w:val="nil"/>
              <w:right w:val="single" w:color="auto" w:sz="4" w:space="0"/>
            </w:tcBorders>
            <w:shd w:val="clear" w:color="auto" w:fill="auto"/>
            <w:vAlign w:val="center"/>
          </w:tcPr>
          <w:p w14:paraId="0762121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事业收入</w:t>
            </w:r>
          </w:p>
        </w:tc>
        <w:tc>
          <w:tcPr>
            <w:tcW w:w="1300" w:type="dxa"/>
            <w:vMerge w:val="restart"/>
            <w:tcBorders>
              <w:top w:val="nil"/>
              <w:left w:val="nil"/>
              <w:bottom w:val="single" w:color="auto" w:sz="4" w:space="0"/>
              <w:right w:val="single" w:color="auto" w:sz="4" w:space="0"/>
            </w:tcBorders>
            <w:shd w:val="clear" w:color="auto" w:fill="auto"/>
            <w:vAlign w:val="center"/>
          </w:tcPr>
          <w:p w14:paraId="6D94AE4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经营收入</w:t>
            </w:r>
          </w:p>
        </w:tc>
        <w:tc>
          <w:tcPr>
            <w:tcW w:w="1250" w:type="dxa"/>
            <w:vMerge w:val="restart"/>
            <w:tcBorders>
              <w:top w:val="nil"/>
              <w:left w:val="nil"/>
              <w:bottom w:val="single" w:color="auto" w:sz="4" w:space="0"/>
              <w:right w:val="single" w:color="auto" w:sz="4" w:space="0"/>
            </w:tcBorders>
            <w:shd w:val="clear" w:color="auto" w:fill="auto"/>
            <w:vAlign w:val="center"/>
          </w:tcPr>
          <w:p w14:paraId="1036853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附属单位上缴收入</w:t>
            </w:r>
          </w:p>
        </w:tc>
        <w:tc>
          <w:tcPr>
            <w:tcW w:w="1200" w:type="dxa"/>
            <w:vMerge w:val="restart"/>
            <w:tcBorders>
              <w:top w:val="nil"/>
              <w:left w:val="nil"/>
              <w:bottom w:val="single" w:color="auto" w:sz="4" w:space="0"/>
              <w:right w:val="single" w:color="auto" w:sz="4" w:space="0"/>
            </w:tcBorders>
            <w:shd w:val="clear" w:color="auto" w:fill="auto"/>
            <w:vAlign w:val="center"/>
          </w:tcPr>
          <w:p w14:paraId="477EBE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其他收入</w:t>
            </w:r>
          </w:p>
        </w:tc>
      </w:tr>
      <w:tr w14:paraId="06CE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vMerge w:val="restart"/>
            <w:tcBorders>
              <w:top w:val="nil"/>
              <w:left w:val="single" w:color="auto" w:sz="4" w:space="0"/>
              <w:bottom w:val="single" w:color="auto" w:sz="4" w:space="0"/>
              <w:right w:val="single" w:color="auto" w:sz="4" w:space="0"/>
            </w:tcBorders>
            <w:shd w:val="clear" w:color="auto" w:fill="auto"/>
            <w:vAlign w:val="center"/>
          </w:tcPr>
          <w:p w14:paraId="2CBBCA6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功能分类科目编码</w:t>
            </w:r>
          </w:p>
        </w:tc>
        <w:tc>
          <w:tcPr>
            <w:tcW w:w="3752" w:type="dxa"/>
            <w:vMerge w:val="restart"/>
            <w:tcBorders>
              <w:top w:val="nil"/>
              <w:left w:val="nil"/>
              <w:bottom w:val="single" w:color="auto" w:sz="4" w:space="0"/>
              <w:right w:val="single" w:color="auto" w:sz="4" w:space="0"/>
            </w:tcBorders>
            <w:shd w:val="clear" w:color="auto" w:fill="auto"/>
            <w:noWrap/>
            <w:vAlign w:val="center"/>
          </w:tcPr>
          <w:p w14:paraId="3E3F53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项目（按“项”级功能分类科目）</w:t>
            </w:r>
          </w:p>
        </w:tc>
        <w:tc>
          <w:tcPr>
            <w:tcW w:w="1226" w:type="dxa"/>
            <w:vMerge w:val="continue"/>
            <w:tcBorders>
              <w:top w:val="nil"/>
              <w:left w:val="nil"/>
              <w:bottom w:val="single" w:color="auto" w:sz="4" w:space="0"/>
              <w:right w:val="single" w:color="auto" w:sz="4" w:space="0"/>
            </w:tcBorders>
            <w:shd w:val="clear" w:color="auto" w:fill="auto"/>
            <w:vAlign w:val="center"/>
          </w:tcPr>
          <w:p w14:paraId="1D82461C">
            <w:pPr>
              <w:keepNext w:val="0"/>
              <w:keepLines w:val="0"/>
              <w:widowControl/>
              <w:suppressLineNumbers w:val="0"/>
              <w:rPr>
                <w:rFonts w:hint="default" w:ascii="Times New Roman" w:hAnsi="Times New Roman" w:cs="Times New Roman"/>
                <w:sz w:val="20"/>
                <w:szCs w:val="20"/>
              </w:rPr>
            </w:pPr>
          </w:p>
        </w:tc>
        <w:tc>
          <w:tcPr>
            <w:tcW w:w="1125" w:type="dxa"/>
            <w:vMerge w:val="continue"/>
            <w:tcBorders>
              <w:top w:val="nil"/>
              <w:left w:val="nil"/>
              <w:bottom w:val="single" w:color="auto" w:sz="4" w:space="0"/>
              <w:right w:val="single" w:color="auto" w:sz="4" w:space="0"/>
            </w:tcBorders>
            <w:shd w:val="clear" w:color="auto" w:fill="auto"/>
            <w:vAlign w:val="center"/>
          </w:tcPr>
          <w:p w14:paraId="3F7279BC">
            <w:pPr>
              <w:keepNext w:val="0"/>
              <w:keepLines w:val="0"/>
              <w:widowControl/>
              <w:suppressLineNumbers w:val="0"/>
              <w:rPr>
                <w:rFonts w:hint="default" w:ascii="Times New Roman" w:hAnsi="Times New Roman" w:cs="Times New Roman"/>
                <w:sz w:val="20"/>
                <w:szCs w:val="20"/>
              </w:rPr>
            </w:pPr>
          </w:p>
        </w:tc>
        <w:tc>
          <w:tcPr>
            <w:tcW w:w="1175" w:type="dxa"/>
            <w:vMerge w:val="continue"/>
            <w:tcBorders>
              <w:top w:val="nil"/>
              <w:left w:val="nil"/>
              <w:bottom w:val="single" w:color="auto" w:sz="4" w:space="0"/>
              <w:right w:val="single" w:color="auto" w:sz="4" w:space="0"/>
            </w:tcBorders>
            <w:shd w:val="clear" w:color="auto" w:fill="auto"/>
            <w:vAlign w:val="center"/>
          </w:tcPr>
          <w:p w14:paraId="6044DD9E">
            <w:pPr>
              <w:keepNext w:val="0"/>
              <w:keepLines w:val="0"/>
              <w:widowControl/>
              <w:suppressLineNumbers w:val="0"/>
              <w:rPr>
                <w:rFonts w:hint="default" w:ascii="Times New Roman" w:hAnsi="Times New Roman" w:cs="Times New Roman"/>
                <w:sz w:val="20"/>
                <w:szCs w:val="20"/>
              </w:rPr>
            </w:pPr>
          </w:p>
        </w:tc>
        <w:tc>
          <w:tcPr>
            <w:tcW w:w="675" w:type="dxa"/>
            <w:vMerge w:val="restart"/>
            <w:tcBorders>
              <w:top w:val="nil"/>
              <w:left w:val="nil"/>
              <w:bottom w:val="single" w:color="auto" w:sz="4" w:space="0"/>
              <w:right w:val="single" w:color="auto" w:sz="4" w:space="0"/>
            </w:tcBorders>
            <w:shd w:val="clear" w:color="auto" w:fill="auto"/>
            <w:vAlign w:val="center"/>
          </w:tcPr>
          <w:p w14:paraId="7DEE561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小计</w:t>
            </w:r>
          </w:p>
        </w:tc>
        <w:tc>
          <w:tcPr>
            <w:tcW w:w="1475" w:type="dxa"/>
            <w:vMerge w:val="restart"/>
            <w:tcBorders>
              <w:top w:val="nil"/>
              <w:left w:val="nil"/>
              <w:bottom w:val="single" w:color="auto" w:sz="4" w:space="0"/>
              <w:right w:val="single" w:color="auto" w:sz="4" w:space="0"/>
            </w:tcBorders>
            <w:shd w:val="clear" w:color="auto" w:fill="auto"/>
            <w:vAlign w:val="center"/>
          </w:tcPr>
          <w:p w14:paraId="0898B4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其中：教育收费</w:t>
            </w:r>
          </w:p>
        </w:tc>
        <w:tc>
          <w:tcPr>
            <w:tcW w:w="1300" w:type="dxa"/>
            <w:vMerge w:val="continue"/>
            <w:tcBorders>
              <w:top w:val="nil"/>
              <w:left w:val="nil"/>
              <w:bottom w:val="single" w:color="auto" w:sz="4" w:space="0"/>
              <w:right w:val="single" w:color="auto" w:sz="4" w:space="0"/>
            </w:tcBorders>
            <w:shd w:val="clear" w:color="auto" w:fill="auto"/>
            <w:vAlign w:val="center"/>
          </w:tcPr>
          <w:p w14:paraId="363D812C">
            <w:pPr>
              <w:keepNext w:val="0"/>
              <w:keepLines w:val="0"/>
              <w:widowControl/>
              <w:suppressLineNumbers w:val="0"/>
              <w:rPr>
                <w:rFonts w:hint="default" w:ascii="Times New Roman" w:hAnsi="Times New Roman" w:cs="Times New Roman"/>
                <w:sz w:val="20"/>
                <w:szCs w:val="20"/>
              </w:rPr>
            </w:pPr>
          </w:p>
        </w:tc>
        <w:tc>
          <w:tcPr>
            <w:tcW w:w="1250" w:type="dxa"/>
            <w:vMerge w:val="continue"/>
            <w:tcBorders>
              <w:top w:val="nil"/>
              <w:left w:val="nil"/>
              <w:bottom w:val="single" w:color="auto" w:sz="4" w:space="0"/>
              <w:right w:val="single" w:color="auto" w:sz="4" w:space="0"/>
            </w:tcBorders>
            <w:shd w:val="clear" w:color="auto" w:fill="auto"/>
            <w:vAlign w:val="center"/>
          </w:tcPr>
          <w:p w14:paraId="598BC40E">
            <w:pPr>
              <w:keepNext w:val="0"/>
              <w:keepLines w:val="0"/>
              <w:widowControl/>
              <w:suppressLineNumbers w:val="0"/>
              <w:rPr>
                <w:rFonts w:hint="default" w:ascii="Times New Roman" w:hAnsi="Times New Roman" w:cs="Times New Roman"/>
                <w:sz w:val="20"/>
                <w:szCs w:val="20"/>
              </w:rPr>
            </w:pPr>
          </w:p>
        </w:tc>
        <w:tc>
          <w:tcPr>
            <w:tcW w:w="1200" w:type="dxa"/>
            <w:vMerge w:val="continue"/>
            <w:tcBorders>
              <w:top w:val="nil"/>
              <w:left w:val="nil"/>
              <w:bottom w:val="single" w:color="auto" w:sz="4" w:space="0"/>
              <w:right w:val="single" w:color="auto" w:sz="4" w:space="0"/>
            </w:tcBorders>
            <w:shd w:val="clear" w:color="auto" w:fill="auto"/>
            <w:vAlign w:val="center"/>
          </w:tcPr>
          <w:p w14:paraId="11A4E2C0">
            <w:pPr>
              <w:keepNext w:val="0"/>
              <w:keepLines w:val="0"/>
              <w:widowControl/>
              <w:suppressLineNumbers w:val="0"/>
              <w:rPr>
                <w:rFonts w:hint="default" w:ascii="Times New Roman" w:hAnsi="Times New Roman" w:cs="Times New Roman"/>
                <w:sz w:val="20"/>
                <w:szCs w:val="20"/>
              </w:rPr>
            </w:pPr>
          </w:p>
        </w:tc>
      </w:tr>
      <w:tr w14:paraId="7CBFF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vMerge w:val="continue"/>
            <w:tcBorders>
              <w:top w:val="nil"/>
              <w:left w:val="single" w:color="auto" w:sz="4" w:space="0"/>
              <w:bottom w:val="single" w:color="auto" w:sz="4" w:space="0"/>
              <w:right w:val="single" w:color="auto" w:sz="4" w:space="0"/>
            </w:tcBorders>
            <w:shd w:val="clear" w:color="auto" w:fill="auto"/>
            <w:vAlign w:val="center"/>
          </w:tcPr>
          <w:p w14:paraId="4AE2EF1D">
            <w:pPr>
              <w:keepNext w:val="0"/>
              <w:keepLines w:val="0"/>
              <w:widowControl/>
              <w:suppressLineNumbers w:val="0"/>
              <w:rPr>
                <w:rFonts w:hint="default" w:ascii="Times New Roman" w:hAnsi="Times New Roman" w:cs="Times New Roman"/>
                <w:sz w:val="20"/>
                <w:szCs w:val="20"/>
              </w:rPr>
            </w:pPr>
          </w:p>
        </w:tc>
        <w:tc>
          <w:tcPr>
            <w:tcW w:w="3752" w:type="dxa"/>
            <w:vMerge w:val="continue"/>
            <w:tcBorders>
              <w:top w:val="nil"/>
              <w:left w:val="nil"/>
              <w:bottom w:val="single" w:color="auto" w:sz="4" w:space="0"/>
              <w:right w:val="single" w:color="auto" w:sz="4" w:space="0"/>
            </w:tcBorders>
            <w:shd w:val="clear" w:color="auto" w:fill="auto"/>
            <w:noWrap/>
            <w:vAlign w:val="center"/>
          </w:tcPr>
          <w:p w14:paraId="7649FA47">
            <w:pPr>
              <w:keepNext w:val="0"/>
              <w:keepLines w:val="0"/>
              <w:widowControl/>
              <w:suppressLineNumbers w:val="0"/>
              <w:rPr>
                <w:rFonts w:hint="default" w:ascii="Times New Roman" w:hAnsi="Times New Roman" w:cs="Times New Roman"/>
                <w:sz w:val="20"/>
                <w:szCs w:val="20"/>
              </w:rPr>
            </w:pPr>
          </w:p>
        </w:tc>
        <w:tc>
          <w:tcPr>
            <w:tcW w:w="1226" w:type="dxa"/>
            <w:vMerge w:val="continue"/>
            <w:tcBorders>
              <w:top w:val="nil"/>
              <w:left w:val="nil"/>
              <w:bottom w:val="single" w:color="auto" w:sz="4" w:space="0"/>
              <w:right w:val="single" w:color="auto" w:sz="4" w:space="0"/>
            </w:tcBorders>
            <w:shd w:val="clear" w:color="auto" w:fill="auto"/>
            <w:vAlign w:val="center"/>
          </w:tcPr>
          <w:p w14:paraId="1AFB1B22">
            <w:pPr>
              <w:keepNext w:val="0"/>
              <w:keepLines w:val="0"/>
              <w:widowControl/>
              <w:suppressLineNumbers w:val="0"/>
              <w:rPr>
                <w:rFonts w:hint="default" w:ascii="Times New Roman" w:hAnsi="Times New Roman" w:cs="Times New Roman"/>
                <w:sz w:val="20"/>
                <w:szCs w:val="20"/>
              </w:rPr>
            </w:pPr>
          </w:p>
        </w:tc>
        <w:tc>
          <w:tcPr>
            <w:tcW w:w="1125" w:type="dxa"/>
            <w:vMerge w:val="continue"/>
            <w:tcBorders>
              <w:top w:val="nil"/>
              <w:left w:val="nil"/>
              <w:bottom w:val="single" w:color="auto" w:sz="4" w:space="0"/>
              <w:right w:val="single" w:color="auto" w:sz="4" w:space="0"/>
            </w:tcBorders>
            <w:shd w:val="clear" w:color="auto" w:fill="auto"/>
            <w:vAlign w:val="center"/>
          </w:tcPr>
          <w:p w14:paraId="3D68A450">
            <w:pPr>
              <w:keepNext w:val="0"/>
              <w:keepLines w:val="0"/>
              <w:widowControl/>
              <w:suppressLineNumbers w:val="0"/>
              <w:rPr>
                <w:rFonts w:hint="default" w:ascii="Times New Roman" w:hAnsi="Times New Roman" w:cs="Times New Roman"/>
                <w:sz w:val="20"/>
                <w:szCs w:val="20"/>
              </w:rPr>
            </w:pPr>
          </w:p>
        </w:tc>
        <w:tc>
          <w:tcPr>
            <w:tcW w:w="1175" w:type="dxa"/>
            <w:vMerge w:val="continue"/>
            <w:tcBorders>
              <w:top w:val="nil"/>
              <w:left w:val="nil"/>
              <w:bottom w:val="single" w:color="auto" w:sz="4" w:space="0"/>
              <w:right w:val="single" w:color="auto" w:sz="4" w:space="0"/>
            </w:tcBorders>
            <w:shd w:val="clear" w:color="auto" w:fill="auto"/>
            <w:vAlign w:val="center"/>
          </w:tcPr>
          <w:p w14:paraId="45A3F965">
            <w:pPr>
              <w:keepNext w:val="0"/>
              <w:keepLines w:val="0"/>
              <w:widowControl/>
              <w:suppressLineNumbers w:val="0"/>
              <w:rPr>
                <w:rFonts w:hint="default" w:ascii="Times New Roman" w:hAnsi="Times New Roman" w:cs="Times New Roman"/>
                <w:sz w:val="20"/>
                <w:szCs w:val="20"/>
              </w:rPr>
            </w:pPr>
          </w:p>
        </w:tc>
        <w:tc>
          <w:tcPr>
            <w:tcW w:w="675" w:type="dxa"/>
            <w:vMerge w:val="continue"/>
            <w:tcBorders>
              <w:top w:val="nil"/>
              <w:left w:val="nil"/>
              <w:bottom w:val="single" w:color="auto" w:sz="4" w:space="0"/>
              <w:right w:val="single" w:color="auto" w:sz="4" w:space="0"/>
            </w:tcBorders>
            <w:shd w:val="clear" w:color="auto" w:fill="auto"/>
            <w:vAlign w:val="center"/>
          </w:tcPr>
          <w:p w14:paraId="74241ADC">
            <w:pPr>
              <w:keepNext w:val="0"/>
              <w:keepLines w:val="0"/>
              <w:widowControl/>
              <w:suppressLineNumbers w:val="0"/>
              <w:rPr>
                <w:rFonts w:hint="default" w:ascii="Times New Roman" w:hAnsi="Times New Roman" w:cs="Times New Roman"/>
                <w:sz w:val="20"/>
                <w:szCs w:val="20"/>
              </w:rPr>
            </w:pPr>
          </w:p>
        </w:tc>
        <w:tc>
          <w:tcPr>
            <w:tcW w:w="1475" w:type="dxa"/>
            <w:vMerge w:val="continue"/>
            <w:tcBorders>
              <w:top w:val="nil"/>
              <w:left w:val="nil"/>
              <w:bottom w:val="single" w:color="auto" w:sz="4" w:space="0"/>
              <w:right w:val="single" w:color="auto" w:sz="4" w:space="0"/>
            </w:tcBorders>
            <w:shd w:val="clear" w:color="auto" w:fill="auto"/>
            <w:vAlign w:val="center"/>
          </w:tcPr>
          <w:p w14:paraId="5CA64E83">
            <w:pPr>
              <w:keepNext w:val="0"/>
              <w:keepLines w:val="0"/>
              <w:widowControl/>
              <w:suppressLineNumbers w:val="0"/>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14:paraId="2B6E1ED7">
            <w:pPr>
              <w:keepNext w:val="0"/>
              <w:keepLines w:val="0"/>
              <w:widowControl/>
              <w:suppressLineNumbers w:val="0"/>
              <w:rPr>
                <w:rFonts w:hint="default" w:ascii="Times New Roman" w:hAnsi="Times New Roman" w:cs="Times New Roman"/>
                <w:sz w:val="20"/>
                <w:szCs w:val="20"/>
              </w:rPr>
            </w:pPr>
          </w:p>
        </w:tc>
        <w:tc>
          <w:tcPr>
            <w:tcW w:w="1250" w:type="dxa"/>
            <w:vMerge w:val="continue"/>
            <w:tcBorders>
              <w:top w:val="nil"/>
              <w:left w:val="nil"/>
              <w:bottom w:val="single" w:color="auto" w:sz="4" w:space="0"/>
              <w:right w:val="single" w:color="auto" w:sz="4" w:space="0"/>
            </w:tcBorders>
            <w:shd w:val="clear" w:color="auto" w:fill="auto"/>
            <w:vAlign w:val="center"/>
          </w:tcPr>
          <w:p w14:paraId="732C4CCB">
            <w:pPr>
              <w:keepNext w:val="0"/>
              <w:keepLines w:val="0"/>
              <w:widowControl/>
              <w:suppressLineNumbers w:val="0"/>
              <w:rPr>
                <w:rFonts w:hint="default" w:ascii="Times New Roman" w:hAnsi="Times New Roman" w:cs="Times New Roman"/>
                <w:sz w:val="20"/>
                <w:szCs w:val="20"/>
              </w:rPr>
            </w:pPr>
          </w:p>
        </w:tc>
        <w:tc>
          <w:tcPr>
            <w:tcW w:w="1200" w:type="dxa"/>
            <w:vMerge w:val="continue"/>
            <w:tcBorders>
              <w:top w:val="nil"/>
              <w:left w:val="nil"/>
              <w:bottom w:val="single" w:color="auto" w:sz="4" w:space="0"/>
              <w:right w:val="single" w:color="auto" w:sz="4" w:space="0"/>
            </w:tcBorders>
            <w:shd w:val="clear" w:color="auto" w:fill="auto"/>
            <w:vAlign w:val="center"/>
          </w:tcPr>
          <w:p w14:paraId="07527CBC">
            <w:pPr>
              <w:keepNext w:val="0"/>
              <w:keepLines w:val="0"/>
              <w:widowControl/>
              <w:suppressLineNumbers w:val="0"/>
              <w:rPr>
                <w:rFonts w:hint="default" w:ascii="Times New Roman" w:hAnsi="Times New Roman" w:cs="Times New Roman"/>
                <w:sz w:val="20"/>
                <w:szCs w:val="20"/>
              </w:rPr>
            </w:pPr>
          </w:p>
        </w:tc>
      </w:tr>
      <w:tr w14:paraId="573A9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vMerge w:val="continue"/>
            <w:tcBorders>
              <w:top w:val="nil"/>
              <w:left w:val="single" w:color="auto" w:sz="4" w:space="0"/>
              <w:bottom w:val="single" w:color="auto" w:sz="4" w:space="0"/>
              <w:right w:val="single" w:color="auto" w:sz="4" w:space="0"/>
            </w:tcBorders>
            <w:shd w:val="clear" w:color="auto" w:fill="auto"/>
            <w:vAlign w:val="center"/>
          </w:tcPr>
          <w:p w14:paraId="062B5B1F">
            <w:pPr>
              <w:keepNext w:val="0"/>
              <w:keepLines w:val="0"/>
              <w:widowControl/>
              <w:suppressLineNumbers w:val="0"/>
              <w:rPr>
                <w:rFonts w:hint="default" w:ascii="Times New Roman" w:hAnsi="Times New Roman" w:cs="Times New Roman"/>
                <w:sz w:val="20"/>
                <w:szCs w:val="20"/>
              </w:rPr>
            </w:pPr>
          </w:p>
        </w:tc>
        <w:tc>
          <w:tcPr>
            <w:tcW w:w="3752" w:type="dxa"/>
            <w:vMerge w:val="continue"/>
            <w:tcBorders>
              <w:top w:val="nil"/>
              <w:left w:val="nil"/>
              <w:bottom w:val="single" w:color="auto" w:sz="4" w:space="0"/>
              <w:right w:val="single" w:color="auto" w:sz="4" w:space="0"/>
            </w:tcBorders>
            <w:shd w:val="clear" w:color="auto" w:fill="auto"/>
            <w:noWrap/>
            <w:vAlign w:val="center"/>
          </w:tcPr>
          <w:p w14:paraId="63235696">
            <w:pPr>
              <w:keepNext w:val="0"/>
              <w:keepLines w:val="0"/>
              <w:widowControl/>
              <w:suppressLineNumbers w:val="0"/>
              <w:rPr>
                <w:rFonts w:hint="default" w:ascii="Times New Roman" w:hAnsi="Times New Roman" w:cs="Times New Roman"/>
                <w:sz w:val="20"/>
                <w:szCs w:val="20"/>
              </w:rPr>
            </w:pPr>
          </w:p>
        </w:tc>
        <w:tc>
          <w:tcPr>
            <w:tcW w:w="1226" w:type="dxa"/>
            <w:vMerge w:val="continue"/>
            <w:tcBorders>
              <w:top w:val="nil"/>
              <w:left w:val="nil"/>
              <w:bottom w:val="single" w:color="auto" w:sz="4" w:space="0"/>
              <w:right w:val="single" w:color="auto" w:sz="4" w:space="0"/>
            </w:tcBorders>
            <w:shd w:val="clear" w:color="auto" w:fill="auto"/>
            <w:vAlign w:val="center"/>
          </w:tcPr>
          <w:p w14:paraId="4C603F5E">
            <w:pPr>
              <w:keepNext w:val="0"/>
              <w:keepLines w:val="0"/>
              <w:widowControl/>
              <w:suppressLineNumbers w:val="0"/>
              <w:rPr>
                <w:rFonts w:hint="default" w:ascii="Times New Roman" w:hAnsi="Times New Roman" w:cs="Times New Roman"/>
                <w:sz w:val="20"/>
                <w:szCs w:val="20"/>
              </w:rPr>
            </w:pPr>
          </w:p>
        </w:tc>
        <w:tc>
          <w:tcPr>
            <w:tcW w:w="1125" w:type="dxa"/>
            <w:vMerge w:val="continue"/>
            <w:tcBorders>
              <w:top w:val="nil"/>
              <w:left w:val="nil"/>
              <w:bottom w:val="single" w:color="auto" w:sz="4" w:space="0"/>
              <w:right w:val="single" w:color="auto" w:sz="4" w:space="0"/>
            </w:tcBorders>
            <w:shd w:val="clear" w:color="auto" w:fill="auto"/>
            <w:vAlign w:val="center"/>
          </w:tcPr>
          <w:p w14:paraId="7D4B7F81">
            <w:pPr>
              <w:keepNext w:val="0"/>
              <w:keepLines w:val="0"/>
              <w:widowControl/>
              <w:suppressLineNumbers w:val="0"/>
              <w:rPr>
                <w:rFonts w:hint="default" w:ascii="Times New Roman" w:hAnsi="Times New Roman" w:cs="Times New Roman"/>
                <w:sz w:val="20"/>
                <w:szCs w:val="20"/>
              </w:rPr>
            </w:pPr>
          </w:p>
        </w:tc>
        <w:tc>
          <w:tcPr>
            <w:tcW w:w="1175" w:type="dxa"/>
            <w:vMerge w:val="continue"/>
            <w:tcBorders>
              <w:top w:val="nil"/>
              <w:left w:val="nil"/>
              <w:bottom w:val="single" w:color="auto" w:sz="4" w:space="0"/>
              <w:right w:val="single" w:color="auto" w:sz="4" w:space="0"/>
            </w:tcBorders>
            <w:shd w:val="clear" w:color="auto" w:fill="auto"/>
            <w:vAlign w:val="center"/>
          </w:tcPr>
          <w:p w14:paraId="349272C5">
            <w:pPr>
              <w:keepNext w:val="0"/>
              <w:keepLines w:val="0"/>
              <w:widowControl/>
              <w:suppressLineNumbers w:val="0"/>
              <w:rPr>
                <w:rFonts w:hint="default" w:ascii="Times New Roman" w:hAnsi="Times New Roman" w:cs="Times New Roman"/>
                <w:sz w:val="20"/>
                <w:szCs w:val="20"/>
              </w:rPr>
            </w:pPr>
          </w:p>
        </w:tc>
        <w:tc>
          <w:tcPr>
            <w:tcW w:w="675" w:type="dxa"/>
            <w:vMerge w:val="continue"/>
            <w:tcBorders>
              <w:top w:val="nil"/>
              <w:left w:val="nil"/>
              <w:bottom w:val="single" w:color="auto" w:sz="4" w:space="0"/>
              <w:right w:val="single" w:color="auto" w:sz="4" w:space="0"/>
            </w:tcBorders>
            <w:shd w:val="clear" w:color="auto" w:fill="auto"/>
            <w:vAlign w:val="center"/>
          </w:tcPr>
          <w:p w14:paraId="2220432C">
            <w:pPr>
              <w:keepNext w:val="0"/>
              <w:keepLines w:val="0"/>
              <w:widowControl/>
              <w:suppressLineNumbers w:val="0"/>
              <w:rPr>
                <w:rFonts w:hint="default" w:ascii="Times New Roman" w:hAnsi="Times New Roman" w:cs="Times New Roman"/>
                <w:sz w:val="20"/>
                <w:szCs w:val="20"/>
              </w:rPr>
            </w:pPr>
          </w:p>
        </w:tc>
        <w:tc>
          <w:tcPr>
            <w:tcW w:w="1475" w:type="dxa"/>
            <w:vMerge w:val="continue"/>
            <w:tcBorders>
              <w:top w:val="nil"/>
              <w:left w:val="nil"/>
              <w:bottom w:val="single" w:color="auto" w:sz="4" w:space="0"/>
              <w:right w:val="single" w:color="auto" w:sz="4" w:space="0"/>
            </w:tcBorders>
            <w:shd w:val="clear" w:color="auto" w:fill="auto"/>
            <w:vAlign w:val="center"/>
          </w:tcPr>
          <w:p w14:paraId="3BF3BB19">
            <w:pPr>
              <w:keepNext w:val="0"/>
              <w:keepLines w:val="0"/>
              <w:widowControl/>
              <w:suppressLineNumbers w:val="0"/>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14:paraId="2166FB05">
            <w:pPr>
              <w:keepNext w:val="0"/>
              <w:keepLines w:val="0"/>
              <w:widowControl/>
              <w:suppressLineNumbers w:val="0"/>
              <w:rPr>
                <w:rFonts w:hint="default" w:ascii="Times New Roman" w:hAnsi="Times New Roman" w:cs="Times New Roman"/>
                <w:sz w:val="20"/>
                <w:szCs w:val="20"/>
              </w:rPr>
            </w:pPr>
          </w:p>
        </w:tc>
        <w:tc>
          <w:tcPr>
            <w:tcW w:w="1250" w:type="dxa"/>
            <w:vMerge w:val="continue"/>
            <w:tcBorders>
              <w:top w:val="nil"/>
              <w:left w:val="nil"/>
              <w:bottom w:val="single" w:color="auto" w:sz="4" w:space="0"/>
              <w:right w:val="single" w:color="auto" w:sz="4" w:space="0"/>
            </w:tcBorders>
            <w:shd w:val="clear" w:color="auto" w:fill="auto"/>
            <w:vAlign w:val="center"/>
          </w:tcPr>
          <w:p w14:paraId="564CEF0E">
            <w:pPr>
              <w:keepNext w:val="0"/>
              <w:keepLines w:val="0"/>
              <w:widowControl/>
              <w:suppressLineNumbers w:val="0"/>
              <w:rPr>
                <w:rFonts w:hint="default" w:ascii="Times New Roman" w:hAnsi="Times New Roman" w:cs="Times New Roman"/>
                <w:sz w:val="20"/>
                <w:szCs w:val="20"/>
              </w:rPr>
            </w:pPr>
          </w:p>
        </w:tc>
        <w:tc>
          <w:tcPr>
            <w:tcW w:w="1200" w:type="dxa"/>
            <w:vMerge w:val="continue"/>
            <w:tcBorders>
              <w:top w:val="nil"/>
              <w:left w:val="nil"/>
              <w:bottom w:val="single" w:color="auto" w:sz="4" w:space="0"/>
              <w:right w:val="single" w:color="auto" w:sz="4" w:space="0"/>
            </w:tcBorders>
            <w:shd w:val="clear" w:color="auto" w:fill="auto"/>
            <w:vAlign w:val="center"/>
          </w:tcPr>
          <w:p w14:paraId="104FC5EF">
            <w:pPr>
              <w:keepNext w:val="0"/>
              <w:keepLines w:val="0"/>
              <w:widowControl/>
              <w:suppressLineNumbers w:val="0"/>
              <w:rPr>
                <w:rFonts w:hint="default" w:ascii="Times New Roman" w:hAnsi="Times New Roman" w:cs="Times New Roman"/>
                <w:sz w:val="20"/>
                <w:szCs w:val="20"/>
              </w:rPr>
            </w:pPr>
          </w:p>
        </w:tc>
      </w:tr>
      <w:tr w14:paraId="77CA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F97BD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合计</w:t>
            </w: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108ADDE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6C0F489">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50D6D61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58E036BF">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1B32D80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single" w:color="auto" w:sz="4" w:space="0"/>
              <w:left w:val="nil"/>
              <w:bottom w:val="single" w:color="auto" w:sz="4" w:space="0"/>
              <w:right w:val="single" w:color="auto" w:sz="4" w:space="0"/>
            </w:tcBorders>
            <w:shd w:val="clear" w:color="auto" w:fill="auto"/>
            <w:noWrap/>
            <w:vAlign w:val="center"/>
          </w:tcPr>
          <w:p w14:paraId="5E08F53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single" w:color="auto" w:sz="4" w:space="0"/>
              <w:left w:val="nil"/>
              <w:bottom w:val="single" w:color="auto" w:sz="4" w:space="0"/>
              <w:right w:val="single" w:color="auto" w:sz="4" w:space="0"/>
            </w:tcBorders>
            <w:shd w:val="clear" w:color="auto" w:fill="auto"/>
            <w:noWrap/>
            <w:vAlign w:val="center"/>
          </w:tcPr>
          <w:p w14:paraId="51A2B18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5DD50FBC">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B50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608B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w:t>
            </w:r>
          </w:p>
        </w:tc>
        <w:tc>
          <w:tcPr>
            <w:tcW w:w="3752" w:type="dxa"/>
            <w:tcBorders>
              <w:top w:val="single" w:color="auto" w:sz="4" w:space="0"/>
              <w:left w:val="nil"/>
              <w:bottom w:val="single" w:color="auto" w:sz="4" w:space="0"/>
              <w:right w:val="single" w:color="auto" w:sz="4" w:space="0"/>
            </w:tcBorders>
            <w:shd w:val="clear" w:color="auto" w:fill="auto"/>
            <w:noWrap/>
            <w:vAlign w:val="center"/>
          </w:tcPr>
          <w:p w14:paraId="3DADC54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文化旅游体育与传媒支出</w:t>
            </w: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246828F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7CF030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67D5B3E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3526ACC8">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7CF51718">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single" w:color="auto" w:sz="4" w:space="0"/>
              <w:left w:val="nil"/>
              <w:bottom w:val="single" w:color="auto" w:sz="4" w:space="0"/>
              <w:right w:val="single" w:color="auto" w:sz="4" w:space="0"/>
            </w:tcBorders>
            <w:shd w:val="clear" w:color="auto" w:fill="auto"/>
            <w:noWrap/>
            <w:vAlign w:val="center"/>
          </w:tcPr>
          <w:p w14:paraId="4B8E1B2C">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single" w:color="auto" w:sz="4" w:space="0"/>
              <w:left w:val="nil"/>
              <w:bottom w:val="single" w:color="auto" w:sz="4" w:space="0"/>
              <w:right w:val="single" w:color="auto" w:sz="4" w:space="0"/>
            </w:tcBorders>
            <w:shd w:val="clear" w:color="auto" w:fill="auto"/>
            <w:noWrap/>
            <w:vAlign w:val="center"/>
          </w:tcPr>
          <w:p w14:paraId="7DEAD75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4D0F14BA">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76AA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216C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20702</w:t>
            </w:r>
          </w:p>
        </w:tc>
        <w:tc>
          <w:tcPr>
            <w:tcW w:w="3752" w:type="dxa"/>
            <w:tcBorders>
              <w:top w:val="single" w:color="auto" w:sz="4" w:space="0"/>
              <w:left w:val="nil"/>
              <w:bottom w:val="single" w:color="auto" w:sz="4" w:space="0"/>
              <w:right w:val="single" w:color="auto" w:sz="4" w:space="0"/>
            </w:tcBorders>
            <w:shd w:val="clear" w:color="auto" w:fill="auto"/>
            <w:noWrap/>
            <w:vAlign w:val="center"/>
          </w:tcPr>
          <w:p w14:paraId="634D78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文物</w:t>
            </w:r>
          </w:p>
        </w:tc>
        <w:tc>
          <w:tcPr>
            <w:tcW w:w="1226" w:type="dxa"/>
            <w:tcBorders>
              <w:top w:val="single" w:color="auto" w:sz="4" w:space="0"/>
              <w:left w:val="nil"/>
              <w:bottom w:val="single" w:color="auto" w:sz="4" w:space="0"/>
              <w:right w:val="single" w:color="auto" w:sz="4" w:space="0"/>
            </w:tcBorders>
            <w:shd w:val="clear" w:color="auto" w:fill="auto"/>
            <w:noWrap/>
            <w:vAlign w:val="center"/>
          </w:tcPr>
          <w:p w14:paraId="5BB5BCC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24140E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1175" w:type="dxa"/>
            <w:tcBorders>
              <w:top w:val="single" w:color="auto" w:sz="4" w:space="0"/>
              <w:left w:val="nil"/>
              <w:bottom w:val="single" w:color="auto" w:sz="4" w:space="0"/>
              <w:right w:val="single" w:color="auto" w:sz="4" w:space="0"/>
            </w:tcBorders>
            <w:shd w:val="clear" w:color="auto" w:fill="auto"/>
            <w:noWrap/>
            <w:vAlign w:val="center"/>
          </w:tcPr>
          <w:p w14:paraId="017F663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single" w:color="auto" w:sz="4" w:space="0"/>
              <w:left w:val="nil"/>
              <w:bottom w:val="single" w:color="auto" w:sz="4" w:space="0"/>
              <w:right w:val="single" w:color="auto" w:sz="4" w:space="0"/>
            </w:tcBorders>
            <w:shd w:val="clear" w:color="auto" w:fill="auto"/>
            <w:noWrap/>
            <w:vAlign w:val="center"/>
          </w:tcPr>
          <w:p w14:paraId="780776B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4A68218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single" w:color="auto" w:sz="4" w:space="0"/>
              <w:left w:val="nil"/>
              <w:bottom w:val="single" w:color="auto" w:sz="4" w:space="0"/>
              <w:right w:val="single" w:color="auto" w:sz="4" w:space="0"/>
            </w:tcBorders>
            <w:shd w:val="clear" w:color="auto" w:fill="auto"/>
            <w:noWrap/>
            <w:vAlign w:val="center"/>
          </w:tcPr>
          <w:p w14:paraId="23051ED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single" w:color="auto" w:sz="4" w:space="0"/>
              <w:left w:val="nil"/>
              <w:bottom w:val="single" w:color="auto" w:sz="4" w:space="0"/>
              <w:right w:val="single" w:color="auto" w:sz="4" w:space="0"/>
            </w:tcBorders>
            <w:shd w:val="clear" w:color="auto" w:fill="auto"/>
            <w:noWrap/>
            <w:vAlign w:val="center"/>
          </w:tcPr>
          <w:p w14:paraId="2CF83FE7">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single" w:color="auto" w:sz="4" w:space="0"/>
              <w:left w:val="nil"/>
              <w:bottom w:val="single" w:color="auto" w:sz="4" w:space="0"/>
              <w:right w:val="single" w:color="auto" w:sz="4" w:space="0"/>
            </w:tcBorders>
            <w:shd w:val="clear" w:color="auto" w:fill="auto"/>
            <w:noWrap/>
            <w:vAlign w:val="center"/>
          </w:tcPr>
          <w:p w14:paraId="65C64977">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3CD14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74322F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2070204</w:t>
            </w:r>
          </w:p>
        </w:tc>
        <w:tc>
          <w:tcPr>
            <w:tcW w:w="3752" w:type="dxa"/>
            <w:tcBorders>
              <w:top w:val="single" w:color="auto" w:sz="4" w:space="0"/>
              <w:left w:val="nil"/>
              <w:bottom w:val="single" w:color="000000" w:sz="4" w:space="0"/>
              <w:right w:val="single" w:color="000000" w:sz="4" w:space="0"/>
            </w:tcBorders>
            <w:shd w:val="clear" w:color="auto" w:fill="auto"/>
            <w:noWrap/>
            <w:vAlign w:val="center"/>
          </w:tcPr>
          <w:p w14:paraId="32B2755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文物保护</w:t>
            </w:r>
          </w:p>
        </w:tc>
        <w:tc>
          <w:tcPr>
            <w:tcW w:w="1226" w:type="dxa"/>
            <w:tcBorders>
              <w:top w:val="single" w:color="auto" w:sz="4" w:space="0"/>
              <w:left w:val="nil"/>
              <w:bottom w:val="single" w:color="000000" w:sz="4" w:space="0"/>
              <w:right w:val="single" w:color="000000" w:sz="4" w:space="0"/>
            </w:tcBorders>
            <w:shd w:val="clear" w:color="auto" w:fill="auto"/>
            <w:noWrap/>
            <w:vAlign w:val="center"/>
          </w:tcPr>
          <w:p w14:paraId="4FF6B55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1125" w:type="dxa"/>
            <w:tcBorders>
              <w:top w:val="single" w:color="auto" w:sz="4" w:space="0"/>
              <w:left w:val="nil"/>
              <w:bottom w:val="single" w:color="000000" w:sz="4" w:space="0"/>
              <w:right w:val="single" w:color="000000" w:sz="4" w:space="0"/>
            </w:tcBorders>
            <w:shd w:val="clear" w:color="auto" w:fill="auto"/>
            <w:noWrap/>
            <w:vAlign w:val="center"/>
          </w:tcPr>
          <w:p w14:paraId="29EAAAB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1175" w:type="dxa"/>
            <w:tcBorders>
              <w:top w:val="single" w:color="auto" w:sz="4" w:space="0"/>
              <w:left w:val="nil"/>
              <w:bottom w:val="single" w:color="000000" w:sz="4" w:space="0"/>
              <w:right w:val="single" w:color="000000" w:sz="4" w:space="0"/>
            </w:tcBorders>
            <w:shd w:val="clear" w:color="auto" w:fill="auto"/>
            <w:noWrap/>
            <w:vAlign w:val="center"/>
          </w:tcPr>
          <w:p w14:paraId="7FB8864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single" w:color="auto" w:sz="4" w:space="0"/>
              <w:left w:val="nil"/>
              <w:bottom w:val="single" w:color="000000" w:sz="4" w:space="0"/>
              <w:right w:val="single" w:color="000000" w:sz="4" w:space="0"/>
            </w:tcBorders>
            <w:shd w:val="clear" w:color="auto" w:fill="auto"/>
            <w:noWrap/>
            <w:vAlign w:val="center"/>
          </w:tcPr>
          <w:p w14:paraId="4683127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single" w:color="auto" w:sz="4" w:space="0"/>
              <w:left w:val="nil"/>
              <w:bottom w:val="single" w:color="000000" w:sz="4" w:space="0"/>
              <w:right w:val="single" w:color="000000" w:sz="4" w:space="0"/>
            </w:tcBorders>
            <w:shd w:val="clear" w:color="auto" w:fill="auto"/>
            <w:noWrap/>
            <w:vAlign w:val="center"/>
          </w:tcPr>
          <w:p w14:paraId="5B4A848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single" w:color="auto" w:sz="4" w:space="0"/>
              <w:left w:val="nil"/>
              <w:bottom w:val="single" w:color="000000" w:sz="4" w:space="0"/>
              <w:right w:val="single" w:color="000000" w:sz="4" w:space="0"/>
            </w:tcBorders>
            <w:shd w:val="clear" w:color="auto" w:fill="auto"/>
            <w:noWrap/>
            <w:vAlign w:val="center"/>
          </w:tcPr>
          <w:p w14:paraId="774CF59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single" w:color="auto" w:sz="4" w:space="0"/>
              <w:left w:val="nil"/>
              <w:bottom w:val="single" w:color="000000" w:sz="4" w:space="0"/>
              <w:right w:val="single" w:color="000000" w:sz="4" w:space="0"/>
            </w:tcBorders>
            <w:shd w:val="clear" w:color="auto" w:fill="auto"/>
            <w:noWrap/>
            <w:vAlign w:val="center"/>
          </w:tcPr>
          <w:p w14:paraId="605FE69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single" w:color="auto" w:sz="4" w:space="0"/>
              <w:left w:val="nil"/>
              <w:bottom w:val="single" w:color="000000" w:sz="4" w:space="0"/>
              <w:right w:val="single" w:color="000000" w:sz="4" w:space="0"/>
            </w:tcBorders>
            <w:shd w:val="clear" w:color="auto" w:fill="auto"/>
            <w:noWrap/>
            <w:vAlign w:val="center"/>
          </w:tcPr>
          <w:p w14:paraId="213EA69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E16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6A57C9F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w:t>
            </w:r>
          </w:p>
        </w:tc>
        <w:tc>
          <w:tcPr>
            <w:tcW w:w="3752" w:type="dxa"/>
            <w:tcBorders>
              <w:top w:val="nil"/>
              <w:left w:val="nil"/>
              <w:bottom w:val="single" w:color="000000" w:sz="4" w:space="0"/>
              <w:right w:val="single" w:color="000000" w:sz="4" w:space="0"/>
            </w:tcBorders>
            <w:shd w:val="clear" w:color="auto" w:fill="auto"/>
            <w:noWrap/>
            <w:vAlign w:val="center"/>
          </w:tcPr>
          <w:p w14:paraId="4004B0EA">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社会保障和就业支出</w:t>
            </w:r>
          </w:p>
        </w:tc>
        <w:tc>
          <w:tcPr>
            <w:tcW w:w="1226" w:type="dxa"/>
            <w:tcBorders>
              <w:top w:val="nil"/>
              <w:left w:val="nil"/>
              <w:bottom w:val="single" w:color="000000" w:sz="4" w:space="0"/>
              <w:right w:val="single" w:color="000000" w:sz="4" w:space="0"/>
            </w:tcBorders>
            <w:shd w:val="clear" w:color="auto" w:fill="auto"/>
            <w:noWrap/>
            <w:vAlign w:val="center"/>
          </w:tcPr>
          <w:p w14:paraId="2F1DBEA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1125" w:type="dxa"/>
            <w:tcBorders>
              <w:top w:val="nil"/>
              <w:left w:val="nil"/>
              <w:bottom w:val="single" w:color="000000" w:sz="4" w:space="0"/>
              <w:right w:val="single" w:color="000000" w:sz="4" w:space="0"/>
            </w:tcBorders>
            <w:shd w:val="clear" w:color="auto" w:fill="auto"/>
            <w:noWrap/>
            <w:vAlign w:val="center"/>
          </w:tcPr>
          <w:p w14:paraId="5D96783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1175" w:type="dxa"/>
            <w:tcBorders>
              <w:top w:val="nil"/>
              <w:left w:val="nil"/>
              <w:bottom w:val="single" w:color="000000" w:sz="4" w:space="0"/>
              <w:right w:val="single" w:color="000000" w:sz="4" w:space="0"/>
            </w:tcBorders>
            <w:shd w:val="clear" w:color="auto" w:fill="auto"/>
            <w:noWrap/>
            <w:vAlign w:val="center"/>
          </w:tcPr>
          <w:p w14:paraId="2DC3956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6BA91FA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140466D8">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5E0B096A">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1AB1B13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701FDF37">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5685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3BB2BB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20805</w:t>
            </w:r>
          </w:p>
        </w:tc>
        <w:tc>
          <w:tcPr>
            <w:tcW w:w="3752" w:type="dxa"/>
            <w:tcBorders>
              <w:top w:val="nil"/>
              <w:left w:val="nil"/>
              <w:bottom w:val="single" w:color="000000" w:sz="4" w:space="0"/>
              <w:right w:val="single" w:color="000000" w:sz="4" w:space="0"/>
            </w:tcBorders>
            <w:shd w:val="clear" w:color="auto" w:fill="auto"/>
            <w:noWrap/>
            <w:vAlign w:val="center"/>
          </w:tcPr>
          <w:p w14:paraId="2254B040">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行政事业单位养老支出</w:t>
            </w:r>
          </w:p>
        </w:tc>
        <w:tc>
          <w:tcPr>
            <w:tcW w:w="1226" w:type="dxa"/>
            <w:tcBorders>
              <w:top w:val="nil"/>
              <w:left w:val="nil"/>
              <w:bottom w:val="single" w:color="000000" w:sz="4" w:space="0"/>
              <w:right w:val="single" w:color="000000" w:sz="4" w:space="0"/>
            </w:tcBorders>
            <w:shd w:val="clear" w:color="auto" w:fill="auto"/>
            <w:noWrap/>
            <w:vAlign w:val="center"/>
          </w:tcPr>
          <w:p w14:paraId="6E19051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1125" w:type="dxa"/>
            <w:tcBorders>
              <w:top w:val="nil"/>
              <w:left w:val="nil"/>
              <w:bottom w:val="single" w:color="000000" w:sz="4" w:space="0"/>
              <w:right w:val="single" w:color="000000" w:sz="4" w:space="0"/>
            </w:tcBorders>
            <w:shd w:val="clear" w:color="auto" w:fill="auto"/>
            <w:noWrap/>
            <w:vAlign w:val="center"/>
          </w:tcPr>
          <w:p w14:paraId="1318A50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1175" w:type="dxa"/>
            <w:tcBorders>
              <w:top w:val="nil"/>
              <w:left w:val="nil"/>
              <w:bottom w:val="single" w:color="000000" w:sz="4" w:space="0"/>
              <w:right w:val="single" w:color="000000" w:sz="4" w:space="0"/>
            </w:tcBorders>
            <w:shd w:val="clear" w:color="auto" w:fill="auto"/>
            <w:noWrap/>
            <w:vAlign w:val="center"/>
          </w:tcPr>
          <w:p w14:paraId="362D8B5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348F887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0597F89A">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095AFAF0">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2F0989E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14EAA8C1">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4CEA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77541DB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2080505</w:t>
            </w:r>
          </w:p>
        </w:tc>
        <w:tc>
          <w:tcPr>
            <w:tcW w:w="3752" w:type="dxa"/>
            <w:tcBorders>
              <w:top w:val="nil"/>
              <w:left w:val="nil"/>
              <w:bottom w:val="single" w:color="000000" w:sz="4" w:space="0"/>
              <w:right w:val="single" w:color="000000" w:sz="4" w:space="0"/>
            </w:tcBorders>
            <w:shd w:val="clear" w:color="auto" w:fill="auto"/>
            <w:noWrap/>
            <w:vAlign w:val="center"/>
          </w:tcPr>
          <w:p w14:paraId="0A07CC3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机关事业单位基本养老保险缴费支出</w:t>
            </w:r>
          </w:p>
        </w:tc>
        <w:tc>
          <w:tcPr>
            <w:tcW w:w="1226" w:type="dxa"/>
            <w:tcBorders>
              <w:top w:val="nil"/>
              <w:left w:val="nil"/>
              <w:bottom w:val="single" w:color="000000" w:sz="4" w:space="0"/>
              <w:right w:val="single" w:color="000000" w:sz="4" w:space="0"/>
            </w:tcBorders>
            <w:shd w:val="clear" w:color="auto" w:fill="auto"/>
            <w:noWrap/>
            <w:vAlign w:val="center"/>
          </w:tcPr>
          <w:p w14:paraId="15BDEFB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1125" w:type="dxa"/>
            <w:tcBorders>
              <w:top w:val="nil"/>
              <w:left w:val="nil"/>
              <w:bottom w:val="single" w:color="000000" w:sz="4" w:space="0"/>
              <w:right w:val="single" w:color="000000" w:sz="4" w:space="0"/>
            </w:tcBorders>
            <w:shd w:val="clear" w:color="auto" w:fill="auto"/>
            <w:noWrap/>
            <w:vAlign w:val="center"/>
          </w:tcPr>
          <w:p w14:paraId="6DD70E3E">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1175" w:type="dxa"/>
            <w:tcBorders>
              <w:top w:val="nil"/>
              <w:left w:val="nil"/>
              <w:bottom w:val="single" w:color="000000" w:sz="4" w:space="0"/>
              <w:right w:val="single" w:color="000000" w:sz="4" w:space="0"/>
            </w:tcBorders>
            <w:shd w:val="clear" w:color="auto" w:fill="auto"/>
            <w:noWrap/>
            <w:vAlign w:val="center"/>
          </w:tcPr>
          <w:p w14:paraId="7207B59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725E719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0D9FCB7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76AB650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22814D5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6727324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876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4C65D9B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2080506</w:t>
            </w:r>
          </w:p>
        </w:tc>
        <w:tc>
          <w:tcPr>
            <w:tcW w:w="3752" w:type="dxa"/>
            <w:tcBorders>
              <w:top w:val="nil"/>
              <w:left w:val="nil"/>
              <w:bottom w:val="single" w:color="000000" w:sz="4" w:space="0"/>
              <w:right w:val="single" w:color="000000" w:sz="4" w:space="0"/>
            </w:tcBorders>
            <w:shd w:val="clear" w:color="auto" w:fill="auto"/>
            <w:noWrap/>
            <w:vAlign w:val="center"/>
          </w:tcPr>
          <w:p w14:paraId="14F868E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机关事业单位职业年金缴费支出</w:t>
            </w:r>
          </w:p>
        </w:tc>
        <w:tc>
          <w:tcPr>
            <w:tcW w:w="1226" w:type="dxa"/>
            <w:tcBorders>
              <w:top w:val="nil"/>
              <w:left w:val="nil"/>
              <w:bottom w:val="single" w:color="000000" w:sz="4" w:space="0"/>
              <w:right w:val="single" w:color="000000" w:sz="4" w:space="0"/>
            </w:tcBorders>
            <w:shd w:val="clear" w:color="auto" w:fill="auto"/>
            <w:noWrap/>
            <w:vAlign w:val="center"/>
          </w:tcPr>
          <w:p w14:paraId="664EA4D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1125" w:type="dxa"/>
            <w:tcBorders>
              <w:top w:val="nil"/>
              <w:left w:val="nil"/>
              <w:bottom w:val="single" w:color="000000" w:sz="4" w:space="0"/>
              <w:right w:val="single" w:color="000000" w:sz="4" w:space="0"/>
            </w:tcBorders>
            <w:shd w:val="clear" w:color="auto" w:fill="auto"/>
            <w:noWrap/>
            <w:vAlign w:val="center"/>
          </w:tcPr>
          <w:p w14:paraId="2E54EA1E">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1175" w:type="dxa"/>
            <w:tcBorders>
              <w:top w:val="nil"/>
              <w:left w:val="nil"/>
              <w:bottom w:val="single" w:color="000000" w:sz="4" w:space="0"/>
              <w:right w:val="single" w:color="000000" w:sz="4" w:space="0"/>
            </w:tcBorders>
            <w:shd w:val="clear" w:color="auto" w:fill="auto"/>
            <w:noWrap/>
            <w:vAlign w:val="center"/>
          </w:tcPr>
          <w:p w14:paraId="0C8AD94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6AE7175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3E9C599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69EB958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03AB454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7D1EDA0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978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553EAF1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2080599</w:t>
            </w:r>
          </w:p>
        </w:tc>
        <w:tc>
          <w:tcPr>
            <w:tcW w:w="3752" w:type="dxa"/>
            <w:tcBorders>
              <w:top w:val="nil"/>
              <w:left w:val="nil"/>
              <w:bottom w:val="single" w:color="000000" w:sz="4" w:space="0"/>
              <w:right w:val="single" w:color="000000" w:sz="4" w:space="0"/>
            </w:tcBorders>
            <w:shd w:val="clear" w:color="auto" w:fill="auto"/>
            <w:noWrap/>
            <w:vAlign w:val="center"/>
          </w:tcPr>
          <w:p w14:paraId="00C5C50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其他行政事业单位养老支出</w:t>
            </w:r>
          </w:p>
        </w:tc>
        <w:tc>
          <w:tcPr>
            <w:tcW w:w="1226" w:type="dxa"/>
            <w:tcBorders>
              <w:top w:val="nil"/>
              <w:left w:val="nil"/>
              <w:bottom w:val="single" w:color="000000" w:sz="4" w:space="0"/>
              <w:right w:val="single" w:color="000000" w:sz="4" w:space="0"/>
            </w:tcBorders>
            <w:shd w:val="clear" w:color="auto" w:fill="auto"/>
            <w:noWrap/>
            <w:vAlign w:val="center"/>
          </w:tcPr>
          <w:p w14:paraId="3909684F">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1125" w:type="dxa"/>
            <w:tcBorders>
              <w:top w:val="nil"/>
              <w:left w:val="nil"/>
              <w:bottom w:val="single" w:color="000000" w:sz="4" w:space="0"/>
              <w:right w:val="single" w:color="000000" w:sz="4" w:space="0"/>
            </w:tcBorders>
            <w:shd w:val="clear" w:color="auto" w:fill="auto"/>
            <w:noWrap/>
            <w:vAlign w:val="center"/>
          </w:tcPr>
          <w:p w14:paraId="6A2FDEA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1175" w:type="dxa"/>
            <w:tcBorders>
              <w:top w:val="nil"/>
              <w:left w:val="nil"/>
              <w:bottom w:val="single" w:color="000000" w:sz="4" w:space="0"/>
              <w:right w:val="single" w:color="000000" w:sz="4" w:space="0"/>
            </w:tcBorders>
            <w:shd w:val="clear" w:color="auto" w:fill="auto"/>
            <w:noWrap/>
            <w:vAlign w:val="center"/>
          </w:tcPr>
          <w:p w14:paraId="5EE1D73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4F0793C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7CDD626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05E4890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6B54692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2BAABF5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F15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69CA8E9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20899</w:t>
            </w:r>
          </w:p>
        </w:tc>
        <w:tc>
          <w:tcPr>
            <w:tcW w:w="3752" w:type="dxa"/>
            <w:tcBorders>
              <w:top w:val="nil"/>
              <w:left w:val="nil"/>
              <w:bottom w:val="single" w:color="000000" w:sz="4" w:space="0"/>
              <w:right w:val="single" w:color="000000" w:sz="4" w:space="0"/>
            </w:tcBorders>
            <w:shd w:val="clear" w:color="auto" w:fill="auto"/>
            <w:noWrap/>
            <w:vAlign w:val="center"/>
          </w:tcPr>
          <w:p w14:paraId="1874861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其他社会保障和就业支出</w:t>
            </w:r>
          </w:p>
        </w:tc>
        <w:tc>
          <w:tcPr>
            <w:tcW w:w="1226" w:type="dxa"/>
            <w:tcBorders>
              <w:top w:val="nil"/>
              <w:left w:val="nil"/>
              <w:bottom w:val="single" w:color="000000" w:sz="4" w:space="0"/>
              <w:right w:val="single" w:color="000000" w:sz="4" w:space="0"/>
            </w:tcBorders>
            <w:shd w:val="clear" w:color="auto" w:fill="auto"/>
            <w:noWrap/>
            <w:vAlign w:val="center"/>
          </w:tcPr>
          <w:p w14:paraId="1FA7A4F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1125" w:type="dxa"/>
            <w:tcBorders>
              <w:top w:val="nil"/>
              <w:left w:val="nil"/>
              <w:bottom w:val="single" w:color="000000" w:sz="4" w:space="0"/>
              <w:right w:val="single" w:color="000000" w:sz="4" w:space="0"/>
            </w:tcBorders>
            <w:shd w:val="clear" w:color="auto" w:fill="auto"/>
            <w:noWrap/>
            <w:vAlign w:val="center"/>
          </w:tcPr>
          <w:p w14:paraId="24FCD12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1175" w:type="dxa"/>
            <w:tcBorders>
              <w:top w:val="nil"/>
              <w:left w:val="nil"/>
              <w:bottom w:val="single" w:color="000000" w:sz="4" w:space="0"/>
              <w:right w:val="single" w:color="000000" w:sz="4" w:space="0"/>
            </w:tcBorders>
            <w:shd w:val="clear" w:color="auto" w:fill="auto"/>
            <w:noWrap/>
            <w:vAlign w:val="center"/>
          </w:tcPr>
          <w:p w14:paraId="5727177C">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0A2CF6D4">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58AAE51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4B963490">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6EC21DA9">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7F5C51C1">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15E3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75750F8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2089999</w:t>
            </w:r>
          </w:p>
        </w:tc>
        <w:tc>
          <w:tcPr>
            <w:tcW w:w="3752" w:type="dxa"/>
            <w:tcBorders>
              <w:top w:val="nil"/>
              <w:left w:val="nil"/>
              <w:bottom w:val="single" w:color="000000" w:sz="4" w:space="0"/>
              <w:right w:val="single" w:color="000000" w:sz="4" w:space="0"/>
            </w:tcBorders>
            <w:shd w:val="clear" w:color="auto" w:fill="auto"/>
            <w:noWrap/>
            <w:vAlign w:val="center"/>
          </w:tcPr>
          <w:p w14:paraId="1B95C84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其他社会保障和就业支出</w:t>
            </w:r>
          </w:p>
        </w:tc>
        <w:tc>
          <w:tcPr>
            <w:tcW w:w="1226" w:type="dxa"/>
            <w:tcBorders>
              <w:top w:val="nil"/>
              <w:left w:val="nil"/>
              <w:bottom w:val="single" w:color="000000" w:sz="4" w:space="0"/>
              <w:right w:val="single" w:color="000000" w:sz="4" w:space="0"/>
            </w:tcBorders>
            <w:shd w:val="clear" w:color="auto" w:fill="auto"/>
            <w:noWrap/>
            <w:vAlign w:val="center"/>
          </w:tcPr>
          <w:p w14:paraId="56CBF0B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1125" w:type="dxa"/>
            <w:tcBorders>
              <w:top w:val="nil"/>
              <w:left w:val="nil"/>
              <w:bottom w:val="single" w:color="000000" w:sz="4" w:space="0"/>
              <w:right w:val="single" w:color="000000" w:sz="4" w:space="0"/>
            </w:tcBorders>
            <w:shd w:val="clear" w:color="auto" w:fill="auto"/>
            <w:noWrap/>
            <w:vAlign w:val="center"/>
          </w:tcPr>
          <w:p w14:paraId="27AF4F3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1175" w:type="dxa"/>
            <w:tcBorders>
              <w:top w:val="nil"/>
              <w:left w:val="nil"/>
              <w:bottom w:val="single" w:color="000000" w:sz="4" w:space="0"/>
              <w:right w:val="single" w:color="000000" w:sz="4" w:space="0"/>
            </w:tcBorders>
            <w:shd w:val="clear" w:color="auto" w:fill="auto"/>
            <w:noWrap/>
            <w:vAlign w:val="center"/>
          </w:tcPr>
          <w:p w14:paraId="58262F4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28F9F39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4B8F2741">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316A69D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6128A0D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6572B54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E53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12B3C04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w:t>
            </w:r>
          </w:p>
        </w:tc>
        <w:tc>
          <w:tcPr>
            <w:tcW w:w="3752" w:type="dxa"/>
            <w:tcBorders>
              <w:top w:val="nil"/>
              <w:left w:val="nil"/>
              <w:bottom w:val="single" w:color="000000" w:sz="4" w:space="0"/>
              <w:right w:val="single" w:color="000000" w:sz="4" w:space="0"/>
            </w:tcBorders>
            <w:shd w:val="clear" w:color="auto" w:fill="auto"/>
            <w:noWrap/>
            <w:vAlign w:val="center"/>
          </w:tcPr>
          <w:p w14:paraId="65F55ED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卫生健康支出</w:t>
            </w:r>
          </w:p>
        </w:tc>
        <w:tc>
          <w:tcPr>
            <w:tcW w:w="1226" w:type="dxa"/>
            <w:tcBorders>
              <w:top w:val="nil"/>
              <w:left w:val="nil"/>
              <w:bottom w:val="single" w:color="000000" w:sz="4" w:space="0"/>
              <w:right w:val="single" w:color="000000" w:sz="4" w:space="0"/>
            </w:tcBorders>
            <w:shd w:val="clear" w:color="auto" w:fill="auto"/>
            <w:noWrap/>
            <w:vAlign w:val="center"/>
          </w:tcPr>
          <w:p w14:paraId="6849A3D9">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1125" w:type="dxa"/>
            <w:tcBorders>
              <w:top w:val="nil"/>
              <w:left w:val="nil"/>
              <w:bottom w:val="single" w:color="000000" w:sz="4" w:space="0"/>
              <w:right w:val="single" w:color="000000" w:sz="4" w:space="0"/>
            </w:tcBorders>
            <w:shd w:val="clear" w:color="auto" w:fill="auto"/>
            <w:noWrap/>
            <w:vAlign w:val="center"/>
          </w:tcPr>
          <w:p w14:paraId="3F299CD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1175" w:type="dxa"/>
            <w:tcBorders>
              <w:top w:val="nil"/>
              <w:left w:val="nil"/>
              <w:bottom w:val="single" w:color="000000" w:sz="4" w:space="0"/>
              <w:right w:val="single" w:color="000000" w:sz="4" w:space="0"/>
            </w:tcBorders>
            <w:shd w:val="clear" w:color="auto" w:fill="auto"/>
            <w:noWrap/>
            <w:vAlign w:val="center"/>
          </w:tcPr>
          <w:p w14:paraId="64C77485">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1DB2760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0658A64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1E7AB62F">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527C7EC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4469D693">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64D0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6C69CEB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21011</w:t>
            </w:r>
          </w:p>
        </w:tc>
        <w:tc>
          <w:tcPr>
            <w:tcW w:w="3752" w:type="dxa"/>
            <w:tcBorders>
              <w:top w:val="nil"/>
              <w:left w:val="nil"/>
              <w:bottom w:val="single" w:color="000000" w:sz="4" w:space="0"/>
              <w:right w:val="single" w:color="000000" w:sz="4" w:space="0"/>
            </w:tcBorders>
            <w:shd w:val="clear" w:color="auto" w:fill="auto"/>
            <w:noWrap/>
            <w:vAlign w:val="center"/>
          </w:tcPr>
          <w:p w14:paraId="578594B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行政事业单位医疗</w:t>
            </w:r>
          </w:p>
        </w:tc>
        <w:tc>
          <w:tcPr>
            <w:tcW w:w="1226" w:type="dxa"/>
            <w:tcBorders>
              <w:top w:val="nil"/>
              <w:left w:val="nil"/>
              <w:bottom w:val="single" w:color="000000" w:sz="4" w:space="0"/>
              <w:right w:val="single" w:color="000000" w:sz="4" w:space="0"/>
            </w:tcBorders>
            <w:shd w:val="clear" w:color="auto" w:fill="auto"/>
            <w:noWrap/>
            <w:vAlign w:val="center"/>
          </w:tcPr>
          <w:p w14:paraId="629A639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1125" w:type="dxa"/>
            <w:tcBorders>
              <w:top w:val="nil"/>
              <w:left w:val="nil"/>
              <w:bottom w:val="single" w:color="000000" w:sz="4" w:space="0"/>
              <w:right w:val="single" w:color="000000" w:sz="4" w:space="0"/>
            </w:tcBorders>
            <w:shd w:val="clear" w:color="auto" w:fill="auto"/>
            <w:noWrap/>
            <w:vAlign w:val="center"/>
          </w:tcPr>
          <w:p w14:paraId="719B150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1175" w:type="dxa"/>
            <w:tcBorders>
              <w:top w:val="nil"/>
              <w:left w:val="nil"/>
              <w:bottom w:val="single" w:color="000000" w:sz="4" w:space="0"/>
              <w:right w:val="single" w:color="000000" w:sz="4" w:space="0"/>
            </w:tcBorders>
            <w:shd w:val="clear" w:color="auto" w:fill="auto"/>
            <w:noWrap/>
            <w:vAlign w:val="center"/>
          </w:tcPr>
          <w:p w14:paraId="18B3417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77B5816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67A9DF0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443D6749">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6A657B7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4000B65C">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7CF2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6DE45DC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2101102</w:t>
            </w:r>
          </w:p>
        </w:tc>
        <w:tc>
          <w:tcPr>
            <w:tcW w:w="3752" w:type="dxa"/>
            <w:tcBorders>
              <w:top w:val="nil"/>
              <w:left w:val="nil"/>
              <w:bottom w:val="single" w:color="000000" w:sz="4" w:space="0"/>
              <w:right w:val="single" w:color="000000" w:sz="4" w:space="0"/>
            </w:tcBorders>
            <w:shd w:val="clear" w:color="auto" w:fill="auto"/>
            <w:noWrap/>
            <w:vAlign w:val="center"/>
          </w:tcPr>
          <w:p w14:paraId="28BCACD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事业单位医疗</w:t>
            </w:r>
          </w:p>
        </w:tc>
        <w:tc>
          <w:tcPr>
            <w:tcW w:w="1226" w:type="dxa"/>
            <w:tcBorders>
              <w:top w:val="nil"/>
              <w:left w:val="nil"/>
              <w:bottom w:val="single" w:color="000000" w:sz="4" w:space="0"/>
              <w:right w:val="single" w:color="000000" w:sz="4" w:space="0"/>
            </w:tcBorders>
            <w:shd w:val="clear" w:color="auto" w:fill="auto"/>
            <w:noWrap/>
            <w:vAlign w:val="center"/>
          </w:tcPr>
          <w:p w14:paraId="2004713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1125" w:type="dxa"/>
            <w:tcBorders>
              <w:top w:val="nil"/>
              <w:left w:val="nil"/>
              <w:bottom w:val="single" w:color="000000" w:sz="4" w:space="0"/>
              <w:right w:val="single" w:color="000000" w:sz="4" w:space="0"/>
            </w:tcBorders>
            <w:shd w:val="clear" w:color="auto" w:fill="auto"/>
            <w:noWrap/>
            <w:vAlign w:val="center"/>
          </w:tcPr>
          <w:p w14:paraId="02E87338">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1175" w:type="dxa"/>
            <w:tcBorders>
              <w:top w:val="nil"/>
              <w:left w:val="nil"/>
              <w:bottom w:val="single" w:color="000000" w:sz="4" w:space="0"/>
              <w:right w:val="single" w:color="000000" w:sz="4" w:space="0"/>
            </w:tcBorders>
            <w:shd w:val="clear" w:color="auto" w:fill="auto"/>
            <w:noWrap/>
            <w:vAlign w:val="center"/>
          </w:tcPr>
          <w:p w14:paraId="55F1308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24C26771">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0C11CFB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2983F5C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498538C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3DE494AC">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DFC8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53F08F3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2101199</w:t>
            </w:r>
          </w:p>
        </w:tc>
        <w:tc>
          <w:tcPr>
            <w:tcW w:w="3752" w:type="dxa"/>
            <w:tcBorders>
              <w:top w:val="nil"/>
              <w:left w:val="nil"/>
              <w:bottom w:val="single" w:color="000000" w:sz="4" w:space="0"/>
              <w:right w:val="single" w:color="000000" w:sz="4" w:space="0"/>
            </w:tcBorders>
            <w:shd w:val="clear" w:color="auto" w:fill="auto"/>
            <w:noWrap/>
            <w:vAlign w:val="center"/>
          </w:tcPr>
          <w:p w14:paraId="11AF8C7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其他行政事业单位医疗支出</w:t>
            </w:r>
          </w:p>
        </w:tc>
        <w:tc>
          <w:tcPr>
            <w:tcW w:w="1226" w:type="dxa"/>
            <w:tcBorders>
              <w:top w:val="nil"/>
              <w:left w:val="nil"/>
              <w:bottom w:val="single" w:color="000000" w:sz="4" w:space="0"/>
              <w:right w:val="single" w:color="000000" w:sz="4" w:space="0"/>
            </w:tcBorders>
            <w:shd w:val="clear" w:color="auto" w:fill="auto"/>
            <w:noWrap/>
            <w:vAlign w:val="center"/>
          </w:tcPr>
          <w:p w14:paraId="627B117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1125" w:type="dxa"/>
            <w:tcBorders>
              <w:top w:val="nil"/>
              <w:left w:val="nil"/>
              <w:bottom w:val="single" w:color="000000" w:sz="4" w:space="0"/>
              <w:right w:val="single" w:color="000000" w:sz="4" w:space="0"/>
            </w:tcBorders>
            <w:shd w:val="clear" w:color="auto" w:fill="auto"/>
            <w:noWrap/>
            <w:vAlign w:val="center"/>
          </w:tcPr>
          <w:p w14:paraId="711C125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1175" w:type="dxa"/>
            <w:tcBorders>
              <w:top w:val="nil"/>
              <w:left w:val="nil"/>
              <w:bottom w:val="single" w:color="000000" w:sz="4" w:space="0"/>
              <w:right w:val="single" w:color="000000" w:sz="4" w:space="0"/>
            </w:tcBorders>
            <w:shd w:val="clear" w:color="auto" w:fill="auto"/>
            <w:noWrap/>
            <w:vAlign w:val="center"/>
          </w:tcPr>
          <w:p w14:paraId="196FB00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7E6D121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47F6C17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7093821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6625960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48E8AC3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5698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09E3C57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w:t>
            </w:r>
          </w:p>
        </w:tc>
        <w:tc>
          <w:tcPr>
            <w:tcW w:w="3752" w:type="dxa"/>
            <w:tcBorders>
              <w:top w:val="nil"/>
              <w:left w:val="nil"/>
              <w:bottom w:val="single" w:color="000000" w:sz="4" w:space="0"/>
              <w:right w:val="single" w:color="000000" w:sz="4" w:space="0"/>
            </w:tcBorders>
            <w:shd w:val="clear" w:color="auto" w:fill="auto"/>
            <w:noWrap/>
            <w:vAlign w:val="center"/>
          </w:tcPr>
          <w:p w14:paraId="19115E7B">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住房保障支出</w:t>
            </w:r>
          </w:p>
        </w:tc>
        <w:tc>
          <w:tcPr>
            <w:tcW w:w="1226" w:type="dxa"/>
            <w:tcBorders>
              <w:top w:val="nil"/>
              <w:left w:val="nil"/>
              <w:bottom w:val="single" w:color="000000" w:sz="4" w:space="0"/>
              <w:right w:val="single" w:color="000000" w:sz="4" w:space="0"/>
            </w:tcBorders>
            <w:shd w:val="clear" w:color="auto" w:fill="auto"/>
            <w:noWrap/>
            <w:vAlign w:val="center"/>
          </w:tcPr>
          <w:p w14:paraId="370931D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1125" w:type="dxa"/>
            <w:tcBorders>
              <w:top w:val="nil"/>
              <w:left w:val="nil"/>
              <w:bottom w:val="single" w:color="000000" w:sz="4" w:space="0"/>
              <w:right w:val="single" w:color="000000" w:sz="4" w:space="0"/>
            </w:tcBorders>
            <w:shd w:val="clear" w:color="auto" w:fill="auto"/>
            <w:noWrap/>
            <w:vAlign w:val="center"/>
          </w:tcPr>
          <w:p w14:paraId="2EE4688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1175" w:type="dxa"/>
            <w:tcBorders>
              <w:top w:val="nil"/>
              <w:left w:val="nil"/>
              <w:bottom w:val="single" w:color="000000" w:sz="4" w:space="0"/>
              <w:right w:val="single" w:color="000000" w:sz="4" w:space="0"/>
            </w:tcBorders>
            <w:shd w:val="clear" w:color="auto" w:fill="auto"/>
            <w:noWrap/>
            <w:vAlign w:val="center"/>
          </w:tcPr>
          <w:p w14:paraId="404D98C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27D9944A">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13A032B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561D263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59D0F3A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37311C3C">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6E57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22152FB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22102</w:t>
            </w:r>
          </w:p>
        </w:tc>
        <w:tc>
          <w:tcPr>
            <w:tcW w:w="3752" w:type="dxa"/>
            <w:tcBorders>
              <w:top w:val="nil"/>
              <w:left w:val="nil"/>
              <w:bottom w:val="single" w:color="000000" w:sz="4" w:space="0"/>
              <w:right w:val="single" w:color="000000" w:sz="4" w:space="0"/>
            </w:tcBorders>
            <w:shd w:val="clear" w:color="auto" w:fill="auto"/>
            <w:noWrap/>
            <w:vAlign w:val="center"/>
          </w:tcPr>
          <w:p w14:paraId="457D56D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住房改革支出</w:t>
            </w:r>
          </w:p>
        </w:tc>
        <w:tc>
          <w:tcPr>
            <w:tcW w:w="1226" w:type="dxa"/>
            <w:tcBorders>
              <w:top w:val="nil"/>
              <w:left w:val="nil"/>
              <w:bottom w:val="single" w:color="000000" w:sz="4" w:space="0"/>
              <w:right w:val="single" w:color="000000" w:sz="4" w:space="0"/>
            </w:tcBorders>
            <w:shd w:val="clear" w:color="auto" w:fill="auto"/>
            <w:noWrap/>
            <w:vAlign w:val="center"/>
          </w:tcPr>
          <w:p w14:paraId="49B9A52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1125" w:type="dxa"/>
            <w:tcBorders>
              <w:top w:val="nil"/>
              <w:left w:val="nil"/>
              <w:bottom w:val="single" w:color="000000" w:sz="4" w:space="0"/>
              <w:right w:val="single" w:color="000000" w:sz="4" w:space="0"/>
            </w:tcBorders>
            <w:shd w:val="clear" w:color="auto" w:fill="auto"/>
            <w:noWrap/>
            <w:vAlign w:val="center"/>
          </w:tcPr>
          <w:p w14:paraId="20CAB1E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1175" w:type="dxa"/>
            <w:tcBorders>
              <w:top w:val="nil"/>
              <w:left w:val="nil"/>
              <w:bottom w:val="single" w:color="000000" w:sz="4" w:space="0"/>
              <w:right w:val="single" w:color="000000" w:sz="4" w:space="0"/>
            </w:tcBorders>
            <w:shd w:val="clear" w:color="auto" w:fill="auto"/>
            <w:noWrap/>
            <w:vAlign w:val="center"/>
          </w:tcPr>
          <w:p w14:paraId="73C0B744">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42E8B68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37B89F2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53800C29">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02F3B14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04E6A367">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2F1D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68" w:type="dxa"/>
            <w:tcBorders>
              <w:top w:val="nil"/>
              <w:left w:val="single" w:color="000000" w:sz="4" w:space="0"/>
              <w:bottom w:val="single" w:color="000000" w:sz="4" w:space="0"/>
              <w:right w:val="single" w:color="000000" w:sz="4" w:space="0"/>
            </w:tcBorders>
            <w:shd w:val="clear" w:color="auto" w:fill="auto"/>
            <w:noWrap/>
            <w:vAlign w:val="center"/>
          </w:tcPr>
          <w:p w14:paraId="394D824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2210201</w:t>
            </w:r>
          </w:p>
        </w:tc>
        <w:tc>
          <w:tcPr>
            <w:tcW w:w="3752" w:type="dxa"/>
            <w:tcBorders>
              <w:top w:val="nil"/>
              <w:left w:val="nil"/>
              <w:bottom w:val="single" w:color="000000" w:sz="4" w:space="0"/>
              <w:right w:val="single" w:color="000000" w:sz="4" w:space="0"/>
            </w:tcBorders>
            <w:shd w:val="clear" w:color="auto" w:fill="auto"/>
            <w:noWrap/>
            <w:vAlign w:val="center"/>
          </w:tcPr>
          <w:p w14:paraId="6943D2A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住房公积金</w:t>
            </w:r>
          </w:p>
        </w:tc>
        <w:tc>
          <w:tcPr>
            <w:tcW w:w="1226" w:type="dxa"/>
            <w:tcBorders>
              <w:top w:val="nil"/>
              <w:left w:val="nil"/>
              <w:bottom w:val="single" w:color="000000" w:sz="4" w:space="0"/>
              <w:right w:val="single" w:color="000000" w:sz="4" w:space="0"/>
            </w:tcBorders>
            <w:shd w:val="clear" w:color="auto" w:fill="auto"/>
            <w:noWrap/>
            <w:vAlign w:val="center"/>
          </w:tcPr>
          <w:p w14:paraId="0716B71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1125" w:type="dxa"/>
            <w:tcBorders>
              <w:top w:val="nil"/>
              <w:left w:val="nil"/>
              <w:bottom w:val="single" w:color="000000" w:sz="4" w:space="0"/>
              <w:right w:val="single" w:color="000000" w:sz="4" w:space="0"/>
            </w:tcBorders>
            <w:shd w:val="clear" w:color="auto" w:fill="auto"/>
            <w:noWrap/>
            <w:vAlign w:val="center"/>
          </w:tcPr>
          <w:p w14:paraId="7A209BE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1175" w:type="dxa"/>
            <w:tcBorders>
              <w:top w:val="nil"/>
              <w:left w:val="nil"/>
              <w:bottom w:val="single" w:color="000000" w:sz="4" w:space="0"/>
              <w:right w:val="single" w:color="000000" w:sz="4" w:space="0"/>
            </w:tcBorders>
            <w:shd w:val="clear" w:color="auto" w:fill="auto"/>
            <w:noWrap/>
            <w:vAlign w:val="center"/>
          </w:tcPr>
          <w:p w14:paraId="417570C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675" w:type="dxa"/>
            <w:tcBorders>
              <w:top w:val="nil"/>
              <w:left w:val="nil"/>
              <w:bottom w:val="single" w:color="000000" w:sz="4" w:space="0"/>
              <w:right w:val="single" w:color="000000" w:sz="4" w:space="0"/>
            </w:tcBorders>
            <w:shd w:val="clear" w:color="auto" w:fill="auto"/>
            <w:noWrap/>
            <w:vAlign w:val="center"/>
          </w:tcPr>
          <w:p w14:paraId="7E3ACF8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475" w:type="dxa"/>
            <w:tcBorders>
              <w:top w:val="nil"/>
              <w:left w:val="nil"/>
              <w:bottom w:val="single" w:color="000000" w:sz="4" w:space="0"/>
              <w:right w:val="single" w:color="000000" w:sz="4" w:space="0"/>
            </w:tcBorders>
            <w:shd w:val="clear" w:color="auto" w:fill="auto"/>
            <w:noWrap/>
            <w:vAlign w:val="center"/>
          </w:tcPr>
          <w:p w14:paraId="1DB5C68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300" w:type="dxa"/>
            <w:tcBorders>
              <w:top w:val="nil"/>
              <w:left w:val="nil"/>
              <w:bottom w:val="single" w:color="000000" w:sz="4" w:space="0"/>
              <w:right w:val="single" w:color="000000" w:sz="4" w:space="0"/>
            </w:tcBorders>
            <w:shd w:val="clear" w:color="auto" w:fill="auto"/>
            <w:noWrap/>
            <w:vAlign w:val="center"/>
          </w:tcPr>
          <w:p w14:paraId="01105D9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50" w:type="dxa"/>
            <w:tcBorders>
              <w:top w:val="nil"/>
              <w:left w:val="nil"/>
              <w:bottom w:val="single" w:color="000000" w:sz="4" w:space="0"/>
              <w:right w:val="single" w:color="000000" w:sz="4" w:space="0"/>
            </w:tcBorders>
            <w:shd w:val="clear" w:color="auto" w:fill="auto"/>
            <w:noWrap/>
            <w:vAlign w:val="center"/>
          </w:tcPr>
          <w:p w14:paraId="19EA212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1200" w:type="dxa"/>
            <w:tcBorders>
              <w:top w:val="nil"/>
              <w:left w:val="nil"/>
              <w:bottom w:val="single" w:color="000000" w:sz="4" w:space="0"/>
              <w:right w:val="single" w:color="000000" w:sz="4" w:space="0"/>
            </w:tcBorders>
            <w:shd w:val="clear" w:color="auto" w:fill="auto"/>
            <w:noWrap/>
            <w:vAlign w:val="center"/>
          </w:tcPr>
          <w:p w14:paraId="74F7D3F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7EB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446" w:type="dxa"/>
            <w:gridSpan w:val="10"/>
            <w:tcBorders>
              <w:top w:val="nil"/>
              <w:left w:val="nil"/>
              <w:bottom w:val="nil"/>
              <w:right w:val="nil"/>
            </w:tcBorders>
            <w:shd w:val="clear" w:color="auto" w:fill="auto"/>
            <w:noWrap/>
            <w:vAlign w:val="center"/>
          </w:tcPr>
          <w:p w14:paraId="36E9AB1C">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备注：本表反映部门本年度取得的各项收入情况。</w:t>
            </w:r>
          </w:p>
        </w:tc>
      </w:tr>
    </w:tbl>
    <w:p w14:paraId="32E4D0BA">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1"/>
        <w:gridCol w:w="3981"/>
        <w:gridCol w:w="928"/>
        <w:gridCol w:w="1248"/>
        <w:gridCol w:w="1578"/>
        <w:gridCol w:w="2131"/>
        <w:gridCol w:w="1356"/>
        <w:gridCol w:w="1464"/>
      </w:tblGrid>
      <w:tr w14:paraId="5C81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noWrap/>
            <w:vAlign w:val="center"/>
          </w:tcPr>
          <w:p w14:paraId="765BFAEA">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支出决算表</w:t>
            </w:r>
          </w:p>
        </w:tc>
      </w:tr>
      <w:tr w14:paraId="1EF69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 w:type="pct"/>
            <w:gridSpan w:val="2"/>
            <w:tcBorders>
              <w:top w:val="nil"/>
              <w:left w:val="nil"/>
              <w:bottom w:val="nil"/>
              <w:right w:val="nil"/>
            </w:tcBorders>
            <w:shd w:val="clear" w:color="auto" w:fill="auto"/>
            <w:noWrap/>
            <w:vAlign w:val="center"/>
          </w:tcPr>
          <w:p w14:paraId="698ED97C">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327" w:type="pct"/>
            <w:tcBorders>
              <w:top w:val="nil"/>
              <w:left w:val="nil"/>
              <w:bottom w:val="nil"/>
              <w:right w:val="nil"/>
            </w:tcBorders>
            <w:shd w:val="clear" w:color="auto" w:fill="auto"/>
            <w:noWrap/>
            <w:vAlign w:val="center"/>
          </w:tcPr>
          <w:p w14:paraId="4A1E256B">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440" w:type="pct"/>
            <w:tcBorders>
              <w:top w:val="nil"/>
              <w:left w:val="nil"/>
              <w:bottom w:val="nil"/>
              <w:right w:val="nil"/>
            </w:tcBorders>
            <w:shd w:val="clear" w:color="auto" w:fill="auto"/>
            <w:noWrap/>
            <w:vAlign w:val="center"/>
          </w:tcPr>
          <w:p w14:paraId="26C641E6">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56" w:type="pct"/>
            <w:tcBorders>
              <w:top w:val="nil"/>
              <w:left w:val="nil"/>
              <w:bottom w:val="nil"/>
              <w:right w:val="nil"/>
            </w:tcBorders>
            <w:shd w:val="clear" w:color="auto" w:fill="auto"/>
            <w:noWrap/>
            <w:vAlign w:val="center"/>
          </w:tcPr>
          <w:p w14:paraId="06CFBE1F">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751" w:type="pct"/>
            <w:tcBorders>
              <w:top w:val="nil"/>
              <w:left w:val="nil"/>
              <w:bottom w:val="nil"/>
              <w:right w:val="nil"/>
            </w:tcBorders>
            <w:shd w:val="clear" w:color="auto" w:fill="auto"/>
            <w:noWrap/>
            <w:vAlign w:val="center"/>
          </w:tcPr>
          <w:p w14:paraId="5858614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478" w:type="pct"/>
            <w:tcBorders>
              <w:top w:val="nil"/>
              <w:left w:val="nil"/>
              <w:bottom w:val="nil"/>
              <w:right w:val="nil"/>
            </w:tcBorders>
            <w:shd w:val="clear" w:color="auto" w:fill="auto"/>
            <w:noWrap/>
            <w:vAlign w:val="center"/>
          </w:tcPr>
          <w:p w14:paraId="5F7E4048">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13" w:type="pct"/>
            <w:tcBorders>
              <w:top w:val="nil"/>
              <w:left w:val="nil"/>
              <w:bottom w:val="nil"/>
              <w:right w:val="nil"/>
            </w:tcBorders>
            <w:shd w:val="clear" w:color="auto" w:fill="auto"/>
            <w:noWrap/>
            <w:vAlign w:val="center"/>
          </w:tcPr>
          <w:p w14:paraId="2F1E31BB">
            <w:pPr>
              <w:keepNext w:val="0"/>
              <w:keepLines w:val="0"/>
              <w:widowControl/>
              <w:suppressLineNumbers w:val="0"/>
              <w:jc w:val="left"/>
              <w:rPr>
                <w:rFonts w:hint="default" w:ascii="Tahoma" w:hAnsi="Tahoma" w:eastAsia="Tahoma" w:cs="Tahoma"/>
                <w:i w:val="0"/>
                <w:iCs w:val="0"/>
                <w:color w:val="000000"/>
                <w:kern w:val="0"/>
                <w:sz w:val="16"/>
                <w:szCs w:val="16"/>
              </w:rPr>
            </w:pPr>
          </w:p>
        </w:tc>
      </w:tr>
      <w:tr w14:paraId="3907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 w:type="pct"/>
            <w:gridSpan w:val="2"/>
            <w:tcBorders>
              <w:top w:val="nil"/>
              <w:left w:val="nil"/>
              <w:bottom w:val="nil"/>
              <w:right w:val="nil"/>
            </w:tcBorders>
            <w:shd w:val="clear" w:color="auto" w:fill="auto"/>
            <w:noWrap/>
            <w:vAlign w:val="center"/>
          </w:tcPr>
          <w:p w14:paraId="0AD736AC">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327" w:type="pct"/>
            <w:tcBorders>
              <w:top w:val="nil"/>
              <w:left w:val="nil"/>
              <w:bottom w:val="nil"/>
              <w:right w:val="nil"/>
            </w:tcBorders>
            <w:shd w:val="clear" w:color="auto" w:fill="auto"/>
            <w:noWrap/>
            <w:vAlign w:val="center"/>
          </w:tcPr>
          <w:p w14:paraId="292F54B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440" w:type="pct"/>
            <w:tcBorders>
              <w:top w:val="nil"/>
              <w:left w:val="nil"/>
              <w:bottom w:val="nil"/>
              <w:right w:val="nil"/>
            </w:tcBorders>
            <w:shd w:val="clear" w:color="auto" w:fill="auto"/>
            <w:noWrap/>
            <w:vAlign w:val="center"/>
          </w:tcPr>
          <w:p w14:paraId="579F190A">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56" w:type="pct"/>
            <w:tcBorders>
              <w:top w:val="nil"/>
              <w:left w:val="nil"/>
              <w:bottom w:val="nil"/>
              <w:right w:val="nil"/>
            </w:tcBorders>
            <w:shd w:val="clear" w:color="auto" w:fill="auto"/>
            <w:noWrap/>
            <w:vAlign w:val="center"/>
          </w:tcPr>
          <w:p w14:paraId="3AA7EFD1">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751" w:type="pct"/>
            <w:tcBorders>
              <w:top w:val="nil"/>
              <w:left w:val="nil"/>
              <w:bottom w:val="nil"/>
              <w:right w:val="nil"/>
            </w:tcBorders>
            <w:shd w:val="clear" w:color="auto" w:fill="auto"/>
            <w:noWrap/>
            <w:vAlign w:val="center"/>
          </w:tcPr>
          <w:p w14:paraId="152D497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478" w:type="pct"/>
            <w:tcBorders>
              <w:top w:val="nil"/>
              <w:left w:val="nil"/>
              <w:bottom w:val="nil"/>
              <w:right w:val="nil"/>
            </w:tcBorders>
            <w:shd w:val="clear" w:color="auto" w:fill="auto"/>
            <w:noWrap/>
            <w:vAlign w:val="center"/>
          </w:tcPr>
          <w:p w14:paraId="3F8BF3B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13" w:type="pct"/>
            <w:tcBorders>
              <w:top w:val="nil"/>
              <w:left w:val="nil"/>
              <w:bottom w:val="nil"/>
              <w:right w:val="nil"/>
            </w:tcBorders>
            <w:shd w:val="clear" w:color="auto" w:fill="auto"/>
            <w:noWrap/>
            <w:vAlign w:val="center"/>
          </w:tcPr>
          <w:p w14:paraId="56F5E75F">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公开03表</w:t>
            </w:r>
          </w:p>
        </w:tc>
      </w:tr>
      <w:tr w14:paraId="5DB9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 w:type="pct"/>
            <w:gridSpan w:val="2"/>
            <w:tcBorders>
              <w:top w:val="nil"/>
              <w:left w:val="nil"/>
              <w:bottom w:val="single" w:color="auto" w:sz="4" w:space="0"/>
              <w:right w:val="nil"/>
            </w:tcBorders>
            <w:shd w:val="clear" w:color="auto" w:fill="auto"/>
            <w:noWrap/>
            <w:vAlign w:val="center"/>
          </w:tcPr>
          <w:p w14:paraId="1E82D60F">
            <w:pPr>
              <w:keepNext w:val="0"/>
              <w:keepLines w:val="0"/>
              <w:widowControl/>
              <w:suppressLineNumbers w:val="0"/>
              <w:jc w:val="left"/>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24"/>
                <w:szCs w:val="24"/>
              </w:rPr>
              <w:t>公开部门：重庆市潼南区文物保护管理所</w:t>
            </w:r>
          </w:p>
        </w:tc>
        <w:tc>
          <w:tcPr>
            <w:tcW w:w="327" w:type="pct"/>
            <w:tcBorders>
              <w:top w:val="nil"/>
              <w:left w:val="nil"/>
              <w:bottom w:val="single" w:color="auto" w:sz="4" w:space="0"/>
              <w:right w:val="nil"/>
            </w:tcBorders>
            <w:shd w:val="clear" w:color="auto" w:fill="auto"/>
            <w:noWrap/>
            <w:vAlign w:val="center"/>
          </w:tcPr>
          <w:p w14:paraId="146629C7">
            <w:pPr>
              <w:keepNext w:val="0"/>
              <w:keepLines w:val="0"/>
              <w:widowControl/>
              <w:suppressLineNumbers w:val="0"/>
              <w:jc w:val="center"/>
              <w:rPr>
                <w:rFonts w:hint="eastAsia" w:ascii="宋体" w:hAnsi="宋体" w:eastAsia="宋体" w:cs="宋体"/>
                <w:i w:val="0"/>
                <w:iCs w:val="0"/>
                <w:color w:val="000000"/>
                <w:kern w:val="0"/>
                <w:sz w:val="24"/>
                <w:szCs w:val="24"/>
              </w:rPr>
            </w:pPr>
          </w:p>
        </w:tc>
        <w:tc>
          <w:tcPr>
            <w:tcW w:w="440" w:type="pct"/>
            <w:tcBorders>
              <w:top w:val="nil"/>
              <w:left w:val="nil"/>
              <w:bottom w:val="single" w:color="auto" w:sz="4" w:space="0"/>
              <w:right w:val="nil"/>
            </w:tcBorders>
            <w:shd w:val="clear" w:color="auto" w:fill="auto"/>
            <w:noWrap/>
            <w:vAlign w:val="center"/>
          </w:tcPr>
          <w:p w14:paraId="34C9206A">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56" w:type="pct"/>
            <w:tcBorders>
              <w:top w:val="nil"/>
              <w:left w:val="nil"/>
              <w:bottom w:val="single" w:color="auto" w:sz="4" w:space="0"/>
              <w:right w:val="nil"/>
            </w:tcBorders>
            <w:shd w:val="clear" w:color="auto" w:fill="auto"/>
            <w:noWrap/>
            <w:vAlign w:val="center"/>
          </w:tcPr>
          <w:p w14:paraId="2CC2567C">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751" w:type="pct"/>
            <w:tcBorders>
              <w:top w:val="nil"/>
              <w:left w:val="nil"/>
              <w:bottom w:val="single" w:color="auto" w:sz="4" w:space="0"/>
              <w:right w:val="nil"/>
            </w:tcBorders>
            <w:shd w:val="clear" w:color="auto" w:fill="auto"/>
            <w:noWrap/>
            <w:vAlign w:val="center"/>
          </w:tcPr>
          <w:p w14:paraId="1589872A">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478" w:type="pct"/>
            <w:tcBorders>
              <w:top w:val="nil"/>
              <w:left w:val="nil"/>
              <w:bottom w:val="single" w:color="auto" w:sz="4" w:space="0"/>
              <w:right w:val="nil"/>
            </w:tcBorders>
            <w:shd w:val="clear" w:color="auto" w:fill="auto"/>
            <w:noWrap/>
            <w:vAlign w:val="center"/>
          </w:tcPr>
          <w:p w14:paraId="70EDCF6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513" w:type="pct"/>
            <w:tcBorders>
              <w:top w:val="nil"/>
              <w:left w:val="nil"/>
              <w:bottom w:val="single" w:color="auto" w:sz="4" w:space="0"/>
              <w:right w:val="nil"/>
            </w:tcBorders>
            <w:shd w:val="clear" w:color="auto" w:fill="auto"/>
            <w:noWrap/>
            <w:vAlign w:val="center"/>
          </w:tcPr>
          <w:p w14:paraId="5C1D6784">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单位：万元</w:t>
            </w:r>
          </w:p>
        </w:tc>
      </w:tr>
      <w:tr w14:paraId="441B0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F72894">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w:t>
            </w:r>
          </w:p>
        </w:tc>
        <w:tc>
          <w:tcPr>
            <w:tcW w:w="327" w:type="pct"/>
            <w:vMerge w:val="restart"/>
            <w:tcBorders>
              <w:top w:val="nil"/>
              <w:left w:val="nil"/>
              <w:bottom w:val="single" w:color="auto" w:sz="4" w:space="0"/>
              <w:right w:val="single" w:color="auto" w:sz="4" w:space="0"/>
            </w:tcBorders>
            <w:shd w:val="clear" w:color="auto" w:fill="auto"/>
            <w:vAlign w:val="center"/>
          </w:tcPr>
          <w:p w14:paraId="0F5DF7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本年支出合计</w:t>
            </w:r>
          </w:p>
        </w:tc>
        <w:tc>
          <w:tcPr>
            <w:tcW w:w="440" w:type="pct"/>
            <w:vMerge w:val="restart"/>
            <w:tcBorders>
              <w:top w:val="nil"/>
              <w:left w:val="nil"/>
              <w:bottom w:val="single" w:color="auto" w:sz="4" w:space="0"/>
              <w:right w:val="single" w:color="auto" w:sz="4" w:space="0"/>
            </w:tcBorders>
            <w:shd w:val="clear" w:color="auto" w:fill="auto"/>
            <w:vAlign w:val="center"/>
          </w:tcPr>
          <w:p w14:paraId="58DA923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基本支出</w:t>
            </w:r>
          </w:p>
        </w:tc>
        <w:tc>
          <w:tcPr>
            <w:tcW w:w="556" w:type="pct"/>
            <w:vMerge w:val="restart"/>
            <w:tcBorders>
              <w:top w:val="nil"/>
              <w:left w:val="nil"/>
              <w:bottom w:val="single" w:color="auto" w:sz="4" w:space="0"/>
              <w:right w:val="single" w:color="auto" w:sz="4" w:space="0"/>
            </w:tcBorders>
            <w:shd w:val="clear" w:color="auto" w:fill="auto"/>
            <w:vAlign w:val="center"/>
          </w:tcPr>
          <w:p w14:paraId="38FFB61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项目支出</w:t>
            </w:r>
          </w:p>
        </w:tc>
        <w:tc>
          <w:tcPr>
            <w:tcW w:w="751" w:type="pct"/>
            <w:vMerge w:val="restart"/>
            <w:tcBorders>
              <w:top w:val="nil"/>
              <w:left w:val="nil"/>
              <w:bottom w:val="single" w:color="auto" w:sz="4" w:space="0"/>
              <w:right w:val="single" w:color="auto" w:sz="4" w:space="0"/>
            </w:tcBorders>
            <w:shd w:val="clear" w:color="auto" w:fill="auto"/>
            <w:vAlign w:val="center"/>
          </w:tcPr>
          <w:p w14:paraId="1847F1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上缴上级支出</w:t>
            </w:r>
          </w:p>
        </w:tc>
        <w:tc>
          <w:tcPr>
            <w:tcW w:w="478" w:type="pct"/>
            <w:vMerge w:val="restart"/>
            <w:tcBorders>
              <w:top w:val="nil"/>
              <w:left w:val="nil"/>
              <w:bottom w:val="single" w:color="auto" w:sz="4" w:space="0"/>
              <w:right w:val="single" w:color="auto" w:sz="4" w:space="0"/>
            </w:tcBorders>
            <w:shd w:val="clear" w:color="auto" w:fill="auto"/>
            <w:vAlign w:val="center"/>
          </w:tcPr>
          <w:p w14:paraId="3AAC283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经营支出</w:t>
            </w:r>
          </w:p>
        </w:tc>
        <w:tc>
          <w:tcPr>
            <w:tcW w:w="513" w:type="pct"/>
            <w:vMerge w:val="restart"/>
            <w:tcBorders>
              <w:top w:val="nil"/>
              <w:left w:val="nil"/>
              <w:bottom w:val="single" w:color="auto" w:sz="4" w:space="0"/>
              <w:right w:val="single" w:color="auto" w:sz="4" w:space="0"/>
            </w:tcBorders>
            <w:shd w:val="clear" w:color="auto" w:fill="auto"/>
            <w:vAlign w:val="center"/>
          </w:tcPr>
          <w:p w14:paraId="3EBB2DE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对附属单位补助支出</w:t>
            </w:r>
          </w:p>
        </w:tc>
      </w:tr>
      <w:tr w14:paraId="52D73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vMerge w:val="restart"/>
            <w:tcBorders>
              <w:top w:val="nil"/>
              <w:left w:val="single" w:color="auto" w:sz="4" w:space="0"/>
              <w:bottom w:val="single" w:color="auto" w:sz="4" w:space="0"/>
              <w:right w:val="single" w:color="auto" w:sz="4" w:space="0"/>
            </w:tcBorders>
            <w:shd w:val="clear" w:color="auto" w:fill="auto"/>
            <w:vAlign w:val="center"/>
          </w:tcPr>
          <w:p w14:paraId="3EC6734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功能分类科目编码</w:t>
            </w:r>
          </w:p>
        </w:tc>
        <w:tc>
          <w:tcPr>
            <w:tcW w:w="1402" w:type="pct"/>
            <w:vMerge w:val="restart"/>
            <w:tcBorders>
              <w:top w:val="nil"/>
              <w:left w:val="nil"/>
              <w:bottom w:val="single" w:color="auto" w:sz="4" w:space="0"/>
              <w:right w:val="single" w:color="auto" w:sz="4" w:space="0"/>
            </w:tcBorders>
            <w:shd w:val="clear" w:color="auto" w:fill="auto"/>
            <w:noWrap/>
            <w:vAlign w:val="center"/>
          </w:tcPr>
          <w:p w14:paraId="7548AE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项目（按“项”级功能分类科目）</w:t>
            </w:r>
          </w:p>
        </w:tc>
        <w:tc>
          <w:tcPr>
            <w:tcW w:w="327" w:type="pct"/>
            <w:vMerge w:val="continue"/>
            <w:tcBorders>
              <w:top w:val="nil"/>
              <w:left w:val="nil"/>
              <w:bottom w:val="single" w:color="auto" w:sz="4" w:space="0"/>
              <w:right w:val="single" w:color="auto" w:sz="4" w:space="0"/>
            </w:tcBorders>
            <w:shd w:val="clear" w:color="auto" w:fill="auto"/>
            <w:vAlign w:val="center"/>
          </w:tcPr>
          <w:p w14:paraId="6BA4A998">
            <w:pPr>
              <w:keepNext w:val="0"/>
              <w:keepLines w:val="0"/>
              <w:widowControl/>
              <w:suppressLineNumbers w:val="0"/>
              <w:rPr>
                <w:rFonts w:hint="default" w:ascii="Times New Roman" w:hAnsi="Times New Roman" w:cs="Times New Roman"/>
                <w:sz w:val="20"/>
                <w:szCs w:val="20"/>
              </w:rPr>
            </w:pPr>
          </w:p>
        </w:tc>
        <w:tc>
          <w:tcPr>
            <w:tcW w:w="440" w:type="pct"/>
            <w:vMerge w:val="continue"/>
            <w:tcBorders>
              <w:top w:val="nil"/>
              <w:left w:val="nil"/>
              <w:bottom w:val="single" w:color="auto" w:sz="4" w:space="0"/>
              <w:right w:val="single" w:color="auto" w:sz="4" w:space="0"/>
            </w:tcBorders>
            <w:shd w:val="clear" w:color="auto" w:fill="auto"/>
            <w:vAlign w:val="center"/>
          </w:tcPr>
          <w:p w14:paraId="25BBBFC4">
            <w:pPr>
              <w:keepNext w:val="0"/>
              <w:keepLines w:val="0"/>
              <w:widowControl/>
              <w:suppressLineNumbers w:val="0"/>
              <w:rPr>
                <w:rFonts w:hint="default" w:ascii="Times New Roman" w:hAnsi="Times New Roman" w:cs="Times New Roman"/>
                <w:sz w:val="20"/>
                <w:szCs w:val="20"/>
              </w:rPr>
            </w:pPr>
          </w:p>
        </w:tc>
        <w:tc>
          <w:tcPr>
            <w:tcW w:w="556" w:type="pct"/>
            <w:vMerge w:val="continue"/>
            <w:tcBorders>
              <w:top w:val="nil"/>
              <w:left w:val="nil"/>
              <w:bottom w:val="single" w:color="auto" w:sz="4" w:space="0"/>
              <w:right w:val="single" w:color="auto" w:sz="4" w:space="0"/>
            </w:tcBorders>
            <w:shd w:val="clear" w:color="auto" w:fill="auto"/>
            <w:vAlign w:val="center"/>
          </w:tcPr>
          <w:p w14:paraId="4AD04DD7">
            <w:pPr>
              <w:keepNext w:val="0"/>
              <w:keepLines w:val="0"/>
              <w:widowControl/>
              <w:suppressLineNumbers w:val="0"/>
              <w:rPr>
                <w:rFonts w:hint="default" w:ascii="Times New Roman" w:hAnsi="Times New Roman" w:cs="Times New Roman"/>
                <w:sz w:val="20"/>
                <w:szCs w:val="20"/>
              </w:rPr>
            </w:pPr>
          </w:p>
        </w:tc>
        <w:tc>
          <w:tcPr>
            <w:tcW w:w="751" w:type="pct"/>
            <w:vMerge w:val="continue"/>
            <w:tcBorders>
              <w:top w:val="nil"/>
              <w:left w:val="nil"/>
              <w:bottom w:val="single" w:color="auto" w:sz="4" w:space="0"/>
              <w:right w:val="single" w:color="auto" w:sz="4" w:space="0"/>
            </w:tcBorders>
            <w:shd w:val="clear" w:color="auto" w:fill="auto"/>
            <w:vAlign w:val="center"/>
          </w:tcPr>
          <w:p w14:paraId="478E731B">
            <w:pPr>
              <w:keepNext w:val="0"/>
              <w:keepLines w:val="0"/>
              <w:widowControl/>
              <w:suppressLineNumbers w:val="0"/>
              <w:rPr>
                <w:rFonts w:hint="default" w:ascii="Times New Roman" w:hAnsi="Times New Roman" w:cs="Times New Roman"/>
                <w:sz w:val="20"/>
                <w:szCs w:val="20"/>
              </w:rPr>
            </w:pPr>
          </w:p>
        </w:tc>
        <w:tc>
          <w:tcPr>
            <w:tcW w:w="478" w:type="pct"/>
            <w:vMerge w:val="continue"/>
            <w:tcBorders>
              <w:top w:val="nil"/>
              <w:left w:val="nil"/>
              <w:bottom w:val="single" w:color="auto" w:sz="4" w:space="0"/>
              <w:right w:val="single" w:color="auto" w:sz="4" w:space="0"/>
            </w:tcBorders>
            <w:shd w:val="clear" w:color="auto" w:fill="auto"/>
            <w:vAlign w:val="center"/>
          </w:tcPr>
          <w:p w14:paraId="375B8117">
            <w:pPr>
              <w:keepNext w:val="0"/>
              <w:keepLines w:val="0"/>
              <w:widowControl/>
              <w:suppressLineNumbers w:val="0"/>
              <w:rPr>
                <w:rFonts w:hint="default" w:ascii="Times New Roman" w:hAnsi="Times New Roman" w:cs="Times New Roman"/>
                <w:sz w:val="20"/>
                <w:szCs w:val="20"/>
              </w:rPr>
            </w:pPr>
          </w:p>
        </w:tc>
        <w:tc>
          <w:tcPr>
            <w:tcW w:w="513" w:type="pct"/>
            <w:vMerge w:val="continue"/>
            <w:tcBorders>
              <w:top w:val="nil"/>
              <w:left w:val="nil"/>
              <w:bottom w:val="single" w:color="auto" w:sz="4" w:space="0"/>
              <w:right w:val="single" w:color="auto" w:sz="4" w:space="0"/>
            </w:tcBorders>
            <w:shd w:val="clear" w:color="auto" w:fill="auto"/>
            <w:vAlign w:val="center"/>
          </w:tcPr>
          <w:p w14:paraId="4DB62DA2">
            <w:pPr>
              <w:keepNext w:val="0"/>
              <w:keepLines w:val="0"/>
              <w:widowControl/>
              <w:suppressLineNumbers w:val="0"/>
              <w:rPr>
                <w:rFonts w:hint="default" w:ascii="Times New Roman" w:hAnsi="Times New Roman" w:cs="Times New Roman"/>
                <w:sz w:val="20"/>
                <w:szCs w:val="20"/>
              </w:rPr>
            </w:pPr>
          </w:p>
        </w:tc>
      </w:tr>
      <w:tr w14:paraId="09CB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vMerge w:val="continue"/>
            <w:tcBorders>
              <w:top w:val="nil"/>
              <w:left w:val="single" w:color="auto" w:sz="4" w:space="0"/>
              <w:bottom w:val="single" w:color="auto" w:sz="4" w:space="0"/>
              <w:right w:val="single" w:color="auto" w:sz="4" w:space="0"/>
            </w:tcBorders>
            <w:shd w:val="clear" w:color="auto" w:fill="auto"/>
            <w:vAlign w:val="center"/>
          </w:tcPr>
          <w:p w14:paraId="4EAD93D9">
            <w:pPr>
              <w:keepNext w:val="0"/>
              <w:keepLines w:val="0"/>
              <w:widowControl/>
              <w:suppressLineNumbers w:val="0"/>
              <w:rPr>
                <w:rFonts w:hint="default" w:ascii="Times New Roman" w:hAnsi="Times New Roman" w:cs="Times New Roman"/>
                <w:sz w:val="20"/>
                <w:szCs w:val="20"/>
              </w:rPr>
            </w:pPr>
          </w:p>
        </w:tc>
        <w:tc>
          <w:tcPr>
            <w:tcW w:w="1402" w:type="pct"/>
            <w:vMerge w:val="continue"/>
            <w:tcBorders>
              <w:top w:val="nil"/>
              <w:left w:val="nil"/>
              <w:bottom w:val="single" w:color="auto" w:sz="4" w:space="0"/>
              <w:right w:val="single" w:color="auto" w:sz="4" w:space="0"/>
            </w:tcBorders>
            <w:shd w:val="clear" w:color="auto" w:fill="auto"/>
            <w:noWrap/>
            <w:vAlign w:val="center"/>
          </w:tcPr>
          <w:p w14:paraId="79227238">
            <w:pPr>
              <w:keepNext w:val="0"/>
              <w:keepLines w:val="0"/>
              <w:widowControl/>
              <w:suppressLineNumbers w:val="0"/>
              <w:rPr>
                <w:rFonts w:hint="default" w:ascii="Times New Roman" w:hAnsi="Times New Roman" w:cs="Times New Roman"/>
                <w:sz w:val="20"/>
                <w:szCs w:val="20"/>
              </w:rPr>
            </w:pPr>
          </w:p>
        </w:tc>
        <w:tc>
          <w:tcPr>
            <w:tcW w:w="327" w:type="pct"/>
            <w:vMerge w:val="continue"/>
            <w:tcBorders>
              <w:top w:val="nil"/>
              <w:left w:val="nil"/>
              <w:bottom w:val="single" w:color="auto" w:sz="4" w:space="0"/>
              <w:right w:val="single" w:color="auto" w:sz="4" w:space="0"/>
            </w:tcBorders>
            <w:shd w:val="clear" w:color="auto" w:fill="auto"/>
            <w:vAlign w:val="center"/>
          </w:tcPr>
          <w:p w14:paraId="35E6980E">
            <w:pPr>
              <w:keepNext w:val="0"/>
              <w:keepLines w:val="0"/>
              <w:widowControl/>
              <w:suppressLineNumbers w:val="0"/>
              <w:rPr>
                <w:rFonts w:hint="default" w:ascii="Times New Roman" w:hAnsi="Times New Roman" w:cs="Times New Roman"/>
                <w:sz w:val="20"/>
                <w:szCs w:val="20"/>
              </w:rPr>
            </w:pPr>
          </w:p>
        </w:tc>
        <w:tc>
          <w:tcPr>
            <w:tcW w:w="440" w:type="pct"/>
            <w:vMerge w:val="continue"/>
            <w:tcBorders>
              <w:top w:val="nil"/>
              <w:left w:val="nil"/>
              <w:bottom w:val="single" w:color="auto" w:sz="4" w:space="0"/>
              <w:right w:val="single" w:color="auto" w:sz="4" w:space="0"/>
            </w:tcBorders>
            <w:shd w:val="clear" w:color="auto" w:fill="auto"/>
            <w:vAlign w:val="center"/>
          </w:tcPr>
          <w:p w14:paraId="3EFE39A8">
            <w:pPr>
              <w:keepNext w:val="0"/>
              <w:keepLines w:val="0"/>
              <w:widowControl/>
              <w:suppressLineNumbers w:val="0"/>
              <w:rPr>
                <w:rFonts w:hint="default" w:ascii="Times New Roman" w:hAnsi="Times New Roman" w:cs="Times New Roman"/>
                <w:sz w:val="20"/>
                <w:szCs w:val="20"/>
              </w:rPr>
            </w:pPr>
          </w:p>
        </w:tc>
        <w:tc>
          <w:tcPr>
            <w:tcW w:w="556" w:type="pct"/>
            <w:vMerge w:val="continue"/>
            <w:tcBorders>
              <w:top w:val="nil"/>
              <w:left w:val="nil"/>
              <w:bottom w:val="single" w:color="auto" w:sz="4" w:space="0"/>
              <w:right w:val="single" w:color="auto" w:sz="4" w:space="0"/>
            </w:tcBorders>
            <w:shd w:val="clear" w:color="auto" w:fill="auto"/>
            <w:vAlign w:val="center"/>
          </w:tcPr>
          <w:p w14:paraId="6054EBE3">
            <w:pPr>
              <w:keepNext w:val="0"/>
              <w:keepLines w:val="0"/>
              <w:widowControl/>
              <w:suppressLineNumbers w:val="0"/>
              <w:rPr>
                <w:rFonts w:hint="default" w:ascii="Times New Roman" w:hAnsi="Times New Roman" w:cs="Times New Roman"/>
                <w:sz w:val="20"/>
                <w:szCs w:val="20"/>
              </w:rPr>
            </w:pPr>
          </w:p>
        </w:tc>
        <w:tc>
          <w:tcPr>
            <w:tcW w:w="751" w:type="pct"/>
            <w:vMerge w:val="continue"/>
            <w:tcBorders>
              <w:top w:val="nil"/>
              <w:left w:val="nil"/>
              <w:bottom w:val="single" w:color="auto" w:sz="4" w:space="0"/>
              <w:right w:val="single" w:color="auto" w:sz="4" w:space="0"/>
            </w:tcBorders>
            <w:shd w:val="clear" w:color="auto" w:fill="auto"/>
            <w:vAlign w:val="center"/>
          </w:tcPr>
          <w:p w14:paraId="75808AE4">
            <w:pPr>
              <w:keepNext w:val="0"/>
              <w:keepLines w:val="0"/>
              <w:widowControl/>
              <w:suppressLineNumbers w:val="0"/>
              <w:rPr>
                <w:rFonts w:hint="default" w:ascii="Times New Roman" w:hAnsi="Times New Roman" w:cs="Times New Roman"/>
                <w:sz w:val="20"/>
                <w:szCs w:val="20"/>
              </w:rPr>
            </w:pPr>
          </w:p>
        </w:tc>
        <w:tc>
          <w:tcPr>
            <w:tcW w:w="478" w:type="pct"/>
            <w:vMerge w:val="continue"/>
            <w:tcBorders>
              <w:top w:val="nil"/>
              <w:left w:val="nil"/>
              <w:bottom w:val="single" w:color="auto" w:sz="4" w:space="0"/>
              <w:right w:val="single" w:color="auto" w:sz="4" w:space="0"/>
            </w:tcBorders>
            <w:shd w:val="clear" w:color="auto" w:fill="auto"/>
            <w:vAlign w:val="center"/>
          </w:tcPr>
          <w:p w14:paraId="6575D0F9">
            <w:pPr>
              <w:keepNext w:val="0"/>
              <w:keepLines w:val="0"/>
              <w:widowControl/>
              <w:suppressLineNumbers w:val="0"/>
              <w:rPr>
                <w:rFonts w:hint="default" w:ascii="Times New Roman" w:hAnsi="Times New Roman" w:cs="Times New Roman"/>
                <w:sz w:val="20"/>
                <w:szCs w:val="20"/>
              </w:rPr>
            </w:pPr>
          </w:p>
        </w:tc>
        <w:tc>
          <w:tcPr>
            <w:tcW w:w="513" w:type="pct"/>
            <w:vMerge w:val="continue"/>
            <w:tcBorders>
              <w:top w:val="nil"/>
              <w:left w:val="nil"/>
              <w:bottom w:val="single" w:color="auto" w:sz="4" w:space="0"/>
              <w:right w:val="single" w:color="auto" w:sz="4" w:space="0"/>
            </w:tcBorders>
            <w:shd w:val="clear" w:color="auto" w:fill="auto"/>
            <w:vAlign w:val="center"/>
          </w:tcPr>
          <w:p w14:paraId="40C2A84E">
            <w:pPr>
              <w:keepNext w:val="0"/>
              <w:keepLines w:val="0"/>
              <w:widowControl/>
              <w:suppressLineNumbers w:val="0"/>
              <w:rPr>
                <w:rFonts w:hint="default" w:ascii="Times New Roman" w:hAnsi="Times New Roman" w:cs="Times New Roman"/>
                <w:sz w:val="20"/>
                <w:szCs w:val="20"/>
              </w:rPr>
            </w:pPr>
          </w:p>
        </w:tc>
      </w:tr>
      <w:tr w14:paraId="495A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vMerge w:val="continue"/>
            <w:tcBorders>
              <w:top w:val="nil"/>
              <w:left w:val="single" w:color="auto" w:sz="4" w:space="0"/>
              <w:bottom w:val="single" w:color="auto" w:sz="4" w:space="0"/>
              <w:right w:val="single" w:color="auto" w:sz="4" w:space="0"/>
            </w:tcBorders>
            <w:shd w:val="clear" w:color="auto" w:fill="auto"/>
            <w:vAlign w:val="center"/>
          </w:tcPr>
          <w:p w14:paraId="5E842865">
            <w:pPr>
              <w:keepNext w:val="0"/>
              <w:keepLines w:val="0"/>
              <w:widowControl/>
              <w:suppressLineNumbers w:val="0"/>
              <w:rPr>
                <w:rFonts w:hint="default" w:ascii="Times New Roman" w:hAnsi="Times New Roman" w:cs="Times New Roman"/>
                <w:sz w:val="20"/>
                <w:szCs w:val="20"/>
              </w:rPr>
            </w:pPr>
          </w:p>
        </w:tc>
        <w:tc>
          <w:tcPr>
            <w:tcW w:w="1402" w:type="pct"/>
            <w:vMerge w:val="continue"/>
            <w:tcBorders>
              <w:top w:val="nil"/>
              <w:left w:val="nil"/>
              <w:bottom w:val="single" w:color="auto" w:sz="4" w:space="0"/>
              <w:right w:val="single" w:color="auto" w:sz="4" w:space="0"/>
            </w:tcBorders>
            <w:shd w:val="clear" w:color="auto" w:fill="auto"/>
            <w:noWrap/>
            <w:vAlign w:val="center"/>
          </w:tcPr>
          <w:p w14:paraId="5C1918AD">
            <w:pPr>
              <w:keepNext w:val="0"/>
              <w:keepLines w:val="0"/>
              <w:widowControl/>
              <w:suppressLineNumbers w:val="0"/>
              <w:rPr>
                <w:rFonts w:hint="default" w:ascii="Times New Roman" w:hAnsi="Times New Roman" w:cs="Times New Roman"/>
                <w:sz w:val="20"/>
                <w:szCs w:val="20"/>
              </w:rPr>
            </w:pPr>
          </w:p>
        </w:tc>
        <w:tc>
          <w:tcPr>
            <w:tcW w:w="327" w:type="pct"/>
            <w:vMerge w:val="continue"/>
            <w:tcBorders>
              <w:top w:val="nil"/>
              <w:left w:val="nil"/>
              <w:bottom w:val="single" w:color="auto" w:sz="4" w:space="0"/>
              <w:right w:val="single" w:color="auto" w:sz="4" w:space="0"/>
            </w:tcBorders>
            <w:shd w:val="clear" w:color="auto" w:fill="auto"/>
            <w:vAlign w:val="center"/>
          </w:tcPr>
          <w:p w14:paraId="69A63BB4">
            <w:pPr>
              <w:keepNext w:val="0"/>
              <w:keepLines w:val="0"/>
              <w:widowControl/>
              <w:suppressLineNumbers w:val="0"/>
              <w:rPr>
                <w:rFonts w:hint="default" w:ascii="Times New Roman" w:hAnsi="Times New Roman" w:cs="Times New Roman"/>
                <w:sz w:val="20"/>
                <w:szCs w:val="20"/>
              </w:rPr>
            </w:pPr>
          </w:p>
        </w:tc>
        <w:tc>
          <w:tcPr>
            <w:tcW w:w="440" w:type="pct"/>
            <w:vMerge w:val="continue"/>
            <w:tcBorders>
              <w:top w:val="nil"/>
              <w:left w:val="nil"/>
              <w:bottom w:val="single" w:color="auto" w:sz="4" w:space="0"/>
              <w:right w:val="single" w:color="auto" w:sz="4" w:space="0"/>
            </w:tcBorders>
            <w:shd w:val="clear" w:color="auto" w:fill="auto"/>
            <w:vAlign w:val="center"/>
          </w:tcPr>
          <w:p w14:paraId="3FCB2A18">
            <w:pPr>
              <w:keepNext w:val="0"/>
              <w:keepLines w:val="0"/>
              <w:widowControl/>
              <w:suppressLineNumbers w:val="0"/>
              <w:rPr>
                <w:rFonts w:hint="default" w:ascii="Times New Roman" w:hAnsi="Times New Roman" w:cs="Times New Roman"/>
                <w:sz w:val="20"/>
                <w:szCs w:val="20"/>
              </w:rPr>
            </w:pPr>
          </w:p>
        </w:tc>
        <w:tc>
          <w:tcPr>
            <w:tcW w:w="556" w:type="pct"/>
            <w:vMerge w:val="continue"/>
            <w:tcBorders>
              <w:top w:val="nil"/>
              <w:left w:val="nil"/>
              <w:bottom w:val="single" w:color="auto" w:sz="4" w:space="0"/>
              <w:right w:val="single" w:color="auto" w:sz="4" w:space="0"/>
            </w:tcBorders>
            <w:shd w:val="clear" w:color="auto" w:fill="auto"/>
            <w:vAlign w:val="center"/>
          </w:tcPr>
          <w:p w14:paraId="0F82D3FB">
            <w:pPr>
              <w:keepNext w:val="0"/>
              <w:keepLines w:val="0"/>
              <w:widowControl/>
              <w:suppressLineNumbers w:val="0"/>
              <w:rPr>
                <w:rFonts w:hint="default" w:ascii="Times New Roman" w:hAnsi="Times New Roman" w:cs="Times New Roman"/>
                <w:sz w:val="20"/>
                <w:szCs w:val="20"/>
              </w:rPr>
            </w:pPr>
          </w:p>
        </w:tc>
        <w:tc>
          <w:tcPr>
            <w:tcW w:w="751" w:type="pct"/>
            <w:vMerge w:val="continue"/>
            <w:tcBorders>
              <w:top w:val="nil"/>
              <w:left w:val="nil"/>
              <w:bottom w:val="single" w:color="auto" w:sz="4" w:space="0"/>
              <w:right w:val="single" w:color="auto" w:sz="4" w:space="0"/>
            </w:tcBorders>
            <w:shd w:val="clear" w:color="auto" w:fill="auto"/>
            <w:vAlign w:val="center"/>
          </w:tcPr>
          <w:p w14:paraId="23295447">
            <w:pPr>
              <w:keepNext w:val="0"/>
              <w:keepLines w:val="0"/>
              <w:widowControl/>
              <w:suppressLineNumbers w:val="0"/>
              <w:rPr>
                <w:rFonts w:hint="default" w:ascii="Times New Roman" w:hAnsi="Times New Roman" w:cs="Times New Roman"/>
                <w:sz w:val="20"/>
                <w:szCs w:val="20"/>
              </w:rPr>
            </w:pPr>
          </w:p>
        </w:tc>
        <w:tc>
          <w:tcPr>
            <w:tcW w:w="478" w:type="pct"/>
            <w:vMerge w:val="continue"/>
            <w:tcBorders>
              <w:top w:val="nil"/>
              <w:left w:val="nil"/>
              <w:bottom w:val="single" w:color="auto" w:sz="4" w:space="0"/>
              <w:right w:val="single" w:color="auto" w:sz="4" w:space="0"/>
            </w:tcBorders>
            <w:shd w:val="clear" w:color="auto" w:fill="auto"/>
            <w:vAlign w:val="center"/>
          </w:tcPr>
          <w:p w14:paraId="48448718">
            <w:pPr>
              <w:keepNext w:val="0"/>
              <w:keepLines w:val="0"/>
              <w:widowControl/>
              <w:suppressLineNumbers w:val="0"/>
              <w:rPr>
                <w:rFonts w:hint="default" w:ascii="Times New Roman" w:hAnsi="Times New Roman" w:cs="Times New Roman"/>
                <w:sz w:val="20"/>
                <w:szCs w:val="20"/>
              </w:rPr>
            </w:pPr>
          </w:p>
        </w:tc>
        <w:tc>
          <w:tcPr>
            <w:tcW w:w="513" w:type="pct"/>
            <w:vMerge w:val="continue"/>
            <w:tcBorders>
              <w:top w:val="nil"/>
              <w:left w:val="nil"/>
              <w:bottom w:val="single" w:color="auto" w:sz="4" w:space="0"/>
              <w:right w:val="single" w:color="auto" w:sz="4" w:space="0"/>
            </w:tcBorders>
            <w:shd w:val="clear" w:color="auto" w:fill="auto"/>
            <w:vAlign w:val="center"/>
          </w:tcPr>
          <w:p w14:paraId="00082482">
            <w:pPr>
              <w:keepNext w:val="0"/>
              <w:keepLines w:val="0"/>
              <w:widowControl/>
              <w:suppressLineNumbers w:val="0"/>
              <w:rPr>
                <w:rFonts w:hint="default" w:ascii="Times New Roman" w:hAnsi="Times New Roman" w:cs="Times New Roman"/>
                <w:sz w:val="20"/>
                <w:szCs w:val="20"/>
              </w:rPr>
            </w:pPr>
          </w:p>
        </w:tc>
      </w:tr>
      <w:tr w14:paraId="0FCD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DFD06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合计</w:t>
            </w: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35EC3CC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752A3F2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3C71CF6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single" w:color="auto" w:sz="4" w:space="0"/>
              <w:left w:val="nil"/>
              <w:bottom w:val="single" w:color="auto" w:sz="4" w:space="0"/>
              <w:right w:val="single" w:color="auto" w:sz="4" w:space="0"/>
            </w:tcBorders>
            <w:shd w:val="clear" w:color="auto" w:fill="auto"/>
            <w:noWrap/>
            <w:vAlign w:val="center"/>
          </w:tcPr>
          <w:p w14:paraId="53318E9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7BDA5E2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single" w:color="auto" w:sz="4" w:space="0"/>
              <w:left w:val="nil"/>
              <w:bottom w:val="single" w:color="auto" w:sz="4" w:space="0"/>
              <w:right w:val="single" w:color="auto" w:sz="4" w:space="0"/>
            </w:tcBorders>
            <w:shd w:val="clear" w:color="auto" w:fill="auto"/>
            <w:noWrap/>
            <w:vAlign w:val="center"/>
          </w:tcPr>
          <w:p w14:paraId="43C0F93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836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EE0C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w:t>
            </w:r>
          </w:p>
        </w:tc>
        <w:tc>
          <w:tcPr>
            <w:tcW w:w="1402" w:type="pct"/>
            <w:tcBorders>
              <w:top w:val="single" w:color="auto" w:sz="4" w:space="0"/>
              <w:left w:val="nil"/>
              <w:bottom w:val="single" w:color="auto" w:sz="4" w:space="0"/>
              <w:right w:val="single" w:color="auto" w:sz="4" w:space="0"/>
            </w:tcBorders>
            <w:shd w:val="clear" w:color="auto" w:fill="auto"/>
            <w:noWrap/>
            <w:vAlign w:val="center"/>
          </w:tcPr>
          <w:p w14:paraId="2BB54BD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文化旅游体育与传媒支出</w:t>
            </w: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11AC649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63BB232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247A5264">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single" w:color="auto" w:sz="4" w:space="0"/>
              <w:left w:val="nil"/>
              <w:bottom w:val="single" w:color="auto" w:sz="4" w:space="0"/>
              <w:right w:val="single" w:color="auto" w:sz="4" w:space="0"/>
            </w:tcBorders>
            <w:shd w:val="clear" w:color="auto" w:fill="auto"/>
            <w:noWrap/>
            <w:vAlign w:val="center"/>
          </w:tcPr>
          <w:p w14:paraId="0567445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28DB5E92">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single" w:color="auto" w:sz="4" w:space="0"/>
              <w:left w:val="nil"/>
              <w:bottom w:val="single" w:color="auto" w:sz="4" w:space="0"/>
              <w:right w:val="single" w:color="auto" w:sz="4" w:space="0"/>
            </w:tcBorders>
            <w:shd w:val="clear" w:color="auto" w:fill="auto"/>
            <w:noWrap/>
            <w:vAlign w:val="center"/>
          </w:tcPr>
          <w:p w14:paraId="3DA93B48">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1C63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EC62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20702</w:t>
            </w:r>
          </w:p>
        </w:tc>
        <w:tc>
          <w:tcPr>
            <w:tcW w:w="1402" w:type="pct"/>
            <w:tcBorders>
              <w:top w:val="single" w:color="auto" w:sz="4" w:space="0"/>
              <w:left w:val="nil"/>
              <w:bottom w:val="single" w:color="auto" w:sz="4" w:space="0"/>
              <w:right w:val="single" w:color="auto" w:sz="4" w:space="0"/>
            </w:tcBorders>
            <w:shd w:val="clear" w:color="auto" w:fill="auto"/>
            <w:noWrap/>
            <w:vAlign w:val="center"/>
          </w:tcPr>
          <w:p w14:paraId="3D6ED88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文物</w:t>
            </w: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3CA71520">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55588FD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556" w:type="pct"/>
            <w:tcBorders>
              <w:top w:val="single" w:color="auto" w:sz="4" w:space="0"/>
              <w:left w:val="nil"/>
              <w:bottom w:val="single" w:color="auto" w:sz="4" w:space="0"/>
              <w:right w:val="single" w:color="auto" w:sz="4" w:space="0"/>
            </w:tcBorders>
            <w:shd w:val="clear" w:color="auto" w:fill="auto"/>
            <w:noWrap/>
            <w:vAlign w:val="center"/>
          </w:tcPr>
          <w:p w14:paraId="2E60EDC5">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single" w:color="auto" w:sz="4" w:space="0"/>
              <w:left w:val="nil"/>
              <w:bottom w:val="single" w:color="auto" w:sz="4" w:space="0"/>
              <w:right w:val="single" w:color="auto" w:sz="4" w:space="0"/>
            </w:tcBorders>
            <w:shd w:val="clear" w:color="auto" w:fill="auto"/>
            <w:noWrap/>
            <w:vAlign w:val="center"/>
          </w:tcPr>
          <w:p w14:paraId="0C60A2C8">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single" w:color="auto" w:sz="4" w:space="0"/>
              <w:left w:val="nil"/>
              <w:bottom w:val="single" w:color="auto" w:sz="4" w:space="0"/>
              <w:right w:val="single" w:color="auto" w:sz="4" w:space="0"/>
            </w:tcBorders>
            <w:shd w:val="clear" w:color="auto" w:fill="auto"/>
            <w:noWrap/>
            <w:vAlign w:val="center"/>
          </w:tcPr>
          <w:p w14:paraId="39693C4F">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single" w:color="auto" w:sz="4" w:space="0"/>
              <w:left w:val="nil"/>
              <w:bottom w:val="single" w:color="auto" w:sz="4" w:space="0"/>
              <w:right w:val="single" w:color="auto" w:sz="4" w:space="0"/>
            </w:tcBorders>
            <w:shd w:val="clear" w:color="auto" w:fill="auto"/>
            <w:noWrap/>
            <w:vAlign w:val="center"/>
          </w:tcPr>
          <w:p w14:paraId="2B9ECF75">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6B35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8FB8DA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2070204</w:t>
            </w:r>
          </w:p>
        </w:tc>
        <w:tc>
          <w:tcPr>
            <w:tcW w:w="1402" w:type="pct"/>
            <w:tcBorders>
              <w:top w:val="single" w:color="auto" w:sz="4" w:space="0"/>
              <w:left w:val="nil"/>
              <w:bottom w:val="single" w:color="000000" w:sz="4" w:space="0"/>
              <w:right w:val="single" w:color="000000" w:sz="4" w:space="0"/>
            </w:tcBorders>
            <w:shd w:val="clear" w:color="auto" w:fill="auto"/>
            <w:noWrap/>
            <w:vAlign w:val="center"/>
          </w:tcPr>
          <w:p w14:paraId="2797E1F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文物保护</w:t>
            </w:r>
          </w:p>
        </w:tc>
        <w:tc>
          <w:tcPr>
            <w:tcW w:w="327" w:type="pct"/>
            <w:tcBorders>
              <w:top w:val="single" w:color="auto" w:sz="4" w:space="0"/>
              <w:left w:val="nil"/>
              <w:bottom w:val="single" w:color="000000" w:sz="4" w:space="0"/>
              <w:right w:val="single" w:color="000000" w:sz="4" w:space="0"/>
            </w:tcBorders>
            <w:shd w:val="clear" w:color="auto" w:fill="auto"/>
            <w:noWrap/>
            <w:vAlign w:val="center"/>
          </w:tcPr>
          <w:p w14:paraId="68A69DB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440" w:type="pct"/>
            <w:tcBorders>
              <w:top w:val="single" w:color="auto" w:sz="4" w:space="0"/>
              <w:left w:val="nil"/>
              <w:bottom w:val="single" w:color="000000" w:sz="4" w:space="0"/>
              <w:right w:val="single" w:color="000000" w:sz="4" w:space="0"/>
            </w:tcBorders>
            <w:shd w:val="clear" w:color="auto" w:fill="auto"/>
            <w:noWrap/>
            <w:vAlign w:val="center"/>
          </w:tcPr>
          <w:p w14:paraId="208404C2">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556" w:type="pct"/>
            <w:tcBorders>
              <w:top w:val="single" w:color="auto" w:sz="4" w:space="0"/>
              <w:left w:val="nil"/>
              <w:bottom w:val="single" w:color="000000" w:sz="4" w:space="0"/>
              <w:right w:val="single" w:color="000000" w:sz="4" w:space="0"/>
            </w:tcBorders>
            <w:shd w:val="clear" w:color="auto" w:fill="auto"/>
            <w:noWrap/>
            <w:vAlign w:val="center"/>
          </w:tcPr>
          <w:p w14:paraId="17E7B2A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single" w:color="auto" w:sz="4" w:space="0"/>
              <w:left w:val="nil"/>
              <w:bottom w:val="single" w:color="000000" w:sz="4" w:space="0"/>
              <w:right w:val="single" w:color="000000" w:sz="4" w:space="0"/>
            </w:tcBorders>
            <w:shd w:val="clear" w:color="auto" w:fill="auto"/>
            <w:noWrap/>
            <w:vAlign w:val="center"/>
          </w:tcPr>
          <w:p w14:paraId="31D0663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single" w:color="auto" w:sz="4" w:space="0"/>
              <w:left w:val="nil"/>
              <w:bottom w:val="single" w:color="000000" w:sz="4" w:space="0"/>
              <w:right w:val="single" w:color="000000" w:sz="4" w:space="0"/>
            </w:tcBorders>
            <w:shd w:val="clear" w:color="auto" w:fill="auto"/>
            <w:noWrap/>
            <w:vAlign w:val="center"/>
          </w:tcPr>
          <w:p w14:paraId="2AE5ABF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single" w:color="auto" w:sz="4" w:space="0"/>
              <w:left w:val="nil"/>
              <w:bottom w:val="single" w:color="000000" w:sz="4" w:space="0"/>
              <w:right w:val="single" w:color="000000" w:sz="4" w:space="0"/>
            </w:tcBorders>
            <w:shd w:val="clear" w:color="auto" w:fill="auto"/>
            <w:noWrap/>
            <w:vAlign w:val="center"/>
          </w:tcPr>
          <w:p w14:paraId="5F55C71F">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6FF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46E352D3">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w:t>
            </w:r>
          </w:p>
        </w:tc>
        <w:tc>
          <w:tcPr>
            <w:tcW w:w="1402" w:type="pct"/>
            <w:tcBorders>
              <w:top w:val="nil"/>
              <w:left w:val="nil"/>
              <w:bottom w:val="single" w:color="000000" w:sz="4" w:space="0"/>
              <w:right w:val="single" w:color="000000" w:sz="4" w:space="0"/>
            </w:tcBorders>
            <w:shd w:val="clear" w:color="auto" w:fill="auto"/>
            <w:noWrap/>
            <w:vAlign w:val="center"/>
          </w:tcPr>
          <w:p w14:paraId="011C7C4E">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社会保障和就业支出</w:t>
            </w:r>
          </w:p>
        </w:tc>
        <w:tc>
          <w:tcPr>
            <w:tcW w:w="327" w:type="pct"/>
            <w:tcBorders>
              <w:top w:val="nil"/>
              <w:left w:val="nil"/>
              <w:bottom w:val="single" w:color="000000" w:sz="4" w:space="0"/>
              <w:right w:val="single" w:color="000000" w:sz="4" w:space="0"/>
            </w:tcBorders>
            <w:shd w:val="clear" w:color="auto" w:fill="auto"/>
            <w:noWrap/>
            <w:vAlign w:val="center"/>
          </w:tcPr>
          <w:p w14:paraId="265DA10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440" w:type="pct"/>
            <w:tcBorders>
              <w:top w:val="nil"/>
              <w:left w:val="nil"/>
              <w:bottom w:val="single" w:color="000000" w:sz="4" w:space="0"/>
              <w:right w:val="single" w:color="000000" w:sz="4" w:space="0"/>
            </w:tcBorders>
            <w:shd w:val="clear" w:color="auto" w:fill="auto"/>
            <w:noWrap/>
            <w:vAlign w:val="center"/>
          </w:tcPr>
          <w:p w14:paraId="7D71D94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556" w:type="pct"/>
            <w:tcBorders>
              <w:top w:val="nil"/>
              <w:left w:val="nil"/>
              <w:bottom w:val="single" w:color="000000" w:sz="4" w:space="0"/>
              <w:right w:val="single" w:color="000000" w:sz="4" w:space="0"/>
            </w:tcBorders>
            <w:shd w:val="clear" w:color="auto" w:fill="auto"/>
            <w:noWrap/>
            <w:vAlign w:val="center"/>
          </w:tcPr>
          <w:p w14:paraId="34AED597">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F7755ED">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25959F56">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6047FD33">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4BB9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614E3C2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20805</w:t>
            </w:r>
          </w:p>
        </w:tc>
        <w:tc>
          <w:tcPr>
            <w:tcW w:w="1402" w:type="pct"/>
            <w:tcBorders>
              <w:top w:val="nil"/>
              <w:left w:val="nil"/>
              <w:bottom w:val="single" w:color="000000" w:sz="4" w:space="0"/>
              <w:right w:val="single" w:color="000000" w:sz="4" w:space="0"/>
            </w:tcBorders>
            <w:shd w:val="clear" w:color="auto" w:fill="auto"/>
            <w:noWrap/>
            <w:vAlign w:val="center"/>
          </w:tcPr>
          <w:p w14:paraId="5DAD05FE">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rPr>
            </w:pPr>
            <w:r>
              <w:rPr>
                <w:rFonts w:hint="eastAsia" w:ascii="宋体" w:hAnsi="宋体" w:eastAsia="宋体" w:cs="宋体"/>
                <w:b/>
                <w:bCs/>
                <w:i w:val="0"/>
                <w:iCs w:val="0"/>
                <w:color w:val="000000"/>
                <w:kern w:val="0"/>
                <w:sz w:val="20"/>
                <w:szCs w:val="20"/>
              </w:rPr>
              <w:t>行政事业单位养老支出</w:t>
            </w:r>
          </w:p>
        </w:tc>
        <w:tc>
          <w:tcPr>
            <w:tcW w:w="327" w:type="pct"/>
            <w:tcBorders>
              <w:top w:val="nil"/>
              <w:left w:val="nil"/>
              <w:bottom w:val="single" w:color="000000" w:sz="4" w:space="0"/>
              <w:right w:val="single" w:color="000000" w:sz="4" w:space="0"/>
            </w:tcBorders>
            <w:shd w:val="clear" w:color="auto" w:fill="auto"/>
            <w:noWrap/>
            <w:vAlign w:val="center"/>
          </w:tcPr>
          <w:p w14:paraId="50A0492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440" w:type="pct"/>
            <w:tcBorders>
              <w:top w:val="nil"/>
              <w:left w:val="nil"/>
              <w:bottom w:val="single" w:color="000000" w:sz="4" w:space="0"/>
              <w:right w:val="single" w:color="000000" w:sz="4" w:space="0"/>
            </w:tcBorders>
            <w:shd w:val="clear" w:color="auto" w:fill="auto"/>
            <w:noWrap/>
            <w:vAlign w:val="center"/>
          </w:tcPr>
          <w:p w14:paraId="3F532EC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556" w:type="pct"/>
            <w:tcBorders>
              <w:top w:val="nil"/>
              <w:left w:val="nil"/>
              <w:bottom w:val="single" w:color="000000" w:sz="4" w:space="0"/>
              <w:right w:val="single" w:color="000000" w:sz="4" w:space="0"/>
            </w:tcBorders>
            <w:shd w:val="clear" w:color="auto" w:fill="auto"/>
            <w:noWrap/>
            <w:vAlign w:val="center"/>
          </w:tcPr>
          <w:p w14:paraId="4B111E4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5B9D721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669D3B1C">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6C2CB385">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6B9D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4E29E47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2080505</w:t>
            </w:r>
          </w:p>
        </w:tc>
        <w:tc>
          <w:tcPr>
            <w:tcW w:w="1402" w:type="pct"/>
            <w:tcBorders>
              <w:top w:val="nil"/>
              <w:left w:val="nil"/>
              <w:bottom w:val="single" w:color="000000" w:sz="4" w:space="0"/>
              <w:right w:val="single" w:color="000000" w:sz="4" w:space="0"/>
            </w:tcBorders>
            <w:shd w:val="clear" w:color="auto" w:fill="auto"/>
            <w:noWrap/>
            <w:vAlign w:val="center"/>
          </w:tcPr>
          <w:p w14:paraId="45FBE82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机关事业单位基本养老保险缴费支出</w:t>
            </w:r>
          </w:p>
        </w:tc>
        <w:tc>
          <w:tcPr>
            <w:tcW w:w="327" w:type="pct"/>
            <w:tcBorders>
              <w:top w:val="nil"/>
              <w:left w:val="nil"/>
              <w:bottom w:val="single" w:color="000000" w:sz="4" w:space="0"/>
              <w:right w:val="single" w:color="000000" w:sz="4" w:space="0"/>
            </w:tcBorders>
            <w:shd w:val="clear" w:color="auto" w:fill="auto"/>
            <w:noWrap/>
            <w:vAlign w:val="center"/>
          </w:tcPr>
          <w:p w14:paraId="45463AD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440" w:type="pct"/>
            <w:tcBorders>
              <w:top w:val="nil"/>
              <w:left w:val="nil"/>
              <w:bottom w:val="single" w:color="000000" w:sz="4" w:space="0"/>
              <w:right w:val="single" w:color="000000" w:sz="4" w:space="0"/>
            </w:tcBorders>
            <w:shd w:val="clear" w:color="auto" w:fill="auto"/>
            <w:noWrap/>
            <w:vAlign w:val="center"/>
          </w:tcPr>
          <w:p w14:paraId="2EDB0BD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556" w:type="pct"/>
            <w:tcBorders>
              <w:top w:val="nil"/>
              <w:left w:val="nil"/>
              <w:bottom w:val="single" w:color="000000" w:sz="4" w:space="0"/>
              <w:right w:val="single" w:color="000000" w:sz="4" w:space="0"/>
            </w:tcBorders>
            <w:shd w:val="clear" w:color="auto" w:fill="auto"/>
            <w:noWrap/>
            <w:vAlign w:val="center"/>
          </w:tcPr>
          <w:p w14:paraId="45640BD1">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1EC250C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3A07DF4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34AE9BF5">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D2C1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676DB59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2080506</w:t>
            </w:r>
          </w:p>
        </w:tc>
        <w:tc>
          <w:tcPr>
            <w:tcW w:w="1402" w:type="pct"/>
            <w:tcBorders>
              <w:top w:val="nil"/>
              <w:left w:val="nil"/>
              <w:bottom w:val="single" w:color="000000" w:sz="4" w:space="0"/>
              <w:right w:val="single" w:color="000000" w:sz="4" w:space="0"/>
            </w:tcBorders>
            <w:shd w:val="clear" w:color="auto" w:fill="auto"/>
            <w:noWrap/>
            <w:vAlign w:val="center"/>
          </w:tcPr>
          <w:p w14:paraId="77F0DDD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机关事业单位职业年金缴费支出</w:t>
            </w:r>
          </w:p>
        </w:tc>
        <w:tc>
          <w:tcPr>
            <w:tcW w:w="327" w:type="pct"/>
            <w:tcBorders>
              <w:top w:val="nil"/>
              <w:left w:val="nil"/>
              <w:bottom w:val="single" w:color="000000" w:sz="4" w:space="0"/>
              <w:right w:val="single" w:color="000000" w:sz="4" w:space="0"/>
            </w:tcBorders>
            <w:shd w:val="clear" w:color="auto" w:fill="auto"/>
            <w:noWrap/>
            <w:vAlign w:val="center"/>
          </w:tcPr>
          <w:p w14:paraId="7A39AB5B">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440" w:type="pct"/>
            <w:tcBorders>
              <w:top w:val="nil"/>
              <w:left w:val="nil"/>
              <w:bottom w:val="single" w:color="000000" w:sz="4" w:space="0"/>
              <w:right w:val="single" w:color="000000" w:sz="4" w:space="0"/>
            </w:tcBorders>
            <w:shd w:val="clear" w:color="auto" w:fill="auto"/>
            <w:noWrap/>
            <w:vAlign w:val="center"/>
          </w:tcPr>
          <w:p w14:paraId="5134FB1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556" w:type="pct"/>
            <w:tcBorders>
              <w:top w:val="nil"/>
              <w:left w:val="nil"/>
              <w:bottom w:val="single" w:color="000000" w:sz="4" w:space="0"/>
              <w:right w:val="single" w:color="000000" w:sz="4" w:space="0"/>
            </w:tcBorders>
            <w:shd w:val="clear" w:color="auto" w:fill="auto"/>
            <w:noWrap/>
            <w:vAlign w:val="center"/>
          </w:tcPr>
          <w:p w14:paraId="266D327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0961A7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07C29CEE">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071DF87C">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21F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36E045E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2080599</w:t>
            </w:r>
          </w:p>
        </w:tc>
        <w:tc>
          <w:tcPr>
            <w:tcW w:w="1402" w:type="pct"/>
            <w:tcBorders>
              <w:top w:val="nil"/>
              <w:left w:val="nil"/>
              <w:bottom w:val="single" w:color="000000" w:sz="4" w:space="0"/>
              <w:right w:val="single" w:color="000000" w:sz="4" w:space="0"/>
            </w:tcBorders>
            <w:shd w:val="clear" w:color="auto" w:fill="auto"/>
            <w:noWrap/>
            <w:vAlign w:val="center"/>
          </w:tcPr>
          <w:p w14:paraId="0DFE874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其他行政事业单位养老支出</w:t>
            </w:r>
          </w:p>
        </w:tc>
        <w:tc>
          <w:tcPr>
            <w:tcW w:w="327" w:type="pct"/>
            <w:tcBorders>
              <w:top w:val="nil"/>
              <w:left w:val="nil"/>
              <w:bottom w:val="single" w:color="000000" w:sz="4" w:space="0"/>
              <w:right w:val="single" w:color="000000" w:sz="4" w:space="0"/>
            </w:tcBorders>
            <w:shd w:val="clear" w:color="auto" w:fill="auto"/>
            <w:noWrap/>
            <w:vAlign w:val="center"/>
          </w:tcPr>
          <w:p w14:paraId="46C687B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440" w:type="pct"/>
            <w:tcBorders>
              <w:top w:val="nil"/>
              <w:left w:val="nil"/>
              <w:bottom w:val="single" w:color="000000" w:sz="4" w:space="0"/>
              <w:right w:val="single" w:color="000000" w:sz="4" w:space="0"/>
            </w:tcBorders>
            <w:shd w:val="clear" w:color="auto" w:fill="auto"/>
            <w:noWrap/>
            <w:vAlign w:val="center"/>
          </w:tcPr>
          <w:p w14:paraId="2F71367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556" w:type="pct"/>
            <w:tcBorders>
              <w:top w:val="nil"/>
              <w:left w:val="nil"/>
              <w:bottom w:val="single" w:color="000000" w:sz="4" w:space="0"/>
              <w:right w:val="single" w:color="000000" w:sz="4" w:space="0"/>
            </w:tcBorders>
            <w:shd w:val="clear" w:color="auto" w:fill="auto"/>
            <w:noWrap/>
            <w:vAlign w:val="center"/>
          </w:tcPr>
          <w:p w14:paraId="7B24D65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0EFC9C9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50DA20B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79235B3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596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307EBE3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20899</w:t>
            </w:r>
          </w:p>
        </w:tc>
        <w:tc>
          <w:tcPr>
            <w:tcW w:w="1402" w:type="pct"/>
            <w:tcBorders>
              <w:top w:val="nil"/>
              <w:left w:val="nil"/>
              <w:bottom w:val="single" w:color="000000" w:sz="4" w:space="0"/>
              <w:right w:val="single" w:color="000000" w:sz="4" w:space="0"/>
            </w:tcBorders>
            <w:shd w:val="clear" w:color="auto" w:fill="auto"/>
            <w:noWrap/>
            <w:vAlign w:val="center"/>
          </w:tcPr>
          <w:p w14:paraId="6CB0C775">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其他社会保障和就业支出</w:t>
            </w:r>
          </w:p>
        </w:tc>
        <w:tc>
          <w:tcPr>
            <w:tcW w:w="327" w:type="pct"/>
            <w:tcBorders>
              <w:top w:val="nil"/>
              <w:left w:val="nil"/>
              <w:bottom w:val="single" w:color="000000" w:sz="4" w:space="0"/>
              <w:right w:val="single" w:color="000000" w:sz="4" w:space="0"/>
            </w:tcBorders>
            <w:shd w:val="clear" w:color="auto" w:fill="auto"/>
            <w:noWrap/>
            <w:vAlign w:val="center"/>
          </w:tcPr>
          <w:p w14:paraId="71CFD78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440" w:type="pct"/>
            <w:tcBorders>
              <w:top w:val="nil"/>
              <w:left w:val="nil"/>
              <w:bottom w:val="single" w:color="000000" w:sz="4" w:space="0"/>
              <w:right w:val="single" w:color="000000" w:sz="4" w:space="0"/>
            </w:tcBorders>
            <w:shd w:val="clear" w:color="auto" w:fill="auto"/>
            <w:noWrap/>
            <w:vAlign w:val="center"/>
          </w:tcPr>
          <w:p w14:paraId="762CC556">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556" w:type="pct"/>
            <w:tcBorders>
              <w:top w:val="nil"/>
              <w:left w:val="nil"/>
              <w:bottom w:val="single" w:color="000000" w:sz="4" w:space="0"/>
              <w:right w:val="single" w:color="000000" w:sz="4" w:space="0"/>
            </w:tcBorders>
            <w:shd w:val="clear" w:color="auto" w:fill="auto"/>
            <w:noWrap/>
            <w:vAlign w:val="center"/>
          </w:tcPr>
          <w:p w14:paraId="3C2246C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4628CAB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4D234CDE">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49FFF391">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36B7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44E9F55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2089999</w:t>
            </w:r>
          </w:p>
        </w:tc>
        <w:tc>
          <w:tcPr>
            <w:tcW w:w="1402" w:type="pct"/>
            <w:tcBorders>
              <w:top w:val="nil"/>
              <w:left w:val="nil"/>
              <w:bottom w:val="single" w:color="000000" w:sz="4" w:space="0"/>
              <w:right w:val="single" w:color="000000" w:sz="4" w:space="0"/>
            </w:tcBorders>
            <w:shd w:val="clear" w:color="auto" w:fill="auto"/>
            <w:noWrap/>
            <w:vAlign w:val="center"/>
          </w:tcPr>
          <w:p w14:paraId="14C0861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其他社会保障和就业支出</w:t>
            </w:r>
          </w:p>
        </w:tc>
        <w:tc>
          <w:tcPr>
            <w:tcW w:w="327" w:type="pct"/>
            <w:tcBorders>
              <w:top w:val="nil"/>
              <w:left w:val="nil"/>
              <w:bottom w:val="single" w:color="000000" w:sz="4" w:space="0"/>
              <w:right w:val="single" w:color="000000" w:sz="4" w:space="0"/>
            </w:tcBorders>
            <w:shd w:val="clear" w:color="auto" w:fill="auto"/>
            <w:noWrap/>
            <w:vAlign w:val="center"/>
          </w:tcPr>
          <w:p w14:paraId="7B83FEAF">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440" w:type="pct"/>
            <w:tcBorders>
              <w:top w:val="nil"/>
              <w:left w:val="nil"/>
              <w:bottom w:val="single" w:color="000000" w:sz="4" w:space="0"/>
              <w:right w:val="single" w:color="000000" w:sz="4" w:space="0"/>
            </w:tcBorders>
            <w:shd w:val="clear" w:color="auto" w:fill="auto"/>
            <w:noWrap/>
            <w:vAlign w:val="center"/>
          </w:tcPr>
          <w:p w14:paraId="47230F61">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556" w:type="pct"/>
            <w:tcBorders>
              <w:top w:val="nil"/>
              <w:left w:val="nil"/>
              <w:bottom w:val="single" w:color="000000" w:sz="4" w:space="0"/>
              <w:right w:val="single" w:color="000000" w:sz="4" w:space="0"/>
            </w:tcBorders>
            <w:shd w:val="clear" w:color="auto" w:fill="auto"/>
            <w:noWrap/>
            <w:vAlign w:val="center"/>
          </w:tcPr>
          <w:p w14:paraId="5294F5B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101601A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3376890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317ED73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D01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6F9F80D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w:t>
            </w:r>
          </w:p>
        </w:tc>
        <w:tc>
          <w:tcPr>
            <w:tcW w:w="1402" w:type="pct"/>
            <w:tcBorders>
              <w:top w:val="nil"/>
              <w:left w:val="nil"/>
              <w:bottom w:val="single" w:color="000000" w:sz="4" w:space="0"/>
              <w:right w:val="single" w:color="000000" w:sz="4" w:space="0"/>
            </w:tcBorders>
            <w:shd w:val="clear" w:color="auto" w:fill="auto"/>
            <w:noWrap/>
            <w:vAlign w:val="center"/>
          </w:tcPr>
          <w:p w14:paraId="321A9994">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卫生健康支出</w:t>
            </w:r>
          </w:p>
        </w:tc>
        <w:tc>
          <w:tcPr>
            <w:tcW w:w="327" w:type="pct"/>
            <w:tcBorders>
              <w:top w:val="nil"/>
              <w:left w:val="nil"/>
              <w:bottom w:val="single" w:color="000000" w:sz="4" w:space="0"/>
              <w:right w:val="single" w:color="000000" w:sz="4" w:space="0"/>
            </w:tcBorders>
            <w:shd w:val="clear" w:color="auto" w:fill="auto"/>
            <w:noWrap/>
            <w:vAlign w:val="center"/>
          </w:tcPr>
          <w:p w14:paraId="76A0D71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440" w:type="pct"/>
            <w:tcBorders>
              <w:top w:val="nil"/>
              <w:left w:val="nil"/>
              <w:bottom w:val="single" w:color="000000" w:sz="4" w:space="0"/>
              <w:right w:val="single" w:color="000000" w:sz="4" w:space="0"/>
            </w:tcBorders>
            <w:shd w:val="clear" w:color="auto" w:fill="auto"/>
            <w:noWrap/>
            <w:vAlign w:val="center"/>
          </w:tcPr>
          <w:p w14:paraId="21908A3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556" w:type="pct"/>
            <w:tcBorders>
              <w:top w:val="nil"/>
              <w:left w:val="nil"/>
              <w:bottom w:val="single" w:color="000000" w:sz="4" w:space="0"/>
              <w:right w:val="single" w:color="000000" w:sz="4" w:space="0"/>
            </w:tcBorders>
            <w:shd w:val="clear" w:color="auto" w:fill="auto"/>
            <w:noWrap/>
            <w:vAlign w:val="center"/>
          </w:tcPr>
          <w:p w14:paraId="7B257530">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C688BE9">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20F52895">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74263711">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4998B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11CB27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21011</w:t>
            </w:r>
          </w:p>
        </w:tc>
        <w:tc>
          <w:tcPr>
            <w:tcW w:w="1402" w:type="pct"/>
            <w:tcBorders>
              <w:top w:val="nil"/>
              <w:left w:val="nil"/>
              <w:bottom w:val="single" w:color="000000" w:sz="4" w:space="0"/>
              <w:right w:val="single" w:color="000000" w:sz="4" w:space="0"/>
            </w:tcBorders>
            <w:shd w:val="clear" w:color="auto" w:fill="auto"/>
            <w:noWrap/>
            <w:vAlign w:val="center"/>
          </w:tcPr>
          <w:p w14:paraId="4851392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行政事业单位医疗</w:t>
            </w:r>
          </w:p>
        </w:tc>
        <w:tc>
          <w:tcPr>
            <w:tcW w:w="327" w:type="pct"/>
            <w:tcBorders>
              <w:top w:val="nil"/>
              <w:left w:val="nil"/>
              <w:bottom w:val="single" w:color="000000" w:sz="4" w:space="0"/>
              <w:right w:val="single" w:color="000000" w:sz="4" w:space="0"/>
            </w:tcBorders>
            <w:shd w:val="clear" w:color="auto" w:fill="auto"/>
            <w:noWrap/>
            <w:vAlign w:val="center"/>
          </w:tcPr>
          <w:p w14:paraId="175AF00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440" w:type="pct"/>
            <w:tcBorders>
              <w:top w:val="nil"/>
              <w:left w:val="nil"/>
              <w:bottom w:val="single" w:color="000000" w:sz="4" w:space="0"/>
              <w:right w:val="single" w:color="000000" w:sz="4" w:space="0"/>
            </w:tcBorders>
            <w:shd w:val="clear" w:color="auto" w:fill="auto"/>
            <w:noWrap/>
            <w:vAlign w:val="center"/>
          </w:tcPr>
          <w:p w14:paraId="0BDB0B2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556" w:type="pct"/>
            <w:tcBorders>
              <w:top w:val="nil"/>
              <w:left w:val="nil"/>
              <w:bottom w:val="single" w:color="000000" w:sz="4" w:space="0"/>
              <w:right w:val="single" w:color="000000" w:sz="4" w:space="0"/>
            </w:tcBorders>
            <w:shd w:val="clear" w:color="auto" w:fill="auto"/>
            <w:noWrap/>
            <w:vAlign w:val="center"/>
          </w:tcPr>
          <w:p w14:paraId="1AC41B57">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149B215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2D5CCF53">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334F7DED">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089E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7F5D96E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2101102</w:t>
            </w:r>
          </w:p>
        </w:tc>
        <w:tc>
          <w:tcPr>
            <w:tcW w:w="1402" w:type="pct"/>
            <w:tcBorders>
              <w:top w:val="nil"/>
              <w:left w:val="nil"/>
              <w:bottom w:val="single" w:color="000000" w:sz="4" w:space="0"/>
              <w:right w:val="single" w:color="000000" w:sz="4" w:space="0"/>
            </w:tcBorders>
            <w:shd w:val="clear" w:color="auto" w:fill="auto"/>
            <w:noWrap/>
            <w:vAlign w:val="center"/>
          </w:tcPr>
          <w:p w14:paraId="320E68C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事业单位医疗</w:t>
            </w:r>
          </w:p>
        </w:tc>
        <w:tc>
          <w:tcPr>
            <w:tcW w:w="327" w:type="pct"/>
            <w:tcBorders>
              <w:top w:val="nil"/>
              <w:left w:val="nil"/>
              <w:bottom w:val="single" w:color="000000" w:sz="4" w:space="0"/>
              <w:right w:val="single" w:color="000000" w:sz="4" w:space="0"/>
            </w:tcBorders>
            <w:shd w:val="clear" w:color="auto" w:fill="auto"/>
            <w:noWrap/>
            <w:vAlign w:val="center"/>
          </w:tcPr>
          <w:p w14:paraId="43EC08D5">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440" w:type="pct"/>
            <w:tcBorders>
              <w:top w:val="nil"/>
              <w:left w:val="nil"/>
              <w:bottom w:val="single" w:color="000000" w:sz="4" w:space="0"/>
              <w:right w:val="single" w:color="000000" w:sz="4" w:space="0"/>
            </w:tcBorders>
            <w:shd w:val="clear" w:color="auto" w:fill="auto"/>
            <w:noWrap/>
            <w:vAlign w:val="center"/>
          </w:tcPr>
          <w:p w14:paraId="5F318BF8">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556" w:type="pct"/>
            <w:tcBorders>
              <w:top w:val="nil"/>
              <w:left w:val="nil"/>
              <w:bottom w:val="single" w:color="000000" w:sz="4" w:space="0"/>
              <w:right w:val="single" w:color="000000" w:sz="4" w:space="0"/>
            </w:tcBorders>
            <w:shd w:val="clear" w:color="auto" w:fill="auto"/>
            <w:noWrap/>
            <w:vAlign w:val="center"/>
          </w:tcPr>
          <w:p w14:paraId="1F627A8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3E831BF">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32ED9CB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5DDAE13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647A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6EE02CC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2101199</w:t>
            </w:r>
          </w:p>
        </w:tc>
        <w:tc>
          <w:tcPr>
            <w:tcW w:w="1402" w:type="pct"/>
            <w:tcBorders>
              <w:top w:val="nil"/>
              <w:left w:val="nil"/>
              <w:bottom w:val="single" w:color="000000" w:sz="4" w:space="0"/>
              <w:right w:val="single" w:color="000000" w:sz="4" w:space="0"/>
            </w:tcBorders>
            <w:shd w:val="clear" w:color="auto" w:fill="auto"/>
            <w:noWrap/>
            <w:vAlign w:val="center"/>
          </w:tcPr>
          <w:p w14:paraId="37002FD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其他行政事业单位医疗支出</w:t>
            </w:r>
          </w:p>
        </w:tc>
        <w:tc>
          <w:tcPr>
            <w:tcW w:w="327" w:type="pct"/>
            <w:tcBorders>
              <w:top w:val="nil"/>
              <w:left w:val="nil"/>
              <w:bottom w:val="single" w:color="000000" w:sz="4" w:space="0"/>
              <w:right w:val="single" w:color="000000" w:sz="4" w:space="0"/>
            </w:tcBorders>
            <w:shd w:val="clear" w:color="auto" w:fill="auto"/>
            <w:noWrap/>
            <w:vAlign w:val="center"/>
          </w:tcPr>
          <w:p w14:paraId="5C272A69">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440" w:type="pct"/>
            <w:tcBorders>
              <w:top w:val="nil"/>
              <w:left w:val="nil"/>
              <w:bottom w:val="single" w:color="000000" w:sz="4" w:space="0"/>
              <w:right w:val="single" w:color="000000" w:sz="4" w:space="0"/>
            </w:tcBorders>
            <w:shd w:val="clear" w:color="auto" w:fill="auto"/>
            <w:noWrap/>
            <w:vAlign w:val="center"/>
          </w:tcPr>
          <w:p w14:paraId="3307C41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556" w:type="pct"/>
            <w:tcBorders>
              <w:top w:val="nil"/>
              <w:left w:val="nil"/>
              <w:bottom w:val="single" w:color="000000" w:sz="4" w:space="0"/>
              <w:right w:val="single" w:color="000000" w:sz="4" w:space="0"/>
            </w:tcBorders>
            <w:shd w:val="clear" w:color="auto" w:fill="auto"/>
            <w:noWrap/>
            <w:vAlign w:val="center"/>
          </w:tcPr>
          <w:p w14:paraId="53943BD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A6088D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640CDC3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620D6BC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FE2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56789F1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w:t>
            </w:r>
          </w:p>
        </w:tc>
        <w:tc>
          <w:tcPr>
            <w:tcW w:w="1402" w:type="pct"/>
            <w:tcBorders>
              <w:top w:val="nil"/>
              <w:left w:val="nil"/>
              <w:bottom w:val="single" w:color="000000" w:sz="4" w:space="0"/>
              <w:right w:val="single" w:color="000000" w:sz="4" w:space="0"/>
            </w:tcBorders>
            <w:shd w:val="clear" w:color="auto" w:fill="auto"/>
            <w:noWrap/>
            <w:vAlign w:val="center"/>
          </w:tcPr>
          <w:p w14:paraId="4C9B7F5C">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住房保障支出</w:t>
            </w:r>
          </w:p>
        </w:tc>
        <w:tc>
          <w:tcPr>
            <w:tcW w:w="327" w:type="pct"/>
            <w:tcBorders>
              <w:top w:val="nil"/>
              <w:left w:val="nil"/>
              <w:bottom w:val="single" w:color="000000" w:sz="4" w:space="0"/>
              <w:right w:val="single" w:color="000000" w:sz="4" w:space="0"/>
            </w:tcBorders>
            <w:shd w:val="clear" w:color="auto" w:fill="auto"/>
            <w:noWrap/>
            <w:vAlign w:val="center"/>
          </w:tcPr>
          <w:p w14:paraId="0C16192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440" w:type="pct"/>
            <w:tcBorders>
              <w:top w:val="nil"/>
              <w:left w:val="nil"/>
              <w:bottom w:val="single" w:color="000000" w:sz="4" w:space="0"/>
              <w:right w:val="single" w:color="000000" w:sz="4" w:space="0"/>
            </w:tcBorders>
            <w:shd w:val="clear" w:color="auto" w:fill="auto"/>
            <w:noWrap/>
            <w:vAlign w:val="center"/>
          </w:tcPr>
          <w:p w14:paraId="1E0E0A8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556" w:type="pct"/>
            <w:tcBorders>
              <w:top w:val="nil"/>
              <w:left w:val="nil"/>
              <w:bottom w:val="single" w:color="000000" w:sz="4" w:space="0"/>
              <w:right w:val="single" w:color="000000" w:sz="4" w:space="0"/>
            </w:tcBorders>
            <w:shd w:val="clear" w:color="auto" w:fill="auto"/>
            <w:noWrap/>
            <w:vAlign w:val="center"/>
          </w:tcPr>
          <w:p w14:paraId="39512BBF">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3A3B3898">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58F7141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2A822D3E">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0EFD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7F96AF9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22102</w:t>
            </w:r>
          </w:p>
        </w:tc>
        <w:tc>
          <w:tcPr>
            <w:tcW w:w="1402" w:type="pct"/>
            <w:tcBorders>
              <w:top w:val="nil"/>
              <w:left w:val="nil"/>
              <w:bottom w:val="single" w:color="000000" w:sz="4" w:space="0"/>
              <w:right w:val="single" w:color="000000" w:sz="4" w:space="0"/>
            </w:tcBorders>
            <w:shd w:val="clear" w:color="auto" w:fill="auto"/>
            <w:noWrap/>
            <w:vAlign w:val="center"/>
          </w:tcPr>
          <w:p w14:paraId="2B61930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住房改革支出</w:t>
            </w:r>
          </w:p>
        </w:tc>
        <w:tc>
          <w:tcPr>
            <w:tcW w:w="327" w:type="pct"/>
            <w:tcBorders>
              <w:top w:val="nil"/>
              <w:left w:val="nil"/>
              <w:bottom w:val="single" w:color="000000" w:sz="4" w:space="0"/>
              <w:right w:val="single" w:color="000000" w:sz="4" w:space="0"/>
            </w:tcBorders>
            <w:shd w:val="clear" w:color="auto" w:fill="auto"/>
            <w:noWrap/>
            <w:vAlign w:val="center"/>
          </w:tcPr>
          <w:p w14:paraId="4DA2BF3E">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440" w:type="pct"/>
            <w:tcBorders>
              <w:top w:val="nil"/>
              <w:left w:val="nil"/>
              <w:bottom w:val="single" w:color="000000" w:sz="4" w:space="0"/>
              <w:right w:val="single" w:color="000000" w:sz="4" w:space="0"/>
            </w:tcBorders>
            <w:shd w:val="clear" w:color="auto" w:fill="auto"/>
            <w:noWrap/>
            <w:vAlign w:val="center"/>
          </w:tcPr>
          <w:p w14:paraId="2323351B">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556" w:type="pct"/>
            <w:tcBorders>
              <w:top w:val="nil"/>
              <w:left w:val="nil"/>
              <w:bottom w:val="single" w:color="000000" w:sz="4" w:space="0"/>
              <w:right w:val="single" w:color="000000" w:sz="4" w:space="0"/>
            </w:tcBorders>
            <w:shd w:val="clear" w:color="auto" w:fill="auto"/>
            <w:noWrap/>
            <w:vAlign w:val="center"/>
          </w:tcPr>
          <w:p w14:paraId="39461721">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7AF7ACAB">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43E5D314">
            <w:pPr>
              <w:keepNext w:val="0"/>
              <w:keepLines w:val="0"/>
              <w:widowControl/>
              <w:suppressLineNumbers w:val="0"/>
              <w:jc w:val="right"/>
              <w:rPr>
                <w:rFonts w:hint="eastAsia" w:ascii="宋体" w:hAnsi="宋体" w:eastAsia="宋体" w:cs="宋体"/>
                <w:b/>
                <w:bCs/>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7D5E2C57">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5D61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9" w:type="pct"/>
            <w:tcBorders>
              <w:top w:val="nil"/>
              <w:left w:val="single" w:color="000000" w:sz="4" w:space="0"/>
              <w:bottom w:val="single" w:color="000000" w:sz="4" w:space="0"/>
              <w:right w:val="single" w:color="000000" w:sz="4" w:space="0"/>
            </w:tcBorders>
            <w:shd w:val="clear" w:color="auto" w:fill="auto"/>
            <w:noWrap/>
            <w:vAlign w:val="center"/>
          </w:tcPr>
          <w:p w14:paraId="127B038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2210201</w:t>
            </w:r>
          </w:p>
        </w:tc>
        <w:tc>
          <w:tcPr>
            <w:tcW w:w="1402" w:type="pct"/>
            <w:tcBorders>
              <w:top w:val="nil"/>
              <w:left w:val="nil"/>
              <w:bottom w:val="single" w:color="000000" w:sz="4" w:space="0"/>
              <w:right w:val="single" w:color="000000" w:sz="4" w:space="0"/>
            </w:tcBorders>
            <w:shd w:val="clear" w:color="auto" w:fill="auto"/>
            <w:noWrap/>
            <w:vAlign w:val="center"/>
          </w:tcPr>
          <w:p w14:paraId="7343F2A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住房公积金</w:t>
            </w:r>
          </w:p>
        </w:tc>
        <w:tc>
          <w:tcPr>
            <w:tcW w:w="327" w:type="pct"/>
            <w:tcBorders>
              <w:top w:val="nil"/>
              <w:left w:val="nil"/>
              <w:bottom w:val="single" w:color="000000" w:sz="4" w:space="0"/>
              <w:right w:val="single" w:color="000000" w:sz="4" w:space="0"/>
            </w:tcBorders>
            <w:shd w:val="clear" w:color="auto" w:fill="auto"/>
            <w:noWrap/>
            <w:vAlign w:val="center"/>
          </w:tcPr>
          <w:p w14:paraId="1825A4B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440" w:type="pct"/>
            <w:tcBorders>
              <w:top w:val="nil"/>
              <w:left w:val="nil"/>
              <w:bottom w:val="single" w:color="000000" w:sz="4" w:space="0"/>
              <w:right w:val="single" w:color="000000" w:sz="4" w:space="0"/>
            </w:tcBorders>
            <w:shd w:val="clear" w:color="auto" w:fill="auto"/>
            <w:noWrap/>
            <w:vAlign w:val="center"/>
          </w:tcPr>
          <w:p w14:paraId="6133580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556" w:type="pct"/>
            <w:tcBorders>
              <w:top w:val="nil"/>
              <w:left w:val="nil"/>
              <w:bottom w:val="single" w:color="000000" w:sz="4" w:space="0"/>
              <w:right w:val="single" w:color="000000" w:sz="4" w:space="0"/>
            </w:tcBorders>
            <w:shd w:val="clear" w:color="auto" w:fill="auto"/>
            <w:noWrap/>
            <w:vAlign w:val="center"/>
          </w:tcPr>
          <w:p w14:paraId="5801BE8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751" w:type="pct"/>
            <w:tcBorders>
              <w:top w:val="nil"/>
              <w:left w:val="nil"/>
              <w:bottom w:val="single" w:color="000000" w:sz="4" w:space="0"/>
              <w:right w:val="single" w:color="000000" w:sz="4" w:space="0"/>
            </w:tcBorders>
            <w:shd w:val="clear" w:color="auto" w:fill="auto"/>
            <w:noWrap/>
            <w:vAlign w:val="center"/>
          </w:tcPr>
          <w:p w14:paraId="18B4D0B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478" w:type="pct"/>
            <w:tcBorders>
              <w:top w:val="nil"/>
              <w:left w:val="nil"/>
              <w:bottom w:val="single" w:color="000000" w:sz="4" w:space="0"/>
              <w:right w:val="single" w:color="000000" w:sz="4" w:space="0"/>
            </w:tcBorders>
            <w:shd w:val="clear" w:color="auto" w:fill="auto"/>
            <w:noWrap/>
            <w:vAlign w:val="center"/>
          </w:tcPr>
          <w:p w14:paraId="2920EF7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513" w:type="pct"/>
            <w:tcBorders>
              <w:top w:val="nil"/>
              <w:left w:val="nil"/>
              <w:bottom w:val="single" w:color="000000" w:sz="4" w:space="0"/>
              <w:right w:val="single" w:color="000000" w:sz="4" w:space="0"/>
            </w:tcBorders>
            <w:shd w:val="clear" w:color="auto" w:fill="auto"/>
            <w:noWrap/>
            <w:vAlign w:val="center"/>
          </w:tcPr>
          <w:p w14:paraId="4162BFDD">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08C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14:paraId="7C0CB7EA">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备注：本表反映部门本年度各项支出情况。</w:t>
            </w:r>
          </w:p>
        </w:tc>
      </w:tr>
    </w:tbl>
    <w:p w14:paraId="795FCCA3">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7"/>
        <w:gridCol w:w="369"/>
        <w:gridCol w:w="375"/>
        <w:gridCol w:w="5439"/>
        <w:gridCol w:w="2426"/>
        <w:gridCol w:w="2818"/>
        <w:gridCol w:w="2403"/>
      </w:tblGrid>
      <w:tr w14:paraId="486A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5000" w:type="pct"/>
            <w:gridSpan w:val="7"/>
            <w:tcBorders>
              <w:top w:val="nil"/>
              <w:left w:val="nil"/>
              <w:bottom w:val="nil"/>
              <w:right w:val="nil"/>
            </w:tcBorders>
            <w:shd w:val="clear" w:color="auto" w:fill="auto"/>
            <w:noWrap/>
            <w:vAlign w:val="center"/>
          </w:tcPr>
          <w:p w14:paraId="284B92A9">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一般公共预算财政拨款支出决算表</w:t>
            </w:r>
          </w:p>
        </w:tc>
      </w:tr>
      <w:tr w14:paraId="5F955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6" w:type="pct"/>
            <w:tcBorders>
              <w:top w:val="nil"/>
              <w:left w:val="nil"/>
              <w:bottom w:val="nil"/>
              <w:right w:val="nil"/>
            </w:tcBorders>
            <w:shd w:val="clear" w:color="auto" w:fill="auto"/>
            <w:noWrap/>
            <w:vAlign w:val="center"/>
          </w:tcPr>
          <w:p w14:paraId="5DF39EA9">
            <w:pPr>
              <w:keepNext w:val="0"/>
              <w:keepLines w:val="0"/>
              <w:widowControl/>
              <w:suppressLineNumbers w:val="0"/>
              <w:jc w:val="left"/>
              <w:rPr>
                <w:rFonts w:hint="default" w:ascii="Tahoma" w:hAnsi="Tahoma" w:eastAsia="Tahoma" w:cs="Tahoma"/>
                <w:i w:val="0"/>
                <w:iCs w:val="0"/>
                <w:color w:val="000000"/>
                <w:kern w:val="0"/>
                <w:sz w:val="16"/>
                <w:szCs w:val="16"/>
              </w:rPr>
            </w:pPr>
          </w:p>
        </w:tc>
        <w:tc>
          <w:tcPr>
            <w:tcW w:w="130" w:type="pct"/>
            <w:tcBorders>
              <w:top w:val="nil"/>
              <w:left w:val="nil"/>
              <w:bottom w:val="nil"/>
              <w:right w:val="nil"/>
            </w:tcBorders>
            <w:shd w:val="clear" w:color="auto" w:fill="auto"/>
            <w:noWrap/>
            <w:vAlign w:val="center"/>
          </w:tcPr>
          <w:p w14:paraId="2F35A85B">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31" w:type="pct"/>
            <w:tcBorders>
              <w:top w:val="nil"/>
              <w:left w:val="nil"/>
              <w:bottom w:val="nil"/>
              <w:right w:val="nil"/>
            </w:tcBorders>
            <w:shd w:val="clear" w:color="auto" w:fill="auto"/>
            <w:noWrap/>
            <w:vAlign w:val="center"/>
          </w:tcPr>
          <w:p w14:paraId="0DF2091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917" w:type="pct"/>
            <w:tcBorders>
              <w:top w:val="nil"/>
              <w:left w:val="nil"/>
              <w:bottom w:val="nil"/>
              <w:right w:val="nil"/>
            </w:tcBorders>
            <w:shd w:val="clear" w:color="auto" w:fill="auto"/>
            <w:noWrap/>
            <w:vAlign w:val="center"/>
          </w:tcPr>
          <w:p w14:paraId="2FD8C39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855" w:type="pct"/>
            <w:tcBorders>
              <w:top w:val="nil"/>
              <w:left w:val="nil"/>
              <w:bottom w:val="nil"/>
              <w:right w:val="nil"/>
            </w:tcBorders>
            <w:shd w:val="clear" w:color="auto" w:fill="auto"/>
            <w:noWrap/>
            <w:vAlign w:val="center"/>
          </w:tcPr>
          <w:p w14:paraId="7EDD9C37">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993" w:type="pct"/>
            <w:tcBorders>
              <w:top w:val="nil"/>
              <w:left w:val="nil"/>
              <w:bottom w:val="nil"/>
              <w:right w:val="nil"/>
            </w:tcBorders>
            <w:shd w:val="clear" w:color="auto" w:fill="auto"/>
            <w:noWrap/>
            <w:vAlign w:val="center"/>
          </w:tcPr>
          <w:p w14:paraId="6B90F1E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844" w:type="pct"/>
            <w:tcBorders>
              <w:top w:val="nil"/>
              <w:left w:val="nil"/>
              <w:bottom w:val="nil"/>
              <w:right w:val="nil"/>
            </w:tcBorders>
            <w:shd w:val="clear" w:color="auto" w:fill="auto"/>
            <w:noWrap/>
            <w:vAlign w:val="center"/>
          </w:tcPr>
          <w:p w14:paraId="49022D2F">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公开05表</w:t>
            </w:r>
          </w:p>
        </w:tc>
      </w:tr>
      <w:tr w14:paraId="51EA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5" w:type="pct"/>
            <w:gridSpan w:val="4"/>
            <w:tcBorders>
              <w:top w:val="nil"/>
              <w:left w:val="nil"/>
              <w:bottom w:val="single" w:color="auto" w:sz="4" w:space="0"/>
              <w:right w:val="nil"/>
            </w:tcBorders>
            <w:shd w:val="clear" w:color="auto" w:fill="auto"/>
            <w:noWrap/>
            <w:vAlign w:val="center"/>
          </w:tcPr>
          <w:p w14:paraId="66CB280C">
            <w:pPr>
              <w:keepNext w:val="0"/>
              <w:keepLines w:val="0"/>
              <w:widowControl/>
              <w:suppressLineNumbers w:val="0"/>
              <w:jc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公开部门：重庆市潼南区文物保护管理所</w:t>
            </w:r>
          </w:p>
        </w:tc>
        <w:tc>
          <w:tcPr>
            <w:tcW w:w="855" w:type="pct"/>
            <w:tcBorders>
              <w:top w:val="nil"/>
              <w:left w:val="nil"/>
              <w:bottom w:val="single" w:color="auto" w:sz="4" w:space="0"/>
              <w:right w:val="nil"/>
            </w:tcBorders>
            <w:shd w:val="clear" w:color="auto" w:fill="auto"/>
            <w:noWrap/>
            <w:vAlign w:val="center"/>
          </w:tcPr>
          <w:p w14:paraId="79A75C60">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993" w:type="pct"/>
            <w:tcBorders>
              <w:top w:val="nil"/>
              <w:left w:val="nil"/>
              <w:bottom w:val="single" w:color="auto" w:sz="4" w:space="0"/>
              <w:right w:val="nil"/>
            </w:tcBorders>
            <w:shd w:val="clear" w:color="auto" w:fill="auto"/>
            <w:noWrap/>
            <w:vAlign w:val="center"/>
          </w:tcPr>
          <w:p w14:paraId="6839C63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844" w:type="pct"/>
            <w:tcBorders>
              <w:top w:val="nil"/>
              <w:left w:val="nil"/>
              <w:bottom w:val="single" w:color="auto" w:sz="4" w:space="0"/>
              <w:right w:val="nil"/>
            </w:tcBorders>
            <w:shd w:val="clear" w:color="auto" w:fill="auto"/>
            <w:noWrap/>
            <w:vAlign w:val="center"/>
          </w:tcPr>
          <w:p w14:paraId="62458A05">
            <w:pPr>
              <w:keepNext w:val="0"/>
              <w:keepLines w:val="0"/>
              <w:widowControl/>
              <w:suppressLineNumbers w:val="0"/>
              <w:jc w:val="right"/>
              <w:textAlignment w:val="center"/>
              <w:rPr>
                <w:rFonts w:hint="eastAsia" w:ascii="宋体" w:hAnsi="宋体" w:eastAsia="宋体" w:cs="宋体"/>
                <w:i w:val="0"/>
                <w:iCs w:val="0"/>
                <w:color w:val="000000"/>
                <w:kern w:val="0"/>
                <w:sz w:val="24"/>
                <w:szCs w:val="24"/>
              </w:rPr>
            </w:pPr>
            <w:r>
              <w:rPr>
                <w:rFonts w:hint="eastAsia" w:ascii="宋体" w:hAnsi="宋体" w:eastAsia="宋体" w:cs="宋体"/>
                <w:i w:val="0"/>
                <w:iCs w:val="0"/>
                <w:color w:val="000000"/>
                <w:kern w:val="0"/>
                <w:sz w:val="24"/>
                <w:szCs w:val="24"/>
              </w:rPr>
              <w:t>单位：万元</w:t>
            </w:r>
          </w:p>
        </w:tc>
      </w:tr>
      <w:tr w14:paraId="1ADF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10C103F">
            <w:pPr>
              <w:keepNext w:val="0"/>
              <w:keepLines w:val="0"/>
              <w:widowControl/>
              <w:suppressLineNumbers w:val="0"/>
              <w:jc w:val="both"/>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w:t>
            </w:r>
          </w:p>
        </w:tc>
        <w:tc>
          <w:tcPr>
            <w:tcW w:w="2694" w:type="pct"/>
            <w:gridSpan w:val="3"/>
            <w:tcBorders>
              <w:top w:val="single" w:color="auto" w:sz="4" w:space="0"/>
              <w:left w:val="nil"/>
              <w:bottom w:val="single" w:color="auto" w:sz="4" w:space="0"/>
              <w:right w:val="single" w:color="auto" w:sz="4" w:space="0"/>
            </w:tcBorders>
            <w:shd w:val="clear" w:color="auto" w:fill="auto"/>
            <w:vAlign w:val="center"/>
          </w:tcPr>
          <w:p w14:paraId="7FF0F2A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本年支出</w:t>
            </w:r>
          </w:p>
        </w:tc>
      </w:tr>
      <w:tr w14:paraId="7CF9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vMerge w:val="restart"/>
            <w:tcBorders>
              <w:top w:val="nil"/>
              <w:left w:val="single" w:color="auto" w:sz="4" w:space="0"/>
              <w:bottom w:val="single" w:color="auto" w:sz="4" w:space="0"/>
              <w:right w:val="single" w:color="auto" w:sz="4" w:space="0"/>
            </w:tcBorders>
            <w:shd w:val="clear" w:color="auto" w:fill="auto"/>
            <w:vAlign w:val="center"/>
          </w:tcPr>
          <w:p w14:paraId="6EB5EDE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功能分类科目编码</w:t>
            </w:r>
          </w:p>
        </w:tc>
        <w:tc>
          <w:tcPr>
            <w:tcW w:w="1917" w:type="pct"/>
            <w:vMerge w:val="restart"/>
            <w:tcBorders>
              <w:top w:val="nil"/>
              <w:left w:val="nil"/>
              <w:bottom w:val="single" w:color="auto" w:sz="4" w:space="0"/>
              <w:right w:val="single" w:color="auto" w:sz="4" w:space="0"/>
            </w:tcBorders>
            <w:shd w:val="clear" w:color="auto" w:fill="auto"/>
            <w:vAlign w:val="center"/>
          </w:tcPr>
          <w:p w14:paraId="55C1656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项目（按“项”级功能分类科目）</w:t>
            </w:r>
          </w:p>
        </w:tc>
        <w:tc>
          <w:tcPr>
            <w:tcW w:w="855" w:type="pct"/>
            <w:vMerge w:val="restart"/>
            <w:tcBorders>
              <w:top w:val="single" w:color="auto" w:sz="4" w:space="0"/>
              <w:left w:val="nil"/>
              <w:bottom w:val="single" w:color="auto" w:sz="4" w:space="0"/>
              <w:right w:val="single" w:color="auto" w:sz="4" w:space="0"/>
            </w:tcBorders>
            <w:shd w:val="clear" w:color="auto" w:fill="auto"/>
            <w:vAlign w:val="center"/>
          </w:tcPr>
          <w:p w14:paraId="3175F4A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合计</w:t>
            </w:r>
          </w:p>
        </w:tc>
        <w:tc>
          <w:tcPr>
            <w:tcW w:w="993" w:type="pct"/>
            <w:vMerge w:val="restart"/>
            <w:tcBorders>
              <w:top w:val="single" w:color="auto" w:sz="4" w:space="0"/>
              <w:left w:val="nil"/>
              <w:bottom w:val="single" w:color="auto" w:sz="4" w:space="0"/>
              <w:right w:val="single" w:color="auto" w:sz="4" w:space="0"/>
            </w:tcBorders>
            <w:shd w:val="clear" w:color="auto" w:fill="auto"/>
            <w:vAlign w:val="center"/>
          </w:tcPr>
          <w:p w14:paraId="0BB5AF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基本支出</w:t>
            </w:r>
          </w:p>
        </w:tc>
        <w:tc>
          <w:tcPr>
            <w:tcW w:w="844" w:type="pct"/>
            <w:vMerge w:val="restart"/>
            <w:tcBorders>
              <w:top w:val="single" w:color="auto" w:sz="4" w:space="0"/>
              <w:left w:val="nil"/>
              <w:bottom w:val="single" w:color="auto" w:sz="4" w:space="0"/>
              <w:right w:val="single" w:color="auto" w:sz="4" w:space="0"/>
            </w:tcBorders>
            <w:shd w:val="clear" w:color="auto" w:fill="auto"/>
            <w:vAlign w:val="center"/>
          </w:tcPr>
          <w:p w14:paraId="034A06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项目支出</w:t>
            </w:r>
          </w:p>
        </w:tc>
      </w:tr>
      <w:tr w14:paraId="1F702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88"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383FA9F6">
            <w:pPr>
              <w:keepNext w:val="0"/>
              <w:keepLines w:val="0"/>
              <w:widowControl/>
              <w:suppressLineNumbers w:val="0"/>
              <w:rPr>
                <w:rFonts w:hint="default" w:ascii="Times New Roman" w:hAnsi="Times New Roman" w:cs="Times New Roman"/>
                <w:sz w:val="20"/>
                <w:szCs w:val="20"/>
              </w:rPr>
            </w:pPr>
          </w:p>
        </w:tc>
        <w:tc>
          <w:tcPr>
            <w:tcW w:w="1917" w:type="pct"/>
            <w:vMerge w:val="continue"/>
            <w:tcBorders>
              <w:top w:val="nil"/>
              <w:left w:val="nil"/>
              <w:bottom w:val="single" w:color="auto" w:sz="4" w:space="0"/>
              <w:right w:val="single" w:color="auto" w:sz="4" w:space="0"/>
            </w:tcBorders>
            <w:shd w:val="clear" w:color="auto" w:fill="auto"/>
            <w:vAlign w:val="center"/>
          </w:tcPr>
          <w:p w14:paraId="798A4316">
            <w:pPr>
              <w:keepNext w:val="0"/>
              <w:keepLines w:val="0"/>
              <w:widowControl/>
              <w:suppressLineNumbers w:val="0"/>
              <w:rPr>
                <w:rFonts w:hint="default" w:ascii="Times New Roman" w:hAnsi="Times New Roman" w:cs="Times New Roman"/>
                <w:sz w:val="20"/>
                <w:szCs w:val="20"/>
              </w:rPr>
            </w:pPr>
          </w:p>
        </w:tc>
        <w:tc>
          <w:tcPr>
            <w:tcW w:w="855" w:type="pct"/>
            <w:vMerge w:val="continue"/>
            <w:tcBorders>
              <w:top w:val="single" w:color="auto" w:sz="4" w:space="0"/>
              <w:left w:val="nil"/>
              <w:bottom w:val="single" w:color="auto" w:sz="4" w:space="0"/>
              <w:right w:val="single" w:color="auto" w:sz="4" w:space="0"/>
            </w:tcBorders>
            <w:shd w:val="clear" w:color="auto" w:fill="auto"/>
            <w:vAlign w:val="center"/>
          </w:tcPr>
          <w:p w14:paraId="2A92B739">
            <w:pPr>
              <w:keepNext w:val="0"/>
              <w:keepLines w:val="0"/>
              <w:widowControl/>
              <w:suppressLineNumbers w:val="0"/>
              <w:rPr>
                <w:rFonts w:hint="default" w:ascii="Times New Roman" w:hAnsi="Times New Roman" w:cs="Times New Roman"/>
                <w:sz w:val="20"/>
                <w:szCs w:val="20"/>
              </w:rPr>
            </w:pPr>
          </w:p>
        </w:tc>
        <w:tc>
          <w:tcPr>
            <w:tcW w:w="993" w:type="pct"/>
            <w:vMerge w:val="continue"/>
            <w:tcBorders>
              <w:top w:val="single" w:color="auto" w:sz="4" w:space="0"/>
              <w:left w:val="nil"/>
              <w:bottom w:val="single" w:color="auto" w:sz="4" w:space="0"/>
              <w:right w:val="single" w:color="auto" w:sz="4" w:space="0"/>
            </w:tcBorders>
            <w:shd w:val="clear" w:color="auto" w:fill="auto"/>
            <w:vAlign w:val="center"/>
          </w:tcPr>
          <w:p w14:paraId="46CBA4A2">
            <w:pPr>
              <w:keepNext w:val="0"/>
              <w:keepLines w:val="0"/>
              <w:widowControl/>
              <w:suppressLineNumbers w:val="0"/>
              <w:rPr>
                <w:rFonts w:hint="default" w:ascii="Times New Roman" w:hAnsi="Times New Roman" w:cs="Times New Roman"/>
                <w:sz w:val="20"/>
                <w:szCs w:val="20"/>
              </w:rPr>
            </w:pPr>
          </w:p>
        </w:tc>
        <w:tc>
          <w:tcPr>
            <w:tcW w:w="844" w:type="pct"/>
            <w:vMerge w:val="continue"/>
            <w:tcBorders>
              <w:top w:val="single" w:color="auto" w:sz="4" w:space="0"/>
              <w:left w:val="nil"/>
              <w:bottom w:val="single" w:color="auto" w:sz="4" w:space="0"/>
              <w:right w:val="single" w:color="auto" w:sz="4" w:space="0"/>
            </w:tcBorders>
            <w:shd w:val="clear" w:color="auto" w:fill="auto"/>
            <w:vAlign w:val="center"/>
          </w:tcPr>
          <w:p w14:paraId="7D7FAB89">
            <w:pPr>
              <w:keepNext w:val="0"/>
              <w:keepLines w:val="0"/>
              <w:widowControl/>
              <w:suppressLineNumbers w:val="0"/>
              <w:rPr>
                <w:rFonts w:hint="default" w:ascii="Times New Roman" w:hAnsi="Times New Roman" w:cs="Times New Roman"/>
                <w:sz w:val="20"/>
                <w:szCs w:val="20"/>
              </w:rPr>
            </w:pPr>
          </w:p>
        </w:tc>
      </w:tr>
      <w:tr w14:paraId="7BAAD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88" w:type="pct"/>
            <w:gridSpan w:val="3"/>
            <w:vMerge w:val="continue"/>
            <w:tcBorders>
              <w:top w:val="nil"/>
              <w:left w:val="single" w:color="auto" w:sz="4" w:space="0"/>
              <w:bottom w:val="single" w:color="auto" w:sz="4" w:space="0"/>
              <w:right w:val="single" w:color="auto" w:sz="4" w:space="0"/>
            </w:tcBorders>
            <w:shd w:val="clear" w:color="auto" w:fill="auto"/>
            <w:vAlign w:val="center"/>
          </w:tcPr>
          <w:p w14:paraId="763C24CE">
            <w:pPr>
              <w:keepNext w:val="0"/>
              <w:keepLines w:val="0"/>
              <w:widowControl/>
              <w:suppressLineNumbers w:val="0"/>
              <w:rPr>
                <w:rFonts w:hint="default" w:ascii="Times New Roman" w:hAnsi="Times New Roman" w:cs="Times New Roman"/>
                <w:sz w:val="20"/>
                <w:szCs w:val="20"/>
              </w:rPr>
            </w:pPr>
          </w:p>
        </w:tc>
        <w:tc>
          <w:tcPr>
            <w:tcW w:w="1917" w:type="pct"/>
            <w:vMerge w:val="continue"/>
            <w:tcBorders>
              <w:top w:val="nil"/>
              <w:left w:val="nil"/>
              <w:bottom w:val="single" w:color="auto" w:sz="4" w:space="0"/>
              <w:right w:val="single" w:color="auto" w:sz="4" w:space="0"/>
            </w:tcBorders>
            <w:shd w:val="clear" w:color="auto" w:fill="auto"/>
            <w:vAlign w:val="center"/>
          </w:tcPr>
          <w:p w14:paraId="41FBFCB9">
            <w:pPr>
              <w:keepNext w:val="0"/>
              <w:keepLines w:val="0"/>
              <w:widowControl/>
              <w:suppressLineNumbers w:val="0"/>
              <w:rPr>
                <w:rFonts w:hint="default" w:ascii="Times New Roman" w:hAnsi="Times New Roman" w:cs="Times New Roman"/>
                <w:sz w:val="20"/>
                <w:szCs w:val="20"/>
              </w:rPr>
            </w:pPr>
          </w:p>
        </w:tc>
        <w:tc>
          <w:tcPr>
            <w:tcW w:w="855" w:type="pct"/>
            <w:vMerge w:val="continue"/>
            <w:tcBorders>
              <w:top w:val="single" w:color="auto" w:sz="4" w:space="0"/>
              <w:left w:val="nil"/>
              <w:bottom w:val="single" w:color="auto" w:sz="4" w:space="0"/>
              <w:right w:val="single" w:color="auto" w:sz="4" w:space="0"/>
            </w:tcBorders>
            <w:shd w:val="clear" w:color="auto" w:fill="auto"/>
            <w:vAlign w:val="center"/>
          </w:tcPr>
          <w:p w14:paraId="6EAA6273">
            <w:pPr>
              <w:keepNext w:val="0"/>
              <w:keepLines w:val="0"/>
              <w:widowControl/>
              <w:suppressLineNumbers w:val="0"/>
              <w:rPr>
                <w:rFonts w:hint="default" w:ascii="Times New Roman" w:hAnsi="Times New Roman" w:cs="Times New Roman"/>
                <w:sz w:val="20"/>
                <w:szCs w:val="20"/>
              </w:rPr>
            </w:pPr>
          </w:p>
        </w:tc>
        <w:tc>
          <w:tcPr>
            <w:tcW w:w="993" w:type="pct"/>
            <w:vMerge w:val="continue"/>
            <w:tcBorders>
              <w:top w:val="single" w:color="auto" w:sz="4" w:space="0"/>
              <w:left w:val="nil"/>
              <w:bottom w:val="single" w:color="auto" w:sz="4" w:space="0"/>
              <w:right w:val="single" w:color="auto" w:sz="4" w:space="0"/>
            </w:tcBorders>
            <w:shd w:val="clear" w:color="auto" w:fill="auto"/>
            <w:vAlign w:val="center"/>
          </w:tcPr>
          <w:p w14:paraId="55AC1379">
            <w:pPr>
              <w:keepNext w:val="0"/>
              <w:keepLines w:val="0"/>
              <w:widowControl/>
              <w:suppressLineNumbers w:val="0"/>
              <w:rPr>
                <w:rFonts w:hint="default" w:ascii="Times New Roman" w:hAnsi="Times New Roman" w:cs="Times New Roman"/>
                <w:sz w:val="20"/>
                <w:szCs w:val="20"/>
              </w:rPr>
            </w:pPr>
          </w:p>
        </w:tc>
        <w:tc>
          <w:tcPr>
            <w:tcW w:w="844" w:type="pct"/>
            <w:vMerge w:val="continue"/>
            <w:tcBorders>
              <w:top w:val="single" w:color="auto" w:sz="4" w:space="0"/>
              <w:left w:val="nil"/>
              <w:bottom w:val="single" w:color="auto" w:sz="4" w:space="0"/>
              <w:right w:val="single" w:color="auto" w:sz="4" w:space="0"/>
            </w:tcBorders>
            <w:shd w:val="clear" w:color="auto" w:fill="auto"/>
            <w:vAlign w:val="center"/>
          </w:tcPr>
          <w:p w14:paraId="72E11CC3">
            <w:pPr>
              <w:keepNext w:val="0"/>
              <w:keepLines w:val="0"/>
              <w:widowControl/>
              <w:suppressLineNumbers w:val="0"/>
              <w:rPr>
                <w:rFonts w:hint="default" w:ascii="Times New Roman" w:hAnsi="Times New Roman" w:cs="Times New Roman"/>
                <w:sz w:val="20"/>
                <w:szCs w:val="20"/>
              </w:rPr>
            </w:pPr>
          </w:p>
        </w:tc>
      </w:tr>
      <w:tr w14:paraId="18EC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05"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117CFA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合计</w:t>
            </w:r>
          </w:p>
        </w:tc>
        <w:tc>
          <w:tcPr>
            <w:tcW w:w="855" w:type="pct"/>
            <w:tcBorders>
              <w:top w:val="single" w:color="auto" w:sz="4" w:space="0"/>
              <w:left w:val="nil"/>
              <w:bottom w:val="single" w:color="auto" w:sz="4" w:space="0"/>
              <w:right w:val="single" w:color="auto" w:sz="4" w:space="0"/>
            </w:tcBorders>
            <w:shd w:val="clear" w:color="auto" w:fill="auto"/>
            <w:noWrap/>
            <w:vAlign w:val="center"/>
          </w:tcPr>
          <w:p w14:paraId="60F6B79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993" w:type="pct"/>
            <w:tcBorders>
              <w:top w:val="single" w:color="auto" w:sz="4" w:space="0"/>
              <w:left w:val="nil"/>
              <w:bottom w:val="single" w:color="auto" w:sz="4" w:space="0"/>
              <w:right w:val="single" w:color="auto" w:sz="4" w:space="0"/>
            </w:tcBorders>
            <w:shd w:val="clear" w:color="auto" w:fill="auto"/>
            <w:noWrap/>
            <w:vAlign w:val="center"/>
          </w:tcPr>
          <w:p w14:paraId="1A0870CA">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274.18</w:t>
            </w:r>
          </w:p>
        </w:tc>
        <w:tc>
          <w:tcPr>
            <w:tcW w:w="844" w:type="pct"/>
            <w:tcBorders>
              <w:top w:val="single" w:color="auto" w:sz="4" w:space="0"/>
              <w:left w:val="nil"/>
              <w:bottom w:val="single" w:color="auto" w:sz="4" w:space="0"/>
              <w:right w:val="single" w:color="auto" w:sz="4" w:space="0"/>
            </w:tcBorders>
            <w:shd w:val="clear" w:color="auto" w:fill="auto"/>
            <w:noWrap/>
            <w:vAlign w:val="center"/>
          </w:tcPr>
          <w:p w14:paraId="2925E2B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D4C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895820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w:t>
            </w:r>
          </w:p>
        </w:tc>
        <w:tc>
          <w:tcPr>
            <w:tcW w:w="1917" w:type="pct"/>
            <w:tcBorders>
              <w:top w:val="single" w:color="auto" w:sz="4" w:space="0"/>
              <w:left w:val="nil"/>
              <w:bottom w:val="single" w:color="auto" w:sz="4" w:space="0"/>
              <w:right w:val="single" w:color="auto" w:sz="4" w:space="0"/>
            </w:tcBorders>
            <w:shd w:val="clear" w:color="auto" w:fill="auto"/>
            <w:noWrap/>
            <w:vAlign w:val="center"/>
          </w:tcPr>
          <w:p w14:paraId="55CF27A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文化旅游体育与传媒支出</w:t>
            </w:r>
          </w:p>
        </w:tc>
        <w:tc>
          <w:tcPr>
            <w:tcW w:w="855" w:type="pct"/>
            <w:tcBorders>
              <w:top w:val="single" w:color="auto" w:sz="4" w:space="0"/>
              <w:left w:val="nil"/>
              <w:bottom w:val="single" w:color="auto" w:sz="4" w:space="0"/>
              <w:right w:val="single" w:color="auto" w:sz="4" w:space="0"/>
            </w:tcBorders>
            <w:shd w:val="clear" w:color="auto" w:fill="auto"/>
            <w:noWrap/>
            <w:vAlign w:val="center"/>
          </w:tcPr>
          <w:p w14:paraId="70300767">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993" w:type="pct"/>
            <w:tcBorders>
              <w:top w:val="single" w:color="auto" w:sz="4" w:space="0"/>
              <w:left w:val="nil"/>
              <w:bottom w:val="single" w:color="auto" w:sz="4" w:space="0"/>
              <w:right w:val="single" w:color="auto" w:sz="4" w:space="0"/>
            </w:tcBorders>
            <w:shd w:val="clear" w:color="auto" w:fill="auto"/>
            <w:noWrap/>
            <w:vAlign w:val="center"/>
          </w:tcPr>
          <w:p w14:paraId="0ADAAED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844" w:type="pct"/>
            <w:tcBorders>
              <w:top w:val="single" w:color="auto" w:sz="4" w:space="0"/>
              <w:left w:val="nil"/>
              <w:bottom w:val="single" w:color="auto" w:sz="4" w:space="0"/>
              <w:right w:val="single" w:color="auto" w:sz="4" w:space="0"/>
            </w:tcBorders>
            <w:shd w:val="clear" w:color="auto" w:fill="auto"/>
            <w:noWrap/>
            <w:vAlign w:val="center"/>
          </w:tcPr>
          <w:p w14:paraId="52A4AE98">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5967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F6D97A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20702</w:t>
            </w:r>
          </w:p>
        </w:tc>
        <w:tc>
          <w:tcPr>
            <w:tcW w:w="1917" w:type="pct"/>
            <w:tcBorders>
              <w:top w:val="single" w:color="auto" w:sz="4" w:space="0"/>
              <w:left w:val="nil"/>
              <w:bottom w:val="single" w:color="auto" w:sz="4" w:space="0"/>
              <w:right w:val="single" w:color="auto" w:sz="4" w:space="0"/>
            </w:tcBorders>
            <w:shd w:val="clear" w:color="auto" w:fill="auto"/>
            <w:noWrap/>
            <w:vAlign w:val="center"/>
          </w:tcPr>
          <w:p w14:paraId="56E946A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文物</w:t>
            </w:r>
          </w:p>
        </w:tc>
        <w:tc>
          <w:tcPr>
            <w:tcW w:w="855" w:type="pct"/>
            <w:tcBorders>
              <w:top w:val="single" w:color="auto" w:sz="4" w:space="0"/>
              <w:left w:val="nil"/>
              <w:bottom w:val="single" w:color="auto" w:sz="4" w:space="0"/>
              <w:right w:val="single" w:color="auto" w:sz="4" w:space="0"/>
            </w:tcBorders>
            <w:shd w:val="clear" w:color="auto" w:fill="auto"/>
            <w:noWrap/>
            <w:vAlign w:val="center"/>
          </w:tcPr>
          <w:p w14:paraId="0C2C1CC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993" w:type="pct"/>
            <w:tcBorders>
              <w:top w:val="single" w:color="auto" w:sz="4" w:space="0"/>
              <w:left w:val="nil"/>
              <w:bottom w:val="single" w:color="auto" w:sz="4" w:space="0"/>
              <w:right w:val="single" w:color="auto" w:sz="4" w:space="0"/>
            </w:tcBorders>
            <w:shd w:val="clear" w:color="auto" w:fill="auto"/>
            <w:noWrap/>
            <w:vAlign w:val="center"/>
          </w:tcPr>
          <w:p w14:paraId="289B3DCF">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219.16</w:t>
            </w:r>
          </w:p>
        </w:tc>
        <w:tc>
          <w:tcPr>
            <w:tcW w:w="844" w:type="pct"/>
            <w:tcBorders>
              <w:top w:val="single" w:color="auto" w:sz="4" w:space="0"/>
              <w:left w:val="nil"/>
              <w:bottom w:val="single" w:color="auto" w:sz="4" w:space="0"/>
              <w:right w:val="single" w:color="auto" w:sz="4" w:space="0"/>
            </w:tcBorders>
            <w:shd w:val="clear" w:color="auto" w:fill="auto"/>
            <w:noWrap/>
            <w:vAlign w:val="center"/>
          </w:tcPr>
          <w:p w14:paraId="0898E109">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378B0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B0B418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2070204</w:t>
            </w:r>
          </w:p>
        </w:tc>
        <w:tc>
          <w:tcPr>
            <w:tcW w:w="1917" w:type="pct"/>
            <w:tcBorders>
              <w:top w:val="single" w:color="auto" w:sz="4" w:space="0"/>
              <w:left w:val="nil"/>
              <w:bottom w:val="single" w:color="auto" w:sz="4" w:space="0"/>
              <w:right w:val="single" w:color="auto" w:sz="4" w:space="0"/>
            </w:tcBorders>
            <w:shd w:val="clear" w:color="auto" w:fill="auto"/>
            <w:noWrap/>
            <w:vAlign w:val="center"/>
          </w:tcPr>
          <w:p w14:paraId="38A9095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文物保护</w:t>
            </w:r>
          </w:p>
        </w:tc>
        <w:tc>
          <w:tcPr>
            <w:tcW w:w="855" w:type="pct"/>
            <w:tcBorders>
              <w:top w:val="single" w:color="auto" w:sz="4" w:space="0"/>
              <w:left w:val="nil"/>
              <w:bottom w:val="single" w:color="auto" w:sz="4" w:space="0"/>
              <w:right w:val="single" w:color="auto" w:sz="4" w:space="0"/>
            </w:tcBorders>
            <w:shd w:val="clear" w:color="auto" w:fill="auto"/>
            <w:noWrap/>
            <w:vAlign w:val="center"/>
          </w:tcPr>
          <w:p w14:paraId="4BE1832B">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993" w:type="pct"/>
            <w:tcBorders>
              <w:top w:val="single" w:color="auto" w:sz="4" w:space="0"/>
              <w:left w:val="nil"/>
              <w:bottom w:val="single" w:color="auto" w:sz="4" w:space="0"/>
              <w:right w:val="single" w:color="auto" w:sz="4" w:space="0"/>
            </w:tcBorders>
            <w:shd w:val="clear" w:color="auto" w:fill="auto"/>
            <w:noWrap/>
            <w:vAlign w:val="center"/>
          </w:tcPr>
          <w:p w14:paraId="7055301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219.16</w:t>
            </w:r>
          </w:p>
        </w:tc>
        <w:tc>
          <w:tcPr>
            <w:tcW w:w="844" w:type="pct"/>
            <w:tcBorders>
              <w:top w:val="single" w:color="auto" w:sz="4" w:space="0"/>
              <w:left w:val="nil"/>
              <w:bottom w:val="single" w:color="auto" w:sz="4" w:space="0"/>
              <w:right w:val="single" w:color="auto" w:sz="4" w:space="0"/>
            </w:tcBorders>
            <w:shd w:val="clear" w:color="auto" w:fill="auto"/>
            <w:noWrap/>
            <w:vAlign w:val="center"/>
          </w:tcPr>
          <w:p w14:paraId="61CD956F">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102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4979E1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w:t>
            </w:r>
          </w:p>
        </w:tc>
        <w:tc>
          <w:tcPr>
            <w:tcW w:w="1917" w:type="pct"/>
            <w:tcBorders>
              <w:top w:val="single" w:color="auto" w:sz="4" w:space="0"/>
              <w:left w:val="nil"/>
              <w:bottom w:val="single" w:color="000000" w:sz="4" w:space="0"/>
              <w:right w:val="single" w:color="000000" w:sz="4" w:space="0"/>
            </w:tcBorders>
            <w:shd w:val="clear" w:color="auto" w:fill="auto"/>
            <w:noWrap/>
            <w:vAlign w:val="center"/>
          </w:tcPr>
          <w:p w14:paraId="31BD9851">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rPr>
            </w:pPr>
            <w:r>
              <w:rPr>
                <w:rFonts w:hint="eastAsia" w:ascii="宋体" w:hAnsi="宋体" w:eastAsia="宋体" w:cs="宋体"/>
                <w:b/>
                <w:bCs/>
                <w:i w:val="0"/>
                <w:iCs w:val="0"/>
                <w:color w:val="000000"/>
                <w:kern w:val="0"/>
                <w:sz w:val="16"/>
                <w:szCs w:val="16"/>
              </w:rPr>
              <w:t>社会保障和就业支出</w:t>
            </w:r>
          </w:p>
        </w:tc>
        <w:tc>
          <w:tcPr>
            <w:tcW w:w="855" w:type="pct"/>
            <w:tcBorders>
              <w:top w:val="single" w:color="auto" w:sz="4" w:space="0"/>
              <w:left w:val="nil"/>
              <w:bottom w:val="single" w:color="000000" w:sz="4" w:space="0"/>
              <w:right w:val="single" w:color="000000" w:sz="4" w:space="0"/>
            </w:tcBorders>
            <w:shd w:val="clear" w:color="auto" w:fill="auto"/>
            <w:noWrap/>
            <w:vAlign w:val="center"/>
          </w:tcPr>
          <w:p w14:paraId="445F91B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993" w:type="pct"/>
            <w:tcBorders>
              <w:top w:val="single" w:color="auto" w:sz="4" w:space="0"/>
              <w:left w:val="nil"/>
              <w:bottom w:val="single" w:color="000000" w:sz="4" w:space="0"/>
              <w:right w:val="single" w:color="000000" w:sz="4" w:space="0"/>
            </w:tcBorders>
            <w:shd w:val="clear" w:color="auto" w:fill="auto"/>
            <w:noWrap/>
            <w:vAlign w:val="center"/>
          </w:tcPr>
          <w:p w14:paraId="388141F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29.01</w:t>
            </w:r>
          </w:p>
        </w:tc>
        <w:tc>
          <w:tcPr>
            <w:tcW w:w="844" w:type="pct"/>
            <w:tcBorders>
              <w:top w:val="single" w:color="auto" w:sz="4" w:space="0"/>
              <w:left w:val="nil"/>
              <w:bottom w:val="single" w:color="000000" w:sz="4" w:space="0"/>
              <w:right w:val="single" w:color="000000" w:sz="4" w:space="0"/>
            </w:tcBorders>
            <w:shd w:val="clear" w:color="auto" w:fill="auto"/>
            <w:noWrap/>
            <w:vAlign w:val="center"/>
          </w:tcPr>
          <w:p w14:paraId="02AEA8A4">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0A893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0CC8C2B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20805</w:t>
            </w:r>
          </w:p>
        </w:tc>
        <w:tc>
          <w:tcPr>
            <w:tcW w:w="1917" w:type="pct"/>
            <w:tcBorders>
              <w:top w:val="nil"/>
              <w:left w:val="nil"/>
              <w:bottom w:val="single" w:color="000000" w:sz="4" w:space="0"/>
              <w:right w:val="single" w:color="000000" w:sz="4" w:space="0"/>
            </w:tcBorders>
            <w:shd w:val="clear" w:color="auto" w:fill="auto"/>
            <w:noWrap/>
            <w:vAlign w:val="center"/>
          </w:tcPr>
          <w:p w14:paraId="70CD807B">
            <w:pPr>
              <w:keepNext w:val="0"/>
              <w:keepLines w:val="0"/>
              <w:widowControl/>
              <w:suppressLineNumbers w:val="0"/>
              <w:jc w:val="left"/>
              <w:textAlignment w:val="center"/>
              <w:rPr>
                <w:rFonts w:hint="eastAsia" w:ascii="宋体" w:hAnsi="宋体" w:eastAsia="宋体" w:cs="宋体"/>
                <w:b/>
                <w:bCs/>
                <w:i w:val="0"/>
                <w:iCs w:val="0"/>
                <w:color w:val="000000"/>
                <w:kern w:val="0"/>
                <w:sz w:val="16"/>
                <w:szCs w:val="16"/>
              </w:rPr>
            </w:pPr>
            <w:r>
              <w:rPr>
                <w:rFonts w:hint="eastAsia" w:ascii="宋体" w:hAnsi="宋体" w:eastAsia="宋体" w:cs="宋体"/>
                <w:b/>
                <w:bCs/>
                <w:i w:val="0"/>
                <w:iCs w:val="0"/>
                <w:color w:val="000000"/>
                <w:kern w:val="0"/>
                <w:sz w:val="16"/>
                <w:szCs w:val="16"/>
              </w:rPr>
              <w:t>行政事业单位养老支出</w:t>
            </w:r>
          </w:p>
        </w:tc>
        <w:tc>
          <w:tcPr>
            <w:tcW w:w="855" w:type="pct"/>
            <w:tcBorders>
              <w:top w:val="nil"/>
              <w:left w:val="nil"/>
              <w:bottom w:val="single" w:color="000000" w:sz="4" w:space="0"/>
              <w:right w:val="single" w:color="000000" w:sz="4" w:space="0"/>
            </w:tcBorders>
            <w:shd w:val="clear" w:color="auto" w:fill="auto"/>
            <w:noWrap/>
            <w:vAlign w:val="center"/>
          </w:tcPr>
          <w:p w14:paraId="350C6E6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993" w:type="pct"/>
            <w:tcBorders>
              <w:top w:val="nil"/>
              <w:left w:val="nil"/>
              <w:bottom w:val="single" w:color="000000" w:sz="4" w:space="0"/>
              <w:right w:val="single" w:color="000000" w:sz="4" w:space="0"/>
            </w:tcBorders>
            <w:shd w:val="clear" w:color="auto" w:fill="auto"/>
            <w:noWrap/>
            <w:vAlign w:val="center"/>
          </w:tcPr>
          <w:p w14:paraId="0B5E0E22">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27.99</w:t>
            </w:r>
          </w:p>
        </w:tc>
        <w:tc>
          <w:tcPr>
            <w:tcW w:w="844" w:type="pct"/>
            <w:tcBorders>
              <w:top w:val="nil"/>
              <w:left w:val="nil"/>
              <w:bottom w:val="single" w:color="000000" w:sz="4" w:space="0"/>
              <w:right w:val="single" w:color="000000" w:sz="4" w:space="0"/>
            </w:tcBorders>
            <w:shd w:val="clear" w:color="auto" w:fill="auto"/>
            <w:noWrap/>
            <w:vAlign w:val="center"/>
          </w:tcPr>
          <w:p w14:paraId="6C682323">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2F1A6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618B612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2080505</w:t>
            </w:r>
          </w:p>
        </w:tc>
        <w:tc>
          <w:tcPr>
            <w:tcW w:w="1917" w:type="pct"/>
            <w:tcBorders>
              <w:top w:val="nil"/>
              <w:left w:val="nil"/>
              <w:bottom w:val="single" w:color="000000" w:sz="4" w:space="0"/>
              <w:right w:val="single" w:color="000000" w:sz="4" w:space="0"/>
            </w:tcBorders>
            <w:shd w:val="clear" w:color="auto" w:fill="auto"/>
            <w:noWrap/>
            <w:vAlign w:val="center"/>
          </w:tcPr>
          <w:p w14:paraId="288C204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机关事业单位基本养老保险缴费支出</w:t>
            </w:r>
          </w:p>
        </w:tc>
        <w:tc>
          <w:tcPr>
            <w:tcW w:w="855" w:type="pct"/>
            <w:tcBorders>
              <w:top w:val="nil"/>
              <w:left w:val="nil"/>
              <w:bottom w:val="single" w:color="000000" w:sz="4" w:space="0"/>
              <w:right w:val="single" w:color="000000" w:sz="4" w:space="0"/>
            </w:tcBorders>
            <w:shd w:val="clear" w:color="auto" w:fill="auto"/>
            <w:noWrap/>
            <w:vAlign w:val="center"/>
          </w:tcPr>
          <w:p w14:paraId="4968A04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993" w:type="pct"/>
            <w:tcBorders>
              <w:top w:val="nil"/>
              <w:left w:val="nil"/>
              <w:bottom w:val="single" w:color="000000" w:sz="4" w:space="0"/>
              <w:right w:val="single" w:color="000000" w:sz="4" w:space="0"/>
            </w:tcBorders>
            <w:shd w:val="clear" w:color="auto" w:fill="auto"/>
            <w:noWrap/>
            <w:vAlign w:val="center"/>
          </w:tcPr>
          <w:p w14:paraId="7C621C5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844" w:type="pct"/>
            <w:tcBorders>
              <w:top w:val="nil"/>
              <w:left w:val="nil"/>
              <w:bottom w:val="single" w:color="000000" w:sz="4" w:space="0"/>
              <w:right w:val="single" w:color="000000" w:sz="4" w:space="0"/>
            </w:tcBorders>
            <w:shd w:val="clear" w:color="auto" w:fill="auto"/>
            <w:noWrap/>
            <w:vAlign w:val="center"/>
          </w:tcPr>
          <w:p w14:paraId="3014F49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F6D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6D3EA34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2080506</w:t>
            </w:r>
          </w:p>
        </w:tc>
        <w:tc>
          <w:tcPr>
            <w:tcW w:w="1917" w:type="pct"/>
            <w:tcBorders>
              <w:top w:val="nil"/>
              <w:left w:val="nil"/>
              <w:bottom w:val="single" w:color="000000" w:sz="4" w:space="0"/>
              <w:right w:val="single" w:color="000000" w:sz="4" w:space="0"/>
            </w:tcBorders>
            <w:shd w:val="clear" w:color="auto" w:fill="auto"/>
            <w:noWrap/>
            <w:vAlign w:val="center"/>
          </w:tcPr>
          <w:p w14:paraId="5917B1E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机关事业单位职业年金缴费支出</w:t>
            </w:r>
          </w:p>
        </w:tc>
        <w:tc>
          <w:tcPr>
            <w:tcW w:w="855" w:type="pct"/>
            <w:tcBorders>
              <w:top w:val="nil"/>
              <w:left w:val="nil"/>
              <w:bottom w:val="single" w:color="000000" w:sz="4" w:space="0"/>
              <w:right w:val="single" w:color="000000" w:sz="4" w:space="0"/>
            </w:tcBorders>
            <w:shd w:val="clear" w:color="auto" w:fill="auto"/>
            <w:noWrap/>
            <w:vAlign w:val="center"/>
          </w:tcPr>
          <w:p w14:paraId="5132CA4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993" w:type="pct"/>
            <w:tcBorders>
              <w:top w:val="nil"/>
              <w:left w:val="nil"/>
              <w:bottom w:val="single" w:color="000000" w:sz="4" w:space="0"/>
              <w:right w:val="single" w:color="000000" w:sz="4" w:space="0"/>
            </w:tcBorders>
            <w:shd w:val="clear" w:color="auto" w:fill="auto"/>
            <w:noWrap/>
            <w:vAlign w:val="center"/>
          </w:tcPr>
          <w:p w14:paraId="5114987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844" w:type="pct"/>
            <w:tcBorders>
              <w:top w:val="nil"/>
              <w:left w:val="nil"/>
              <w:bottom w:val="single" w:color="000000" w:sz="4" w:space="0"/>
              <w:right w:val="single" w:color="000000" w:sz="4" w:space="0"/>
            </w:tcBorders>
            <w:shd w:val="clear" w:color="auto" w:fill="auto"/>
            <w:noWrap/>
            <w:vAlign w:val="center"/>
          </w:tcPr>
          <w:p w14:paraId="2428A9D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C1B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7260366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2080599</w:t>
            </w:r>
          </w:p>
        </w:tc>
        <w:tc>
          <w:tcPr>
            <w:tcW w:w="1917" w:type="pct"/>
            <w:tcBorders>
              <w:top w:val="nil"/>
              <w:left w:val="nil"/>
              <w:bottom w:val="single" w:color="000000" w:sz="4" w:space="0"/>
              <w:right w:val="single" w:color="000000" w:sz="4" w:space="0"/>
            </w:tcBorders>
            <w:shd w:val="clear" w:color="auto" w:fill="auto"/>
            <w:noWrap/>
            <w:vAlign w:val="center"/>
          </w:tcPr>
          <w:p w14:paraId="0DAF189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其他行政事业单位养老支出</w:t>
            </w:r>
          </w:p>
        </w:tc>
        <w:tc>
          <w:tcPr>
            <w:tcW w:w="855" w:type="pct"/>
            <w:tcBorders>
              <w:top w:val="nil"/>
              <w:left w:val="nil"/>
              <w:bottom w:val="single" w:color="000000" w:sz="4" w:space="0"/>
              <w:right w:val="single" w:color="000000" w:sz="4" w:space="0"/>
            </w:tcBorders>
            <w:shd w:val="clear" w:color="auto" w:fill="auto"/>
            <w:noWrap/>
            <w:vAlign w:val="center"/>
          </w:tcPr>
          <w:p w14:paraId="435CBB0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993" w:type="pct"/>
            <w:tcBorders>
              <w:top w:val="nil"/>
              <w:left w:val="nil"/>
              <w:bottom w:val="single" w:color="000000" w:sz="4" w:space="0"/>
              <w:right w:val="single" w:color="000000" w:sz="4" w:space="0"/>
            </w:tcBorders>
            <w:shd w:val="clear" w:color="auto" w:fill="auto"/>
            <w:noWrap/>
            <w:vAlign w:val="center"/>
          </w:tcPr>
          <w:p w14:paraId="78DBE285">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844" w:type="pct"/>
            <w:tcBorders>
              <w:top w:val="nil"/>
              <w:left w:val="nil"/>
              <w:bottom w:val="single" w:color="000000" w:sz="4" w:space="0"/>
              <w:right w:val="single" w:color="000000" w:sz="4" w:space="0"/>
            </w:tcBorders>
            <w:shd w:val="clear" w:color="auto" w:fill="auto"/>
            <w:noWrap/>
            <w:vAlign w:val="center"/>
          </w:tcPr>
          <w:p w14:paraId="05B2DD2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047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4ACC1CC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20899</w:t>
            </w:r>
          </w:p>
        </w:tc>
        <w:tc>
          <w:tcPr>
            <w:tcW w:w="1917" w:type="pct"/>
            <w:tcBorders>
              <w:top w:val="nil"/>
              <w:left w:val="nil"/>
              <w:bottom w:val="single" w:color="000000" w:sz="4" w:space="0"/>
              <w:right w:val="single" w:color="000000" w:sz="4" w:space="0"/>
            </w:tcBorders>
            <w:shd w:val="clear" w:color="auto" w:fill="auto"/>
            <w:noWrap/>
            <w:vAlign w:val="center"/>
          </w:tcPr>
          <w:p w14:paraId="191F0A4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其他社会保障和就业支出</w:t>
            </w:r>
          </w:p>
        </w:tc>
        <w:tc>
          <w:tcPr>
            <w:tcW w:w="855" w:type="pct"/>
            <w:tcBorders>
              <w:top w:val="nil"/>
              <w:left w:val="nil"/>
              <w:bottom w:val="single" w:color="000000" w:sz="4" w:space="0"/>
              <w:right w:val="single" w:color="000000" w:sz="4" w:space="0"/>
            </w:tcBorders>
            <w:shd w:val="clear" w:color="auto" w:fill="auto"/>
            <w:noWrap/>
            <w:vAlign w:val="center"/>
          </w:tcPr>
          <w:p w14:paraId="2BB492C5">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993" w:type="pct"/>
            <w:tcBorders>
              <w:top w:val="nil"/>
              <w:left w:val="nil"/>
              <w:bottom w:val="single" w:color="000000" w:sz="4" w:space="0"/>
              <w:right w:val="single" w:color="000000" w:sz="4" w:space="0"/>
            </w:tcBorders>
            <w:shd w:val="clear" w:color="auto" w:fill="auto"/>
            <w:noWrap/>
            <w:vAlign w:val="center"/>
          </w:tcPr>
          <w:p w14:paraId="38FC306D">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1.02</w:t>
            </w:r>
          </w:p>
        </w:tc>
        <w:tc>
          <w:tcPr>
            <w:tcW w:w="844" w:type="pct"/>
            <w:tcBorders>
              <w:top w:val="nil"/>
              <w:left w:val="nil"/>
              <w:bottom w:val="single" w:color="000000" w:sz="4" w:space="0"/>
              <w:right w:val="single" w:color="000000" w:sz="4" w:space="0"/>
            </w:tcBorders>
            <w:shd w:val="clear" w:color="auto" w:fill="auto"/>
            <w:noWrap/>
            <w:vAlign w:val="center"/>
          </w:tcPr>
          <w:p w14:paraId="416C4E4A">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7B99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6D7F675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2089999</w:t>
            </w:r>
          </w:p>
        </w:tc>
        <w:tc>
          <w:tcPr>
            <w:tcW w:w="1917" w:type="pct"/>
            <w:tcBorders>
              <w:top w:val="nil"/>
              <w:left w:val="nil"/>
              <w:bottom w:val="single" w:color="000000" w:sz="4" w:space="0"/>
              <w:right w:val="single" w:color="000000" w:sz="4" w:space="0"/>
            </w:tcBorders>
            <w:shd w:val="clear" w:color="auto" w:fill="auto"/>
            <w:noWrap/>
            <w:vAlign w:val="center"/>
          </w:tcPr>
          <w:p w14:paraId="5683958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其他社会保障和就业支出</w:t>
            </w:r>
          </w:p>
        </w:tc>
        <w:tc>
          <w:tcPr>
            <w:tcW w:w="855" w:type="pct"/>
            <w:tcBorders>
              <w:top w:val="nil"/>
              <w:left w:val="nil"/>
              <w:bottom w:val="single" w:color="000000" w:sz="4" w:space="0"/>
              <w:right w:val="single" w:color="000000" w:sz="4" w:space="0"/>
            </w:tcBorders>
            <w:shd w:val="clear" w:color="auto" w:fill="auto"/>
            <w:noWrap/>
            <w:vAlign w:val="center"/>
          </w:tcPr>
          <w:p w14:paraId="294EDE4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993" w:type="pct"/>
            <w:tcBorders>
              <w:top w:val="nil"/>
              <w:left w:val="nil"/>
              <w:bottom w:val="single" w:color="000000" w:sz="4" w:space="0"/>
              <w:right w:val="single" w:color="000000" w:sz="4" w:space="0"/>
            </w:tcBorders>
            <w:shd w:val="clear" w:color="auto" w:fill="auto"/>
            <w:noWrap/>
            <w:vAlign w:val="center"/>
          </w:tcPr>
          <w:p w14:paraId="1631D8E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1.02</w:t>
            </w:r>
          </w:p>
        </w:tc>
        <w:tc>
          <w:tcPr>
            <w:tcW w:w="844" w:type="pct"/>
            <w:tcBorders>
              <w:top w:val="nil"/>
              <w:left w:val="nil"/>
              <w:bottom w:val="single" w:color="000000" w:sz="4" w:space="0"/>
              <w:right w:val="single" w:color="000000" w:sz="4" w:space="0"/>
            </w:tcBorders>
            <w:shd w:val="clear" w:color="auto" w:fill="auto"/>
            <w:noWrap/>
            <w:vAlign w:val="center"/>
          </w:tcPr>
          <w:p w14:paraId="2F5F8F4A">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C86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67FE34A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w:t>
            </w:r>
          </w:p>
        </w:tc>
        <w:tc>
          <w:tcPr>
            <w:tcW w:w="1917" w:type="pct"/>
            <w:tcBorders>
              <w:top w:val="nil"/>
              <w:left w:val="nil"/>
              <w:bottom w:val="single" w:color="000000" w:sz="4" w:space="0"/>
              <w:right w:val="single" w:color="000000" w:sz="4" w:space="0"/>
            </w:tcBorders>
            <w:shd w:val="clear" w:color="auto" w:fill="auto"/>
            <w:noWrap/>
            <w:vAlign w:val="center"/>
          </w:tcPr>
          <w:p w14:paraId="3403B231">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卫生健康支出</w:t>
            </w:r>
          </w:p>
        </w:tc>
        <w:tc>
          <w:tcPr>
            <w:tcW w:w="855" w:type="pct"/>
            <w:tcBorders>
              <w:top w:val="nil"/>
              <w:left w:val="nil"/>
              <w:bottom w:val="single" w:color="000000" w:sz="4" w:space="0"/>
              <w:right w:val="single" w:color="000000" w:sz="4" w:space="0"/>
            </w:tcBorders>
            <w:shd w:val="clear" w:color="auto" w:fill="auto"/>
            <w:noWrap/>
            <w:vAlign w:val="center"/>
          </w:tcPr>
          <w:p w14:paraId="5985131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993" w:type="pct"/>
            <w:tcBorders>
              <w:top w:val="nil"/>
              <w:left w:val="nil"/>
              <w:bottom w:val="single" w:color="000000" w:sz="4" w:space="0"/>
              <w:right w:val="single" w:color="000000" w:sz="4" w:space="0"/>
            </w:tcBorders>
            <w:shd w:val="clear" w:color="auto" w:fill="auto"/>
            <w:noWrap/>
            <w:vAlign w:val="center"/>
          </w:tcPr>
          <w:p w14:paraId="03553E24">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844" w:type="pct"/>
            <w:tcBorders>
              <w:top w:val="nil"/>
              <w:left w:val="nil"/>
              <w:bottom w:val="single" w:color="000000" w:sz="4" w:space="0"/>
              <w:right w:val="single" w:color="000000" w:sz="4" w:space="0"/>
            </w:tcBorders>
            <w:shd w:val="clear" w:color="auto" w:fill="auto"/>
            <w:noWrap/>
            <w:vAlign w:val="center"/>
          </w:tcPr>
          <w:p w14:paraId="3A77480E">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75DA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680BC5F9">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21011</w:t>
            </w:r>
          </w:p>
        </w:tc>
        <w:tc>
          <w:tcPr>
            <w:tcW w:w="1917" w:type="pct"/>
            <w:tcBorders>
              <w:top w:val="nil"/>
              <w:left w:val="nil"/>
              <w:bottom w:val="single" w:color="000000" w:sz="4" w:space="0"/>
              <w:right w:val="single" w:color="000000" w:sz="4" w:space="0"/>
            </w:tcBorders>
            <w:shd w:val="clear" w:color="auto" w:fill="auto"/>
            <w:noWrap/>
            <w:vAlign w:val="center"/>
          </w:tcPr>
          <w:p w14:paraId="0078E1A7">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行政事业单位医疗</w:t>
            </w:r>
          </w:p>
        </w:tc>
        <w:tc>
          <w:tcPr>
            <w:tcW w:w="855" w:type="pct"/>
            <w:tcBorders>
              <w:top w:val="nil"/>
              <w:left w:val="nil"/>
              <w:bottom w:val="single" w:color="000000" w:sz="4" w:space="0"/>
              <w:right w:val="single" w:color="000000" w:sz="4" w:space="0"/>
            </w:tcBorders>
            <w:shd w:val="clear" w:color="auto" w:fill="auto"/>
            <w:noWrap/>
            <w:vAlign w:val="center"/>
          </w:tcPr>
          <w:p w14:paraId="243E383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993" w:type="pct"/>
            <w:tcBorders>
              <w:top w:val="nil"/>
              <w:left w:val="nil"/>
              <w:bottom w:val="single" w:color="000000" w:sz="4" w:space="0"/>
              <w:right w:val="single" w:color="000000" w:sz="4" w:space="0"/>
            </w:tcBorders>
            <w:shd w:val="clear" w:color="auto" w:fill="auto"/>
            <w:noWrap/>
            <w:vAlign w:val="center"/>
          </w:tcPr>
          <w:p w14:paraId="1C6AE7F3">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13.02</w:t>
            </w:r>
          </w:p>
        </w:tc>
        <w:tc>
          <w:tcPr>
            <w:tcW w:w="844" w:type="pct"/>
            <w:tcBorders>
              <w:top w:val="nil"/>
              <w:left w:val="nil"/>
              <w:bottom w:val="single" w:color="000000" w:sz="4" w:space="0"/>
              <w:right w:val="single" w:color="000000" w:sz="4" w:space="0"/>
            </w:tcBorders>
            <w:shd w:val="clear" w:color="auto" w:fill="auto"/>
            <w:noWrap/>
            <w:vAlign w:val="center"/>
          </w:tcPr>
          <w:p w14:paraId="2E52943D">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5C6CB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5CB6B46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2101102</w:t>
            </w:r>
          </w:p>
        </w:tc>
        <w:tc>
          <w:tcPr>
            <w:tcW w:w="1917" w:type="pct"/>
            <w:tcBorders>
              <w:top w:val="nil"/>
              <w:left w:val="nil"/>
              <w:bottom w:val="single" w:color="000000" w:sz="4" w:space="0"/>
              <w:right w:val="single" w:color="000000" w:sz="4" w:space="0"/>
            </w:tcBorders>
            <w:shd w:val="clear" w:color="auto" w:fill="auto"/>
            <w:noWrap/>
            <w:vAlign w:val="center"/>
          </w:tcPr>
          <w:p w14:paraId="4AF5F38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事业单位医疗</w:t>
            </w:r>
          </w:p>
        </w:tc>
        <w:tc>
          <w:tcPr>
            <w:tcW w:w="855" w:type="pct"/>
            <w:tcBorders>
              <w:top w:val="nil"/>
              <w:left w:val="nil"/>
              <w:bottom w:val="single" w:color="000000" w:sz="4" w:space="0"/>
              <w:right w:val="single" w:color="000000" w:sz="4" w:space="0"/>
            </w:tcBorders>
            <w:shd w:val="clear" w:color="auto" w:fill="auto"/>
            <w:noWrap/>
            <w:vAlign w:val="center"/>
          </w:tcPr>
          <w:p w14:paraId="1B2C65C1">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993" w:type="pct"/>
            <w:tcBorders>
              <w:top w:val="nil"/>
              <w:left w:val="nil"/>
              <w:bottom w:val="single" w:color="000000" w:sz="4" w:space="0"/>
              <w:right w:val="single" w:color="000000" w:sz="4" w:space="0"/>
            </w:tcBorders>
            <w:shd w:val="clear" w:color="auto" w:fill="auto"/>
            <w:noWrap/>
            <w:vAlign w:val="center"/>
          </w:tcPr>
          <w:p w14:paraId="3A9B974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10.83</w:t>
            </w:r>
          </w:p>
        </w:tc>
        <w:tc>
          <w:tcPr>
            <w:tcW w:w="844" w:type="pct"/>
            <w:tcBorders>
              <w:top w:val="nil"/>
              <w:left w:val="nil"/>
              <w:bottom w:val="single" w:color="000000" w:sz="4" w:space="0"/>
              <w:right w:val="single" w:color="000000" w:sz="4" w:space="0"/>
            </w:tcBorders>
            <w:shd w:val="clear" w:color="auto" w:fill="auto"/>
            <w:noWrap/>
            <w:vAlign w:val="center"/>
          </w:tcPr>
          <w:p w14:paraId="1BCE6786">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A15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55460C4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2101199</w:t>
            </w:r>
          </w:p>
        </w:tc>
        <w:tc>
          <w:tcPr>
            <w:tcW w:w="1917" w:type="pct"/>
            <w:tcBorders>
              <w:top w:val="nil"/>
              <w:left w:val="nil"/>
              <w:bottom w:val="single" w:color="000000" w:sz="4" w:space="0"/>
              <w:right w:val="single" w:color="000000" w:sz="4" w:space="0"/>
            </w:tcBorders>
            <w:shd w:val="clear" w:color="auto" w:fill="auto"/>
            <w:noWrap/>
            <w:vAlign w:val="center"/>
          </w:tcPr>
          <w:p w14:paraId="086DCB4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其他行政事业单位医疗支出</w:t>
            </w:r>
          </w:p>
        </w:tc>
        <w:tc>
          <w:tcPr>
            <w:tcW w:w="855" w:type="pct"/>
            <w:tcBorders>
              <w:top w:val="nil"/>
              <w:left w:val="nil"/>
              <w:bottom w:val="single" w:color="000000" w:sz="4" w:space="0"/>
              <w:right w:val="single" w:color="000000" w:sz="4" w:space="0"/>
            </w:tcBorders>
            <w:shd w:val="clear" w:color="auto" w:fill="auto"/>
            <w:noWrap/>
            <w:vAlign w:val="center"/>
          </w:tcPr>
          <w:p w14:paraId="6F58A1AB">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993" w:type="pct"/>
            <w:tcBorders>
              <w:top w:val="nil"/>
              <w:left w:val="nil"/>
              <w:bottom w:val="single" w:color="000000" w:sz="4" w:space="0"/>
              <w:right w:val="single" w:color="000000" w:sz="4" w:space="0"/>
            </w:tcBorders>
            <w:shd w:val="clear" w:color="auto" w:fill="auto"/>
            <w:noWrap/>
            <w:vAlign w:val="center"/>
          </w:tcPr>
          <w:p w14:paraId="2A313A2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2.19</w:t>
            </w:r>
          </w:p>
        </w:tc>
        <w:tc>
          <w:tcPr>
            <w:tcW w:w="844" w:type="pct"/>
            <w:tcBorders>
              <w:top w:val="nil"/>
              <w:left w:val="nil"/>
              <w:bottom w:val="single" w:color="000000" w:sz="4" w:space="0"/>
              <w:right w:val="single" w:color="000000" w:sz="4" w:space="0"/>
            </w:tcBorders>
            <w:shd w:val="clear" w:color="auto" w:fill="auto"/>
            <w:noWrap/>
            <w:vAlign w:val="center"/>
          </w:tcPr>
          <w:p w14:paraId="004960F6">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84F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5957B4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w:t>
            </w:r>
          </w:p>
        </w:tc>
        <w:tc>
          <w:tcPr>
            <w:tcW w:w="1917" w:type="pct"/>
            <w:tcBorders>
              <w:top w:val="nil"/>
              <w:left w:val="nil"/>
              <w:bottom w:val="single" w:color="000000" w:sz="4" w:space="0"/>
              <w:right w:val="single" w:color="000000" w:sz="4" w:space="0"/>
            </w:tcBorders>
            <w:shd w:val="clear" w:color="auto" w:fill="auto"/>
            <w:noWrap/>
            <w:vAlign w:val="center"/>
          </w:tcPr>
          <w:p w14:paraId="672B7F10">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住房保障支出</w:t>
            </w:r>
          </w:p>
        </w:tc>
        <w:tc>
          <w:tcPr>
            <w:tcW w:w="855" w:type="pct"/>
            <w:tcBorders>
              <w:top w:val="nil"/>
              <w:left w:val="nil"/>
              <w:bottom w:val="single" w:color="000000" w:sz="4" w:space="0"/>
              <w:right w:val="single" w:color="000000" w:sz="4" w:space="0"/>
            </w:tcBorders>
            <w:shd w:val="clear" w:color="auto" w:fill="auto"/>
            <w:noWrap/>
            <w:vAlign w:val="center"/>
          </w:tcPr>
          <w:p w14:paraId="465E5138">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993" w:type="pct"/>
            <w:tcBorders>
              <w:top w:val="nil"/>
              <w:left w:val="nil"/>
              <w:bottom w:val="single" w:color="000000" w:sz="4" w:space="0"/>
              <w:right w:val="single" w:color="000000" w:sz="4" w:space="0"/>
            </w:tcBorders>
            <w:shd w:val="clear" w:color="auto" w:fill="auto"/>
            <w:noWrap/>
            <w:vAlign w:val="center"/>
          </w:tcPr>
          <w:p w14:paraId="55C853BC">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844" w:type="pct"/>
            <w:tcBorders>
              <w:top w:val="nil"/>
              <w:left w:val="nil"/>
              <w:bottom w:val="single" w:color="000000" w:sz="4" w:space="0"/>
              <w:right w:val="single" w:color="000000" w:sz="4" w:space="0"/>
            </w:tcBorders>
            <w:shd w:val="clear" w:color="auto" w:fill="auto"/>
            <w:noWrap/>
            <w:vAlign w:val="center"/>
          </w:tcPr>
          <w:p w14:paraId="4F754C70">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645A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0AC22526">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22102</w:t>
            </w:r>
          </w:p>
        </w:tc>
        <w:tc>
          <w:tcPr>
            <w:tcW w:w="1917" w:type="pct"/>
            <w:tcBorders>
              <w:top w:val="nil"/>
              <w:left w:val="nil"/>
              <w:bottom w:val="single" w:color="000000" w:sz="4" w:space="0"/>
              <w:right w:val="single" w:color="000000" w:sz="4" w:space="0"/>
            </w:tcBorders>
            <w:shd w:val="clear" w:color="auto" w:fill="auto"/>
            <w:noWrap/>
            <w:vAlign w:val="center"/>
          </w:tcPr>
          <w:p w14:paraId="16B1AE7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住房改革支出</w:t>
            </w:r>
          </w:p>
        </w:tc>
        <w:tc>
          <w:tcPr>
            <w:tcW w:w="855" w:type="pct"/>
            <w:tcBorders>
              <w:top w:val="nil"/>
              <w:left w:val="nil"/>
              <w:bottom w:val="single" w:color="000000" w:sz="4" w:space="0"/>
              <w:right w:val="single" w:color="000000" w:sz="4" w:space="0"/>
            </w:tcBorders>
            <w:shd w:val="clear" w:color="auto" w:fill="auto"/>
            <w:noWrap/>
            <w:vAlign w:val="center"/>
          </w:tcPr>
          <w:p w14:paraId="603222DA">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993" w:type="pct"/>
            <w:tcBorders>
              <w:top w:val="nil"/>
              <w:left w:val="nil"/>
              <w:bottom w:val="single" w:color="000000" w:sz="4" w:space="0"/>
              <w:right w:val="single" w:color="000000" w:sz="4" w:space="0"/>
            </w:tcBorders>
            <w:shd w:val="clear" w:color="auto" w:fill="auto"/>
            <w:noWrap/>
            <w:vAlign w:val="center"/>
          </w:tcPr>
          <w:p w14:paraId="211D30E1">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12.99</w:t>
            </w:r>
          </w:p>
        </w:tc>
        <w:tc>
          <w:tcPr>
            <w:tcW w:w="844" w:type="pct"/>
            <w:tcBorders>
              <w:top w:val="nil"/>
              <w:left w:val="nil"/>
              <w:bottom w:val="single" w:color="000000" w:sz="4" w:space="0"/>
              <w:right w:val="single" w:color="000000" w:sz="4" w:space="0"/>
            </w:tcBorders>
            <w:shd w:val="clear" w:color="auto" w:fill="auto"/>
            <w:noWrap/>
            <w:vAlign w:val="center"/>
          </w:tcPr>
          <w:p w14:paraId="7105FC1B">
            <w:pPr>
              <w:keepNext w:val="0"/>
              <w:keepLines w:val="0"/>
              <w:widowControl/>
              <w:suppressLineNumbers w:val="0"/>
              <w:jc w:val="right"/>
              <w:rPr>
                <w:rFonts w:hint="eastAsia" w:ascii="宋体" w:hAnsi="宋体" w:eastAsia="宋体" w:cs="宋体"/>
                <w:b/>
                <w:bCs/>
                <w:i w:val="0"/>
                <w:iCs w:val="0"/>
                <w:color w:val="000000"/>
                <w:kern w:val="0"/>
                <w:sz w:val="22"/>
                <w:szCs w:val="22"/>
              </w:rPr>
            </w:pPr>
          </w:p>
        </w:tc>
      </w:tr>
      <w:tr w14:paraId="4F5D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8" w:type="pct"/>
            <w:gridSpan w:val="3"/>
            <w:tcBorders>
              <w:top w:val="nil"/>
              <w:left w:val="single" w:color="000000" w:sz="4" w:space="0"/>
              <w:bottom w:val="single" w:color="000000" w:sz="4" w:space="0"/>
              <w:right w:val="single" w:color="000000" w:sz="4" w:space="0"/>
            </w:tcBorders>
            <w:shd w:val="clear" w:color="auto" w:fill="auto"/>
            <w:noWrap/>
            <w:vAlign w:val="center"/>
          </w:tcPr>
          <w:p w14:paraId="47F73EF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2210201</w:t>
            </w:r>
          </w:p>
        </w:tc>
        <w:tc>
          <w:tcPr>
            <w:tcW w:w="1917" w:type="pct"/>
            <w:tcBorders>
              <w:top w:val="nil"/>
              <w:left w:val="nil"/>
              <w:bottom w:val="single" w:color="000000" w:sz="4" w:space="0"/>
              <w:right w:val="single" w:color="000000" w:sz="4" w:space="0"/>
            </w:tcBorders>
            <w:shd w:val="clear" w:color="auto" w:fill="auto"/>
            <w:noWrap/>
            <w:vAlign w:val="center"/>
          </w:tcPr>
          <w:p w14:paraId="0B9B1EE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住房公积金</w:t>
            </w:r>
          </w:p>
        </w:tc>
        <w:tc>
          <w:tcPr>
            <w:tcW w:w="855" w:type="pct"/>
            <w:tcBorders>
              <w:top w:val="nil"/>
              <w:left w:val="nil"/>
              <w:bottom w:val="single" w:color="000000" w:sz="4" w:space="0"/>
              <w:right w:val="single" w:color="000000" w:sz="4" w:space="0"/>
            </w:tcBorders>
            <w:shd w:val="clear" w:color="auto" w:fill="auto"/>
            <w:noWrap/>
            <w:vAlign w:val="center"/>
          </w:tcPr>
          <w:p w14:paraId="63F5BC7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993" w:type="pct"/>
            <w:tcBorders>
              <w:top w:val="nil"/>
              <w:left w:val="nil"/>
              <w:bottom w:val="single" w:color="000000" w:sz="4" w:space="0"/>
              <w:right w:val="single" w:color="000000" w:sz="4" w:space="0"/>
            </w:tcBorders>
            <w:shd w:val="clear" w:color="auto" w:fill="auto"/>
            <w:noWrap/>
            <w:vAlign w:val="center"/>
          </w:tcPr>
          <w:p w14:paraId="6950863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12.99</w:t>
            </w:r>
          </w:p>
        </w:tc>
        <w:tc>
          <w:tcPr>
            <w:tcW w:w="844" w:type="pct"/>
            <w:tcBorders>
              <w:top w:val="nil"/>
              <w:left w:val="nil"/>
              <w:bottom w:val="single" w:color="000000" w:sz="4" w:space="0"/>
              <w:right w:val="single" w:color="000000" w:sz="4" w:space="0"/>
            </w:tcBorders>
            <w:shd w:val="clear" w:color="auto" w:fill="auto"/>
            <w:noWrap/>
            <w:vAlign w:val="center"/>
          </w:tcPr>
          <w:p w14:paraId="3DAFD86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5A7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auto"/>
            <w:noWrap/>
            <w:vAlign w:val="center"/>
          </w:tcPr>
          <w:p w14:paraId="65AA88ED">
            <w:pPr>
              <w:keepNext w:val="0"/>
              <w:keepLines w:val="0"/>
              <w:widowControl/>
              <w:suppressLineNumbers w:val="0"/>
              <w:jc w:val="left"/>
              <w:textAlignment w:val="center"/>
              <w:rPr>
                <w:rFonts w:hint="eastAsia" w:ascii="宋体" w:hAnsi="宋体" w:eastAsia="宋体" w:cs="宋体"/>
                <w:i w:val="0"/>
                <w:iCs w:val="0"/>
                <w:color w:val="000000"/>
                <w:kern w:val="0"/>
                <w:sz w:val="20"/>
                <w:szCs w:val="20"/>
              </w:rPr>
            </w:pPr>
            <w:r>
              <w:rPr>
                <w:rFonts w:hint="eastAsia" w:ascii="宋体" w:hAnsi="宋体" w:eastAsia="宋体" w:cs="宋体"/>
                <w:i w:val="0"/>
                <w:iCs w:val="0"/>
                <w:color w:val="000000"/>
                <w:kern w:val="0"/>
                <w:sz w:val="20"/>
                <w:szCs w:val="20"/>
              </w:rPr>
              <w:t>备注：本表反映部门本年度一般公共预算财政拨款支出情况。</w:t>
            </w:r>
          </w:p>
        </w:tc>
      </w:tr>
    </w:tbl>
    <w:p w14:paraId="3EF6732C">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tbl>
      <w:tblPr>
        <w:tblStyle w:val="10"/>
        <w:tblW w:w="514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3292"/>
        <w:gridCol w:w="878"/>
        <w:gridCol w:w="765"/>
        <w:gridCol w:w="2414"/>
        <w:gridCol w:w="765"/>
        <w:gridCol w:w="765"/>
        <w:gridCol w:w="4950"/>
      </w:tblGrid>
      <w:tr w14:paraId="7F72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noWrap/>
            <w:vAlign w:val="center"/>
          </w:tcPr>
          <w:p w14:paraId="70CB0CEA">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一般公共预算财政拨款基本支出决算表</w:t>
            </w:r>
          </w:p>
        </w:tc>
      </w:tr>
      <w:tr w14:paraId="3405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2" w:type="pct"/>
            <w:tcBorders>
              <w:top w:val="nil"/>
              <w:left w:val="nil"/>
              <w:bottom w:val="nil"/>
              <w:right w:val="nil"/>
            </w:tcBorders>
            <w:shd w:val="clear" w:color="auto" w:fill="auto"/>
            <w:noWrap/>
            <w:vAlign w:val="center"/>
          </w:tcPr>
          <w:p w14:paraId="457CD324">
            <w:pPr>
              <w:keepNext w:val="0"/>
              <w:keepLines w:val="0"/>
              <w:widowControl/>
              <w:suppressLineNumbers w:val="0"/>
              <w:jc w:val="left"/>
              <w:rPr>
                <w:rFonts w:hint="default" w:ascii="Tahoma" w:hAnsi="Tahoma" w:eastAsia="Tahoma" w:cs="Tahoma"/>
                <w:i w:val="0"/>
                <w:iCs w:val="0"/>
                <w:color w:val="000000"/>
                <w:kern w:val="0"/>
                <w:sz w:val="16"/>
                <w:szCs w:val="16"/>
              </w:rPr>
            </w:pPr>
          </w:p>
        </w:tc>
        <w:tc>
          <w:tcPr>
            <w:tcW w:w="1128" w:type="pct"/>
            <w:tcBorders>
              <w:top w:val="nil"/>
              <w:left w:val="nil"/>
              <w:bottom w:val="nil"/>
              <w:right w:val="nil"/>
            </w:tcBorders>
            <w:shd w:val="clear" w:color="auto" w:fill="auto"/>
            <w:noWrap/>
            <w:vAlign w:val="center"/>
          </w:tcPr>
          <w:p w14:paraId="1E260B5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300" w:type="pct"/>
            <w:tcBorders>
              <w:top w:val="nil"/>
              <w:left w:val="nil"/>
              <w:bottom w:val="nil"/>
              <w:right w:val="nil"/>
            </w:tcBorders>
            <w:shd w:val="clear" w:color="auto" w:fill="auto"/>
            <w:noWrap/>
            <w:vAlign w:val="center"/>
          </w:tcPr>
          <w:p w14:paraId="6AA87E73">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62" w:type="pct"/>
            <w:tcBorders>
              <w:top w:val="nil"/>
              <w:left w:val="nil"/>
              <w:bottom w:val="nil"/>
              <w:right w:val="nil"/>
            </w:tcBorders>
            <w:shd w:val="clear" w:color="auto" w:fill="auto"/>
            <w:noWrap/>
            <w:vAlign w:val="center"/>
          </w:tcPr>
          <w:p w14:paraId="075AA068">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827" w:type="pct"/>
            <w:tcBorders>
              <w:top w:val="nil"/>
              <w:left w:val="nil"/>
              <w:bottom w:val="nil"/>
              <w:right w:val="nil"/>
            </w:tcBorders>
            <w:shd w:val="clear" w:color="auto" w:fill="auto"/>
            <w:noWrap/>
            <w:vAlign w:val="center"/>
          </w:tcPr>
          <w:p w14:paraId="37F6158A">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62" w:type="pct"/>
            <w:tcBorders>
              <w:top w:val="nil"/>
              <w:left w:val="nil"/>
              <w:bottom w:val="nil"/>
              <w:right w:val="nil"/>
            </w:tcBorders>
            <w:shd w:val="clear" w:color="auto" w:fill="auto"/>
            <w:noWrap/>
            <w:vAlign w:val="center"/>
          </w:tcPr>
          <w:p w14:paraId="65C972AE">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62" w:type="pct"/>
            <w:tcBorders>
              <w:top w:val="nil"/>
              <w:left w:val="nil"/>
              <w:bottom w:val="nil"/>
              <w:right w:val="nil"/>
            </w:tcBorders>
            <w:shd w:val="clear" w:color="auto" w:fill="auto"/>
            <w:noWrap/>
            <w:vAlign w:val="center"/>
          </w:tcPr>
          <w:p w14:paraId="521104F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693" w:type="pct"/>
            <w:tcBorders>
              <w:top w:val="nil"/>
              <w:left w:val="nil"/>
              <w:bottom w:val="nil"/>
              <w:right w:val="nil"/>
            </w:tcBorders>
            <w:shd w:val="clear" w:color="auto" w:fill="auto"/>
            <w:noWrap/>
            <w:vAlign w:val="center"/>
          </w:tcPr>
          <w:p w14:paraId="3A92DA0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公开06表</w:t>
            </w:r>
          </w:p>
        </w:tc>
      </w:tr>
      <w:tr w14:paraId="6CA4E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1" w:type="pct"/>
            <w:gridSpan w:val="3"/>
            <w:tcBorders>
              <w:top w:val="nil"/>
              <w:left w:val="nil"/>
              <w:bottom w:val="nil"/>
              <w:right w:val="nil"/>
            </w:tcBorders>
            <w:shd w:val="clear" w:color="auto" w:fill="auto"/>
            <w:noWrap/>
            <w:vAlign w:val="center"/>
          </w:tcPr>
          <w:p w14:paraId="78702D0E">
            <w:pPr>
              <w:keepNext w:val="0"/>
              <w:keepLines w:val="0"/>
              <w:widowControl/>
              <w:suppressLineNumbers w:val="0"/>
              <w:jc w:val="left"/>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22"/>
                <w:szCs w:val="22"/>
              </w:rPr>
              <w:t>公开部门：重庆市潼南区文物保护管理所</w:t>
            </w:r>
          </w:p>
        </w:tc>
        <w:tc>
          <w:tcPr>
            <w:tcW w:w="262" w:type="pct"/>
            <w:tcBorders>
              <w:top w:val="nil"/>
              <w:left w:val="nil"/>
              <w:bottom w:val="nil"/>
              <w:right w:val="nil"/>
            </w:tcBorders>
            <w:shd w:val="clear" w:color="auto" w:fill="auto"/>
            <w:noWrap/>
            <w:vAlign w:val="center"/>
          </w:tcPr>
          <w:p w14:paraId="62E462BE">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827" w:type="pct"/>
            <w:tcBorders>
              <w:top w:val="nil"/>
              <w:left w:val="nil"/>
              <w:bottom w:val="nil"/>
              <w:right w:val="nil"/>
            </w:tcBorders>
            <w:shd w:val="clear" w:color="auto" w:fill="auto"/>
            <w:noWrap/>
            <w:vAlign w:val="center"/>
          </w:tcPr>
          <w:p w14:paraId="2CFB1FD3">
            <w:pPr>
              <w:keepNext w:val="0"/>
              <w:keepLines w:val="0"/>
              <w:widowControl/>
              <w:suppressLineNumbers w:val="0"/>
              <w:jc w:val="center"/>
              <w:rPr>
                <w:rFonts w:hint="eastAsia" w:ascii="宋体" w:hAnsi="宋体" w:eastAsia="宋体" w:cs="宋体"/>
                <w:i w:val="0"/>
                <w:iCs w:val="0"/>
                <w:color w:val="000000"/>
                <w:kern w:val="0"/>
                <w:sz w:val="22"/>
                <w:szCs w:val="22"/>
              </w:rPr>
            </w:pPr>
          </w:p>
        </w:tc>
        <w:tc>
          <w:tcPr>
            <w:tcW w:w="262" w:type="pct"/>
            <w:tcBorders>
              <w:top w:val="nil"/>
              <w:left w:val="nil"/>
              <w:bottom w:val="nil"/>
              <w:right w:val="nil"/>
            </w:tcBorders>
            <w:shd w:val="clear" w:color="auto" w:fill="auto"/>
            <w:noWrap/>
            <w:vAlign w:val="center"/>
          </w:tcPr>
          <w:p w14:paraId="67A08609">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262" w:type="pct"/>
            <w:tcBorders>
              <w:top w:val="nil"/>
              <w:left w:val="nil"/>
              <w:bottom w:val="nil"/>
              <w:right w:val="nil"/>
            </w:tcBorders>
            <w:shd w:val="clear" w:color="auto" w:fill="auto"/>
            <w:noWrap/>
            <w:vAlign w:val="center"/>
          </w:tcPr>
          <w:p w14:paraId="581EF2A4">
            <w:pPr>
              <w:keepNext w:val="0"/>
              <w:keepLines w:val="0"/>
              <w:widowControl/>
              <w:suppressLineNumbers w:val="0"/>
              <w:jc w:val="left"/>
              <w:rPr>
                <w:rFonts w:hint="eastAsia" w:ascii="宋体" w:hAnsi="宋体" w:eastAsia="宋体" w:cs="宋体"/>
                <w:i w:val="0"/>
                <w:iCs w:val="0"/>
                <w:color w:val="000000"/>
                <w:kern w:val="0"/>
                <w:sz w:val="18"/>
                <w:szCs w:val="18"/>
              </w:rPr>
            </w:pPr>
          </w:p>
        </w:tc>
        <w:tc>
          <w:tcPr>
            <w:tcW w:w="1693" w:type="pct"/>
            <w:tcBorders>
              <w:top w:val="nil"/>
              <w:left w:val="nil"/>
              <w:bottom w:val="nil"/>
              <w:right w:val="nil"/>
            </w:tcBorders>
            <w:shd w:val="clear" w:color="auto" w:fill="auto"/>
            <w:noWrap/>
            <w:vAlign w:val="center"/>
          </w:tcPr>
          <w:p w14:paraId="38F06258">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单位：万元</w:t>
            </w:r>
          </w:p>
        </w:tc>
      </w:tr>
    </w:tbl>
    <w:p w14:paraId="767A6638">
      <w:pPr>
        <w:keepNext w:val="0"/>
        <w:keepLines w:val="0"/>
        <w:widowControl/>
        <w:suppressLineNumbers w:val="0"/>
        <w:autoSpaceDE w:val="0"/>
        <w:autoSpaceDN/>
        <w:spacing w:line="2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 xml:space="preserve"> </w:t>
      </w:r>
    </w:p>
    <w:tbl>
      <w:tblPr>
        <w:tblStyle w:val="10"/>
        <w:tblW w:w="51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6"/>
        <w:gridCol w:w="3296"/>
        <w:gridCol w:w="876"/>
        <w:gridCol w:w="766"/>
        <w:gridCol w:w="2416"/>
        <w:gridCol w:w="766"/>
        <w:gridCol w:w="766"/>
        <w:gridCol w:w="4176"/>
        <w:gridCol w:w="766"/>
      </w:tblGrid>
      <w:tr w14:paraId="2E39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169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D6E1C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人员经费</w:t>
            </w:r>
          </w:p>
        </w:tc>
        <w:tc>
          <w:tcPr>
            <w:tcW w:w="3308"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D8E7B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公用经费</w:t>
            </w:r>
          </w:p>
        </w:tc>
      </w:tr>
      <w:tr w14:paraId="1962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blHeader/>
        </w:trPr>
        <w:tc>
          <w:tcPr>
            <w:tcW w:w="262" w:type="pct"/>
            <w:vMerge w:val="restart"/>
            <w:tcBorders>
              <w:top w:val="nil"/>
              <w:left w:val="single" w:color="auto" w:sz="4" w:space="0"/>
              <w:bottom w:val="single" w:color="auto" w:sz="4" w:space="0"/>
              <w:right w:val="single" w:color="auto" w:sz="4" w:space="0"/>
            </w:tcBorders>
            <w:shd w:val="clear" w:color="auto" w:fill="auto"/>
            <w:vAlign w:val="center"/>
          </w:tcPr>
          <w:p w14:paraId="2B18D25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经济分类科目编码</w:t>
            </w:r>
          </w:p>
        </w:tc>
        <w:tc>
          <w:tcPr>
            <w:tcW w:w="1128" w:type="pct"/>
            <w:vMerge w:val="restart"/>
            <w:tcBorders>
              <w:top w:val="nil"/>
              <w:left w:val="single" w:color="auto" w:sz="4" w:space="0"/>
              <w:bottom w:val="single" w:color="auto" w:sz="4" w:space="0"/>
              <w:right w:val="single" w:color="auto" w:sz="4" w:space="0"/>
            </w:tcBorders>
            <w:shd w:val="clear" w:color="auto" w:fill="auto"/>
            <w:vAlign w:val="center"/>
          </w:tcPr>
          <w:p w14:paraId="004052F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经济分类科目（按“款”级功能分类科目）</w:t>
            </w:r>
          </w:p>
        </w:tc>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D3118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金额</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2C48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经济分类科目编码</w:t>
            </w:r>
          </w:p>
        </w:tc>
        <w:tc>
          <w:tcPr>
            <w:tcW w:w="8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5040D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经济分类科目（按“款”级功能分类科目）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FF0A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金额</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9102E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经济分类科目编码</w:t>
            </w:r>
          </w:p>
        </w:tc>
        <w:tc>
          <w:tcPr>
            <w:tcW w:w="143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B5AFB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经济分类科目（按“款”级功能分类科目）</w:t>
            </w:r>
          </w:p>
        </w:tc>
        <w:tc>
          <w:tcPr>
            <w:tcW w:w="2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D8628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金额</w:t>
            </w:r>
          </w:p>
        </w:tc>
      </w:tr>
      <w:tr w14:paraId="1885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262" w:type="pct"/>
            <w:vMerge w:val="continue"/>
            <w:tcBorders>
              <w:top w:val="nil"/>
              <w:left w:val="single" w:color="auto" w:sz="4" w:space="0"/>
              <w:bottom w:val="single" w:color="auto" w:sz="4" w:space="0"/>
              <w:right w:val="single" w:color="auto" w:sz="4" w:space="0"/>
            </w:tcBorders>
            <w:shd w:val="clear" w:color="auto" w:fill="auto"/>
            <w:vAlign w:val="center"/>
          </w:tcPr>
          <w:p w14:paraId="2D7BCA9F">
            <w:pPr>
              <w:keepNext w:val="0"/>
              <w:keepLines w:val="0"/>
              <w:widowControl/>
              <w:suppressLineNumbers w:val="0"/>
              <w:rPr>
                <w:rFonts w:hint="default" w:ascii="Times New Roman" w:hAnsi="Times New Roman" w:cs="Times New Roman"/>
                <w:sz w:val="20"/>
                <w:szCs w:val="20"/>
              </w:rPr>
            </w:pPr>
          </w:p>
        </w:tc>
        <w:tc>
          <w:tcPr>
            <w:tcW w:w="1128" w:type="pct"/>
            <w:vMerge w:val="continue"/>
            <w:tcBorders>
              <w:top w:val="nil"/>
              <w:left w:val="single" w:color="auto" w:sz="4" w:space="0"/>
              <w:bottom w:val="single" w:color="auto" w:sz="4" w:space="0"/>
              <w:right w:val="single" w:color="auto" w:sz="4" w:space="0"/>
            </w:tcBorders>
            <w:shd w:val="clear" w:color="auto" w:fill="auto"/>
            <w:vAlign w:val="center"/>
          </w:tcPr>
          <w:p w14:paraId="4124E7B7">
            <w:pPr>
              <w:keepNext w:val="0"/>
              <w:keepLines w:val="0"/>
              <w:widowControl/>
              <w:suppressLineNumbers w:val="0"/>
              <w:rPr>
                <w:rFonts w:hint="default" w:ascii="Times New Roman" w:hAnsi="Times New Roman" w:cs="Times New Roman"/>
                <w:sz w:val="20"/>
                <w:szCs w:val="20"/>
              </w:rPr>
            </w:pPr>
          </w:p>
        </w:tc>
        <w:tc>
          <w:tcPr>
            <w:tcW w:w="3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115A13">
            <w:pPr>
              <w:keepNext w:val="0"/>
              <w:keepLines w:val="0"/>
              <w:widowControl/>
              <w:suppressLineNumbers w:val="0"/>
              <w:rPr>
                <w:rFonts w:hint="default" w:ascii="Times New Roman" w:hAnsi="Times New Roman" w:cs="Times New Roman"/>
                <w:sz w:val="20"/>
                <w:szCs w:val="20"/>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E67A16">
            <w:pPr>
              <w:keepNext w:val="0"/>
              <w:keepLines w:val="0"/>
              <w:widowControl/>
              <w:suppressLineNumbers w:val="0"/>
              <w:rPr>
                <w:rFonts w:hint="default" w:ascii="Times New Roman" w:hAnsi="Times New Roman" w:cs="Times New Roman"/>
                <w:sz w:val="20"/>
                <w:szCs w:val="20"/>
              </w:rPr>
            </w:pPr>
          </w:p>
        </w:tc>
        <w:tc>
          <w:tcPr>
            <w:tcW w:w="8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49397A">
            <w:pPr>
              <w:keepNext w:val="0"/>
              <w:keepLines w:val="0"/>
              <w:widowControl/>
              <w:suppressLineNumbers w:val="0"/>
              <w:rPr>
                <w:rFonts w:hint="default" w:ascii="Times New Roman" w:hAnsi="Times New Roman" w:cs="Times New Roman"/>
                <w:sz w:val="20"/>
                <w:szCs w:val="20"/>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6707AC">
            <w:pPr>
              <w:keepNext w:val="0"/>
              <w:keepLines w:val="0"/>
              <w:widowControl/>
              <w:suppressLineNumbers w:val="0"/>
              <w:rPr>
                <w:rFonts w:hint="default" w:ascii="Times New Roman" w:hAnsi="Times New Roman" w:cs="Times New Roman"/>
                <w:sz w:val="20"/>
                <w:szCs w:val="20"/>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3A82E7">
            <w:pPr>
              <w:keepNext w:val="0"/>
              <w:keepLines w:val="0"/>
              <w:widowControl/>
              <w:suppressLineNumbers w:val="0"/>
              <w:rPr>
                <w:rFonts w:hint="default" w:ascii="Times New Roman" w:hAnsi="Times New Roman" w:cs="Times New Roman"/>
                <w:sz w:val="20"/>
                <w:szCs w:val="20"/>
              </w:rPr>
            </w:pPr>
          </w:p>
        </w:tc>
        <w:tc>
          <w:tcPr>
            <w:tcW w:w="143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73FF0E">
            <w:pPr>
              <w:keepNext w:val="0"/>
              <w:keepLines w:val="0"/>
              <w:widowControl/>
              <w:suppressLineNumbers w:val="0"/>
              <w:rPr>
                <w:rFonts w:hint="default" w:ascii="Times New Roman" w:hAnsi="Times New Roman" w:cs="Times New Roman"/>
                <w:sz w:val="20"/>
                <w:szCs w:val="20"/>
              </w:rPr>
            </w:pPr>
          </w:p>
        </w:tc>
        <w:tc>
          <w:tcPr>
            <w:tcW w:w="26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BB78A">
            <w:pPr>
              <w:keepNext w:val="0"/>
              <w:keepLines w:val="0"/>
              <w:widowControl/>
              <w:suppressLineNumbers w:val="0"/>
              <w:rPr>
                <w:rFonts w:hint="default" w:ascii="Times New Roman" w:hAnsi="Times New Roman" w:cs="Times New Roman"/>
                <w:sz w:val="20"/>
                <w:szCs w:val="20"/>
              </w:rPr>
            </w:pPr>
          </w:p>
        </w:tc>
      </w:tr>
      <w:tr w14:paraId="2AC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6A96B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2DC6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工资福利支出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5E9CE2">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233.65</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EF8F4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CDA8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商品和服务支出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B3836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35.69</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C3F6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F57D2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资本性支出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5C1AF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0.48</w:t>
            </w:r>
          </w:p>
        </w:tc>
      </w:tr>
      <w:tr w14:paraId="1725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9F94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30101</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DEA6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基本工资</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D1037B">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60.30</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95570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8C572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办公费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5C9E01">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6.92</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952FC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1BE0E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房屋建筑物购建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6108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143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5C251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30102</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E981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津贴补贴</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1EC9B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5BA00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D51D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印刷费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A5BAFF">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2.00</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32F1A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31002</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DB293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办公设备购置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9F8EEA">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0.48</w:t>
            </w:r>
          </w:p>
        </w:tc>
      </w:tr>
      <w:tr w14:paraId="3EB4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FFE2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30103</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C7E2E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奖金</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E79712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4FC7E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30203</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894FE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咨询费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B9CCD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C42B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31003</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051EC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专用设备购置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DFCB6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4CD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91561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30106</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D4E6F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伙食补助费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50F95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A7E11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30204</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43F6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手续费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7E1A9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2D04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31005</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A2348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基础设施建设</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6C07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B72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2BF51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30107</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01E26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绩效工资</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DFDB4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118.17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39E96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30205</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D70E3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水费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EB816">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0.33</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1C495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31006</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5CAA6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大型修缮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E58C1">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D4E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4C72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30108</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4F485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机关事业单位基本养老保险费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335C0A">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17.33</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89D73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30206</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7A492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电费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C5015F">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2.57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81CB8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31007</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6D4DF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信息网络及软件购置更新</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F78B1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290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956FF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30109</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F43E0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职业年金缴费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76BD2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8.66</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0C12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30207</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7229A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邮电费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A452D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3.11</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84C8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31008</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48C2C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物资储备</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69ABB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B71F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97356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30110</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0F8FB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职工基本医疗保险缴费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7D7A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9.38</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895CA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FC1ED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取暖费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0715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80B47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31009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4D483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土地补偿</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CA2726">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F85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B371D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30111</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FC89F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公务员医疗补助缴费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CF5F8">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3F2BF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30209</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30D15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物业管理费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C11D5">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0.18</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3F24F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31010</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DC00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安置补助</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B6C5A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476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C3391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30112</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17228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其他社会保障缴费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209FE8">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2.32</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2A075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505B0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差旅费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919C1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2.87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90E88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31011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02066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地上附着物和青苗补偿</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BE84F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11D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B22C4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30113</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C5F2A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住房公积金</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7F230C">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13.81</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4313A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8FD61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因公出国（境）费用</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B2673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1E316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31012</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EB1C1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拆迁补偿</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7D2BAA">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B65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ED7D1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30114</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72C2E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医疗费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C713B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1.92</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812BC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30213</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7275A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维修（护）费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BBA8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E2027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31013</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41374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公务用车购置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B0C8A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B12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D8976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30199</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9B5BA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其他工资福利支出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3F415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A00EB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30214</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1C3FC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租赁费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C0B8F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A568F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31019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5F13F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其他交通工具购置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BC11D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A5A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AB1DC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DE9A4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对个人和家庭的补助</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F1915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4.37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ACBC61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30215</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57A22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会议费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0EDB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EA6A9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31021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2A2CB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文物和陈列品购置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3F15D3">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F2F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E143E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30301</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0F852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离休费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80FD21">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2E4E2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30216</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32838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培训费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29E1D1">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0.78</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E076F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31022</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B898A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无形资产购置</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8958AE">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DD1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17524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30302</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D6E97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退休费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AFA71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74197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30217</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782A7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公务接待费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25BE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0.23</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67DE0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31099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B8AAA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其他资本性支出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E5661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9183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95730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30303</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E7055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退职（役）费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217F0C">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933CD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1B20A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专用材料费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7F861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67F0E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B3C728C">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对企业补助</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6A9F5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4AF7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0FF2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30304</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E4B9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抚恤金</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6C954A">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49C18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30224</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D7975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被装购置费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6A94D5">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058A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31201</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F7DE4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资本金注入</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8771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282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24947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30305</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245ED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生活补助</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B076D7">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4.10</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63080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30225</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10CF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专用燃料费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14FBE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5C9C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31203</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E77FC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政府投资基金股权投资</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7C45AF2">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959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EB051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30306</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409DA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救济费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EDB6E47">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957C9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30226</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5642B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劳务费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202F80">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7.02</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F202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31204</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760D2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费用补贴</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F150F7">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04ED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71BF2">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30307</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8FCFD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医疗费补助</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33ACBD">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0.27</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4E76B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30227</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B9E2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委托业务费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FA079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62779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31205</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E80A6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利息补贴</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C44F61">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F5A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ACAAC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30308</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1F0B1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助学金</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F4779D">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D2169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A996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工会经费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75DA0A">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3.78</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FF1D7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31299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6E5CD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其他对企业补助</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857FBF">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3D3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7223E3">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30309</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8536A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奖励金</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69EBE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4CA42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30229</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85B20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福利费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9D52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8324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AD3E6B">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其他支出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93DF5D">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5227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C8261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30310</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32E8E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个人农业生产补贴</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A3AFE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E458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30231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D8F23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公务用车运行维护费</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555F33">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3.52</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19EE4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39907</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DF66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国家赔偿费用支出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B55B64">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8CA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4E013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30311</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37A68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代缴社会保险费</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C1753">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D07A7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30239</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6CFC4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其他交通费用</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D23D2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DE83F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39908</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8F17B8">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对民间非营利组织和群众性自治组织补贴</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DF8BB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017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1E65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30399</w:t>
            </w: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97379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其他个人和家庭的补助支出</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7EC2F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1C24B0">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30240</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7C7DF6">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税金及附加费用</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2D450F">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E02C7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39909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ACA37F">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经常性赠与</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E89F2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93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BCAD03">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DEE1B9">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41E8B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D52EE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30299</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D07955">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其他商品和服务支出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53113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2.38</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5C05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39910</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29136A">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资本性赠与</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74C361D">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6C38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EB5DCB">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F40F4">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6E42A4">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E4055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307</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DA78B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债务利息及费用支出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BDA4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9C9A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39999</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39CFF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其他支出</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D6FF40">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DF3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30D1E5">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26E80B2">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D24A51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613DA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30701</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F6539">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国内债务付息</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930546">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4C6ED4">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7B270A">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37604A">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2B33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7B59D">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2AB915">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D0A2D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9E2C1">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30702</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45F10E">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国外债务付息</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05FD8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20C60">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8C6C66">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817AFD">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3387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BB68DA">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60EABD">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FE2A9B">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B67677">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30703</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4A5A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国内债务发行费用</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BC95F59">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B8CABF">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0A552F">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7BD29">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71A3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794B2B">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D2A828">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587CA2">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C6237D">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30704</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360294">
            <w:pPr>
              <w:keepNext w:val="0"/>
              <w:keepLines w:val="0"/>
              <w:widowControl/>
              <w:suppressLineNumbers w:val="0"/>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国外债务发行费用</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611AB0">
            <w:pPr>
              <w:keepNext w:val="0"/>
              <w:keepLines w:val="0"/>
              <w:widowControl/>
              <w:suppressLineNumbers w:val="0"/>
              <w:jc w:val="righ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DDF338">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0E491">
            <w:pPr>
              <w:keepNext w:val="0"/>
              <w:keepLines w:val="0"/>
              <w:widowControl/>
              <w:suppressLineNumbers w:val="0"/>
              <w:jc w:val="left"/>
              <w:rPr>
                <w:rFonts w:hint="eastAsia" w:ascii="宋体" w:hAnsi="宋体" w:eastAsia="宋体" w:cs="宋体"/>
                <w:i w:val="0"/>
                <w:iCs w:val="0"/>
                <w:color w:val="000000"/>
                <w:kern w:val="0"/>
                <w:sz w:val="22"/>
                <w:szCs w:val="22"/>
              </w:rPr>
            </w:pP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90772B">
            <w:pPr>
              <w:keepNext w:val="0"/>
              <w:keepLines w:val="0"/>
              <w:widowControl/>
              <w:suppressLineNumbers w:val="0"/>
              <w:jc w:val="right"/>
              <w:rPr>
                <w:rFonts w:hint="eastAsia" w:ascii="宋体" w:hAnsi="宋体" w:eastAsia="宋体" w:cs="宋体"/>
                <w:i w:val="0"/>
                <w:iCs w:val="0"/>
                <w:color w:val="000000"/>
                <w:kern w:val="0"/>
                <w:sz w:val="22"/>
                <w:szCs w:val="22"/>
              </w:rPr>
            </w:pPr>
          </w:p>
        </w:tc>
      </w:tr>
      <w:tr w14:paraId="1FA99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9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BFBA2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人员经费合计</w:t>
            </w:r>
          </w:p>
        </w:tc>
        <w:tc>
          <w:tcPr>
            <w:tcW w:w="30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C8DF4">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238.01</w:t>
            </w:r>
          </w:p>
        </w:tc>
        <w:tc>
          <w:tcPr>
            <w:tcW w:w="3045"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90B7A7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公用经费合计</w:t>
            </w:r>
          </w:p>
        </w:tc>
        <w:tc>
          <w:tcPr>
            <w:tcW w:w="2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86E1F2">
            <w:pPr>
              <w:keepNext w:val="0"/>
              <w:keepLines w:val="0"/>
              <w:widowControl/>
              <w:suppressLineNumbers w:val="0"/>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36.17</w:t>
            </w:r>
          </w:p>
        </w:tc>
      </w:tr>
      <w:tr w14:paraId="74151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9"/>
            <w:tcBorders>
              <w:top w:val="single" w:color="auto" w:sz="4" w:space="0"/>
              <w:left w:val="single" w:color="auto" w:sz="4" w:space="0"/>
              <w:bottom w:val="single" w:color="auto" w:sz="4" w:space="0"/>
              <w:right w:val="single" w:color="auto" w:sz="4" w:space="0"/>
            </w:tcBorders>
            <w:shd w:val="clear" w:color="auto" w:fill="auto"/>
            <w:vAlign w:val="center"/>
          </w:tcPr>
          <w:p w14:paraId="018CAC8D">
            <w:pPr>
              <w:keepNext w:val="0"/>
              <w:keepLines w:val="0"/>
              <w:widowControl/>
              <w:suppressLineNumbers w:val="0"/>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注：本表反映部门本年度一般公共预算财政拨款基本支出明细情况。</w:t>
            </w:r>
          </w:p>
        </w:tc>
      </w:tr>
    </w:tbl>
    <w:p w14:paraId="696C3619">
      <w:pPr>
        <w:keepNext w:val="0"/>
        <w:keepLines w:val="0"/>
        <w:widowControl/>
        <w:suppressLineNumbers w:val="0"/>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br w:type="page"/>
      </w:r>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6"/>
        <w:gridCol w:w="1321"/>
        <w:gridCol w:w="1321"/>
        <w:gridCol w:w="879"/>
        <w:gridCol w:w="5276"/>
        <w:gridCol w:w="1203"/>
      </w:tblGrid>
      <w:tr w14:paraId="1F02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6"/>
            <w:tcBorders>
              <w:top w:val="nil"/>
              <w:left w:val="nil"/>
              <w:bottom w:val="nil"/>
              <w:right w:val="single" w:color="808080" w:sz="4" w:space="0"/>
            </w:tcBorders>
            <w:shd w:val="clear" w:color="auto" w:fill="auto"/>
            <w:noWrap/>
            <w:vAlign w:val="center"/>
          </w:tcPr>
          <w:p w14:paraId="4716FFF3">
            <w:pPr>
              <w:keepNext w:val="0"/>
              <w:keepLines w:val="0"/>
              <w:widowControl/>
              <w:suppressLineNumbers w:val="0"/>
              <w:jc w:val="center"/>
              <w:rPr>
                <w:rFonts w:hint="eastAsia" w:ascii="宋体" w:hAnsi="宋体" w:eastAsia="宋体" w:cs="宋体"/>
                <w:i w:val="0"/>
                <w:iCs w:val="0"/>
                <w:color w:val="000000"/>
                <w:kern w:val="0"/>
                <w:sz w:val="18"/>
                <w:szCs w:val="18"/>
              </w:rPr>
            </w:pPr>
            <w:r>
              <w:rPr>
                <w:rFonts w:hint="eastAsia" w:ascii="方正小标宋_GBK" w:hAnsi="方正小标宋_GBK" w:eastAsia="方正小标宋_GBK" w:cs="方正小标宋_GBK"/>
                <w:i w:val="0"/>
                <w:iCs w:val="0"/>
                <w:color w:val="000000"/>
                <w:kern w:val="0"/>
                <w:sz w:val="44"/>
                <w:szCs w:val="44"/>
              </w:rPr>
              <w:t>机构运行信息表</w:t>
            </w:r>
          </w:p>
        </w:tc>
      </w:tr>
      <w:tr w14:paraId="37A4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nil"/>
              <w:bottom w:val="nil"/>
              <w:right w:val="nil"/>
            </w:tcBorders>
            <w:shd w:val="clear" w:color="auto" w:fill="auto"/>
            <w:noWrap/>
            <w:vAlign w:val="center"/>
          </w:tcPr>
          <w:p w14:paraId="1B89EC19">
            <w:pPr>
              <w:keepNext w:val="0"/>
              <w:keepLines w:val="0"/>
              <w:widowControl/>
              <w:suppressLineNumbers w:val="0"/>
              <w:autoSpaceDE w:val="0"/>
              <w:autoSpaceDN/>
              <w:spacing w:line="260" w:lineRule="exact"/>
              <w:jc w:val="left"/>
              <w:rPr>
                <w:rFonts w:hint="default" w:ascii="Tahoma" w:hAnsi="Tahoma" w:eastAsia="Tahoma" w:cs="Tahoma"/>
                <w:i w:val="0"/>
                <w:iCs w:val="0"/>
                <w:color w:val="000000"/>
                <w:kern w:val="0"/>
                <w:sz w:val="16"/>
                <w:szCs w:val="16"/>
              </w:rPr>
            </w:pPr>
          </w:p>
        </w:tc>
        <w:tc>
          <w:tcPr>
            <w:tcW w:w="465" w:type="pct"/>
            <w:tcBorders>
              <w:top w:val="nil"/>
              <w:left w:val="nil"/>
              <w:bottom w:val="nil"/>
              <w:right w:val="nil"/>
            </w:tcBorders>
            <w:shd w:val="clear" w:color="auto" w:fill="auto"/>
            <w:noWrap/>
            <w:vAlign w:val="center"/>
          </w:tcPr>
          <w:p w14:paraId="62366807">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18"/>
                <w:szCs w:val="18"/>
              </w:rPr>
            </w:pPr>
          </w:p>
        </w:tc>
        <w:tc>
          <w:tcPr>
            <w:tcW w:w="465" w:type="pct"/>
            <w:tcBorders>
              <w:top w:val="nil"/>
              <w:left w:val="nil"/>
              <w:bottom w:val="nil"/>
              <w:right w:val="nil"/>
            </w:tcBorders>
            <w:shd w:val="clear" w:color="auto" w:fill="auto"/>
            <w:noWrap/>
            <w:vAlign w:val="center"/>
          </w:tcPr>
          <w:p w14:paraId="2BAD7D6D">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18"/>
                <w:szCs w:val="18"/>
              </w:rPr>
            </w:pPr>
          </w:p>
        </w:tc>
        <w:tc>
          <w:tcPr>
            <w:tcW w:w="310" w:type="pct"/>
            <w:tcBorders>
              <w:top w:val="nil"/>
              <w:left w:val="nil"/>
              <w:bottom w:val="nil"/>
              <w:right w:val="nil"/>
            </w:tcBorders>
            <w:shd w:val="clear" w:color="auto" w:fill="auto"/>
            <w:noWrap/>
            <w:vAlign w:val="center"/>
          </w:tcPr>
          <w:p w14:paraId="063B599B">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18"/>
                <w:szCs w:val="18"/>
              </w:rPr>
            </w:pPr>
          </w:p>
        </w:tc>
        <w:tc>
          <w:tcPr>
            <w:tcW w:w="2284" w:type="pct"/>
            <w:gridSpan w:val="2"/>
            <w:tcBorders>
              <w:top w:val="nil"/>
              <w:left w:val="nil"/>
              <w:bottom w:val="nil"/>
              <w:right w:val="single" w:color="808080" w:sz="4" w:space="0"/>
            </w:tcBorders>
            <w:shd w:val="clear" w:color="auto" w:fill="auto"/>
            <w:noWrap/>
            <w:vAlign w:val="center"/>
          </w:tcPr>
          <w:p w14:paraId="1BDACECC">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公开09表</w:t>
            </w:r>
          </w:p>
        </w:tc>
      </w:tr>
      <w:tr w14:paraId="48F47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2404" w:type="pct"/>
            <w:gridSpan w:val="3"/>
            <w:tcBorders>
              <w:top w:val="nil"/>
              <w:left w:val="nil"/>
              <w:bottom w:val="single" w:color="808080" w:sz="4" w:space="0"/>
              <w:right w:val="nil"/>
            </w:tcBorders>
            <w:shd w:val="clear" w:color="auto" w:fill="auto"/>
            <w:noWrap/>
            <w:vAlign w:val="center"/>
          </w:tcPr>
          <w:p w14:paraId="1B9DCD8C">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公开部门：重庆市潼南区文物保护管理所</w:t>
            </w:r>
          </w:p>
        </w:tc>
        <w:tc>
          <w:tcPr>
            <w:tcW w:w="310" w:type="pct"/>
            <w:tcBorders>
              <w:top w:val="nil"/>
              <w:left w:val="nil"/>
              <w:bottom w:val="single" w:color="808080" w:sz="4" w:space="0"/>
              <w:right w:val="nil"/>
            </w:tcBorders>
            <w:shd w:val="clear" w:color="auto" w:fill="auto"/>
            <w:noWrap/>
            <w:vAlign w:val="center"/>
          </w:tcPr>
          <w:p w14:paraId="59716D00">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18"/>
                <w:szCs w:val="18"/>
              </w:rPr>
            </w:pPr>
          </w:p>
        </w:tc>
        <w:tc>
          <w:tcPr>
            <w:tcW w:w="2284" w:type="pct"/>
            <w:gridSpan w:val="2"/>
            <w:tcBorders>
              <w:top w:val="nil"/>
              <w:left w:val="nil"/>
              <w:bottom w:val="single" w:color="808080" w:sz="4" w:space="0"/>
              <w:right w:val="single" w:color="808080" w:sz="4" w:space="0"/>
            </w:tcBorders>
            <w:shd w:val="clear" w:color="auto" w:fill="auto"/>
            <w:noWrap/>
            <w:vAlign w:val="center"/>
          </w:tcPr>
          <w:p w14:paraId="653AAD9C">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单位：万元</w:t>
            </w:r>
          </w:p>
        </w:tc>
      </w:tr>
      <w:tr w14:paraId="7BF2C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0DB57B6F">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  目</w:t>
            </w:r>
          </w:p>
        </w:tc>
        <w:tc>
          <w:tcPr>
            <w:tcW w:w="465" w:type="pct"/>
            <w:tcBorders>
              <w:top w:val="nil"/>
              <w:left w:val="nil"/>
              <w:bottom w:val="single" w:color="000000" w:sz="4" w:space="0"/>
              <w:right w:val="single" w:color="000000" w:sz="4" w:space="0"/>
            </w:tcBorders>
            <w:shd w:val="clear" w:color="auto" w:fill="auto"/>
            <w:noWrap/>
            <w:vAlign w:val="center"/>
          </w:tcPr>
          <w:p w14:paraId="7FF98488">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年初预算数</w:t>
            </w:r>
          </w:p>
        </w:tc>
        <w:tc>
          <w:tcPr>
            <w:tcW w:w="465" w:type="pct"/>
            <w:tcBorders>
              <w:top w:val="nil"/>
              <w:left w:val="nil"/>
              <w:bottom w:val="single" w:color="000000" w:sz="4" w:space="0"/>
              <w:right w:val="single" w:color="000000" w:sz="4" w:space="0"/>
            </w:tcBorders>
            <w:shd w:val="clear" w:color="auto" w:fill="auto"/>
            <w:noWrap/>
            <w:vAlign w:val="center"/>
          </w:tcPr>
          <w:p w14:paraId="15DE3A36">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全年预算数</w:t>
            </w:r>
          </w:p>
        </w:tc>
        <w:tc>
          <w:tcPr>
            <w:tcW w:w="310" w:type="pct"/>
            <w:tcBorders>
              <w:top w:val="nil"/>
              <w:left w:val="nil"/>
              <w:bottom w:val="single" w:color="000000" w:sz="4" w:space="0"/>
              <w:right w:val="single" w:color="000000" w:sz="4" w:space="0"/>
            </w:tcBorders>
            <w:shd w:val="clear" w:color="auto" w:fill="auto"/>
            <w:noWrap/>
            <w:vAlign w:val="center"/>
          </w:tcPr>
          <w:p w14:paraId="4C520735">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决算数</w:t>
            </w:r>
          </w:p>
        </w:tc>
        <w:tc>
          <w:tcPr>
            <w:tcW w:w="1861" w:type="pct"/>
            <w:tcBorders>
              <w:top w:val="nil"/>
              <w:left w:val="nil"/>
              <w:bottom w:val="single" w:color="000000" w:sz="4" w:space="0"/>
              <w:right w:val="single" w:color="000000" w:sz="4" w:space="0"/>
            </w:tcBorders>
            <w:shd w:val="clear" w:color="auto" w:fill="auto"/>
            <w:noWrap/>
            <w:vAlign w:val="center"/>
          </w:tcPr>
          <w:p w14:paraId="49A41D98">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项  目</w:t>
            </w:r>
          </w:p>
        </w:tc>
        <w:tc>
          <w:tcPr>
            <w:tcW w:w="423" w:type="pct"/>
            <w:tcBorders>
              <w:top w:val="nil"/>
              <w:left w:val="nil"/>
              <w:bottom w:val="single" w:color="000000" w:sz="4" w:space="0"/>
              <w:right w:val="single" w:color="000000" w:sz="4" w:space="0"/>
            </w:tcBorders>
            <w:shd w:val="clear" w:color="auto" w:fill="auto"/>
            <w:noWrap/>
            <w:vAlign w:val="center"/>
          </w:tcPr>
          <w:p w14:paraId="326A17DD">
            <w:pPr>
              <w:keepNext w:val="0"/>
              <w:keepLines w:val="0"/>
              <w:widowControl/>
              <w:suppressLineNumbers w:val="0"/>
              <w:autoSpaceDE w:val="0"/>
              <w:autoSpaceDN/>
              <w:spacing w:line="260" w:lineRule="exact"/>
              <w:jc w:val="center"/>
              <w:textAlignment w:val="center"/>
              <w:rPr>
                <w:rFonts w:hint="eastAsia" w:ascii="宋体" w:hAnsi="宋体" w:eastAsia="宋体" w:cs="宋体"/>
                <w:b/>
                <w:bCs/>
                <w:i w:val="0"/>
                <w:iCs w:val="0"/>
                <w:color w:val="000000"/>
                <w:kern w:val="0"/>
                <w:sz w:val="22"/>
                <w:szCs w:val="22"/>
              </w:rPr>
            </w:pPr>
            <w:r>
              <w:rPr>
                <w:rFonts w:hint="eastAsia" w:ascii="宋体" w:hAnsi="宋体" w:eastAsia="宋体" w:cs="宋体"/>
                <w:b/>
                <w:bCs/>
                <w:i w:val="0"/>
                <w:iCs w:val="0"/>
                <w:color w:val="000000"/>
                <w:kern w:val="0"/>
                <w:sz w:val="22"/>
                <w:szCs w:val="22"/>
              </w:rPr>
              <w:t>决算数</w:t>
            </w:r>
          </w:p>
        </w:tc>
      </w:tr>
      <w:tr w14:paraId="21C5D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1195BE50">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一、“三公”经费支出</w:t>
            </w:r>
          </w:p>
        </w:tc>
        <w:tc>
          <w:tcPr>
            <w:tcW w:w="465" w:type="pct"/>
            <w:tcBorders>
              <w:top w:val="nil"/>
              <w:left w:val="nil"/>
              <w:bottom w:val="single" w:color="000000" w:sz="4" w:space="0"/>
              <w:right w:val="single" w:color="000000" w:sz="4" w:space="0"/>
            </w:tcBorders>
            <w:shd w:val="clear" w:color="auto" w:fill="auto"/>
            <w:noWrap/>
            <w:vAlign w:val="center"/>
          </w:tcPr>
          <w:p w14:paraId="3461176B">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0998C82C">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0C8ACFA4">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861" w:type="pct"/>
            <w:tcBorders>
              <w:top w:val="nil"/>
              <w:left w:val="nil"/>
              <w:bottom w:val="single" w:color="000000" w:sz="4" w:space="0"/>
              <w:right w:val="single" w:color="000000" w:sz="4" w:space="0"/>
            </w:tcBorders>
            <w:shd w:val="clear" w:color="auto" w:fill="auto"/>
            <w:noWrap/>
            <w:vAlign w:val="center"/>
          </w:tcPr>
          <w:p w14:paraId="073B9E0A">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四、机关运行经费</w:t>
            </w:r>
          </w:p>
        </w:tc>
        <w:tc>
          <w:tcPr>
            <w:tcW w:w="423" w:type="pct"/>
            <w:tcBorders>
              <w:top w:val="nil"/>
              <w:left w:val="nil"/>
              <w:bottom w:val="single" w:color="000000" w:sz="4" w:space="0"/>
              <w:right w:val="single" w:color="000000" w:sz="4" w:space="0"/>
            </w:tcBorders>
            <w:shd w:val="clear" w:color="auto" w:fill="auto"/>
            <w:noWrap/>
            <w:vAlign w:val="center"/>
          </w:tcPr>
          <w:p w14:paraId="1D299FD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51D2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5F1051F">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（一）支出合计</w:t>
            </w:r>
          </w:p>
        </w:tc>
        <w:tc>
          <w:tcPr>
            <w:tcW w:w="465" w:type="pct"/>
            <w:tcBorders>
              <w:top w:val="nil"/>
              <w:left w:val="nil"/>
              <w:bottom w:val="single" w:color="000000" w:sz="4" w:space="0"/>
              <w:right w:val="single" w:color="000000" w:sz="4" w:space="0"/>
            </w:tcBorders>
            <w:shd w:val="clear" w:color="auto" w:fill="auto"/>
            <w:noWrap/>
            <w:vAlign w:val="center"/>
          </w:tcPr>
          <w:p w14:paraId="34D52387">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4.50</w:t>
            </w:r>
          </w:p>
        </w:tc>
        <w:tc>
          <w:tcPr>
            <w:tcW w:w="465" w:type="pct"/>
            <w:tcBorders>
              <w:top w:val="nil"/>
              <w:left w:val="nil"/>
              <w:bottom w:val="single" w:color="000000" w:sz="4" w:space="0"/>
              <w:right w:val="single" w:color="000000" w:sz="4" w:space="0"/>
            </w:tcBorders>
            <w:shd w:val="clear" w:color="auto" w:fill="auto"/>
            <w:noWrap/>
            <w:vAlign w:val="center"/>
          </w:tcPr>
          <w:p w14:paraId="4EF7F64D">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3.75</w:t>
            </w:r>
          </w:p>
        </w:tc>
        <w:tc>
          <w:tcPr>
            <w:tcW w:w="310" w:type="pct"/>
            <w:tcBorders>
              <w:top w:val="nil"/>
              <w:left w:val="nil"/>
              <w:bottom w:val="single" w:color="000000" w:sz="4" w:space="0"/>
              <w:right w:val="single" w:color="000000" w:sz="4" w:space="0"/>
            </w:tcBorders>
            <w:shd w:val="clear" w:color="auto" w:fill="auto"/>
            <w:noWrap/>
            <w:vAlign w:val="center"/>
          </w:tcPr>
          <w:p w14:paraId="5C803E88">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3.75</w:t>
            </w:r>
          </w:p>
        </w:tc>
        <w:tc>
          <w:tcPr>
            <w:tcW w:w="1861" w:type="pct"/>
            <w:tcBorders>
              <w:top w:val="nil"/>
              <w:left w:val="nil"/>
              <w:bottom w:val="single" w:color="000000" w:sz="4" w:space="0"/>
              <w:right w:val="single" w:color="000000" w:sz="4" w:space="0"/>
            </w:tcBorders>
            <w:shd w:val="clear" w:color="auto" w:fill="auto"/>
            <w:noWrap/>
            <w:vAlign w:val="center"/>
          </w:tcPr>
          <w:p w14:paraId="1C9534AF">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（一）行政单位</w:t>
            </w:r>
          </w:p>
        </w:tc>
        <w:tc>
          <w:tcPr>
            <w:tcW w:w="423" w:type="pct"/>
            <w:tcBorders>
              <w:top w:val="nil"/>
              <w:left w:val="nil"/>
              <w:bottom w:val="single" w:color="000000" w:sz="4" w:space="0"/>
              <w:right w:val="single" w:color="000000" w:sz="4" w:space="0"/>
            </w:tcBorders>
            <w:shd w:val="clear" w:color="auto" w:fill="auto"/>
            <w:noWrap/>
            <w:vAlign w:val="center"/>
          </w:tcPr>
          <w:p w14:paraId="2362B005">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04DBA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1D760BAF">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1．因公出国（境）费</w:t>
            </w:r>
          </w:p>
        </w:tc>
        <w:tc>
          <w:tcPr>
            <w:tcW w:w="465" w:type="pct"/>
            <w:tcBorders>
              <w:top w:val="nil"/>
              <w:left w:val="nil"/>
              <w:bottom w:val="single" w:color="000000" w:sz="4" w:space="0"/>
              <w:right w:val="single" w:color="000000" w:sz="4" w:space="0"/>
            </w:tcBorders>
            <w:shd w:val="clear" w:color="auto" w:fill="auto"/>
            <w:noWrap/>
            <w:vAlign w:val="center"/>
          </w:tcPr>
          <w:p w14:paraId="3C81E577">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465" w:type="pct"/>
            <w:tcBorders>
              <w:top w:val="nil"/>
              <w:left w:val="nil"/>
              <w:bottom w:val="single" w:color="000000" w:sz="4" w:space="0"/>
              <w:right w:val="single" w:color="000000" w:sz="4" w:space="0"/>
            </w:tcBorders>
            <w:shd w:val="clear" w:color="auto" w:fill="auto"/>
            <w:noWrap/>
            <w:vAlign w:val="center"/>
          </w:tcPr>
          <w:p w14:paraId="7395F310">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310" w:type="pct"/>
            <w:tcBorders>
              <w:top w:val="nil"/>
              <w:left w:val="nil"/>
              <w:bottom w:val="single" w:color="000000" w:sz="4" w:space="0"/>
              <w:right w:val="single" w:color="000000" w:sz="4" w:space="0"/>
            </w:tcBorders>
            <w:shd w:val="clear" w:color="auto" w:fill="auto"/>
            <w:noWrap/>
            <w:vAlign w:val="center"/>
          </w:tcPr>
          <w:p w14:paraId="4CF853C6">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17935603">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（二）参照公务员法管理事业单位</w:t>
            </w:r>
          </w:p>
        </w:tc>
        <w:tc>
          <w:tcPr>
            <w:tcW w:w="423" w:type="pct"/>
            <w:tcBorders>
              <w:top w:val="nil"/>
              <w:left w:val="nil"/>
              <w:bottom w:val="single" w:color="000000" w:sz="4" w:space="0"/>
              <w:right w:val="single" w:color="000000" w:sz="4" w:space="0"/>
            </w:tcBorders>
            <w:shd w:val="clear" w:color="auto" w:fill="auto"/>
            <w:noWrap/>
            <w:vAlign w:val="center"/>
          </w:tcPr>
          <w:p w14:paraId="29D1C17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2E4D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2787F14D">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2．公务用车购置及运行维护费</w:t>
            </w:r>
          </w:p>
        </w:tc>
        <w:tc>
          <w:tcPr>
            <w:tcW w:w="465" w:type="pct"/>
            <w:tcBorders>
              <w:top w:val="nil"/>
              <w:left w:val="nil"/>
              <w:bottom w:val="single" w:color="000000" w:sz="4" w:space="0"/>
              <w:right w:val="single" w:color="000000" w:sz="4" w:space="0"/>
            </w:tcBorders>
            <w:shd w:val="clear" w:color="auto" w:fill="auto"/>
            <w:noWrap/>
            <w:vAlign w:val="center"/>
          </w:tcPr>
          <w:p w14:paraId="5EADE4DA">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4.00</w:t>
            </w:r>
          </w:p>
        </w:tc>
        <w:tc>
          <w:tcPr>
            <w:tcW w:w="465" w:type="pct"/>
            <w:tcBorders>
              <w:top w:val="nil"/>
              <w:left w:val="nil"/>
              <w:bottom w:val="single" w:color="000000" w:sz="4" w:space="0"/>
              <w:right w:val="single" w:color="000000" w:sz="4" w:space="0"/>
            </w:tcBorders>
            <w:shd w:val="clear" w:color="auto" w:fill="auto"/>
            <w:noWrap/>
            <w:vAlign w:val="center"/>
          </w:tcPr>
          <w:p w14:paraId="0F7EE9DB">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3.52</w:t>
            </w:r>
          </w:p>
        </w:tc>
        <w:tc>
          <w:tcPr>
            <w:tcW w:w="310" w:type="pct"/>
            <w:tcBorders>
              <w:top w:val="nil"/>
              <w:left w:val="nil"/>
              <w:bottom w:val="single" w:color="000000" w:sz="4" w:space="0"/>
              <w:right w:val="single" w:color="000000" w:sz="4" w:space="0"/>
            </w:tcBorders>
            <w:shd w:val="clear" w:color="auto" w:fill="auto"/>
            <w:noWrap/>
            <w:vAlign w:val="center"/>
          </w:tcPr>
          <w:p w14:paraId="5EC08A30">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3.52</w:t>
            </w:r>
          </w:p>
        </w:tc>
        <w:tc>
          <w:tcPr>
            <w:tcW w:w="1861" w:type="pct"/>
            <w:tcBorders>
              <w:top w:val="nil"/>
              <w:left w:val="nil"/>
              <w:bottom w:val="single" w:color="000000" w:sz="4" w:space="0"/>
              <w:right w:val="single" w:color="000000" w:sz="4" w:space="0"/>
            </w:tcBorders>
            <w:shd w:val="clear" w:color="auto" w:fill="auto"/>
            <w:noWrap/>
            <w:vAlign w:val="center"/>
          </w:tcPr>
          <w:p w14:paraId="6F08C41D">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五、资产信息</w:t>
            </w:r>
          </w:p>
        </w:tc>
        <w:tc>
          <w:tcPr>
            <w:tcW w:w="423" w:type="pct"/>
            <w:tcBorders>
              <w:top w:val="nil"/>
              <w:left w:val="nil"/>
              <w:bottom w:val="single" w:color="000000" w:sz="4" w:space="0"/>
              <w:right w:val="single" w:color="000000" w:sz="4" w:space="0"/>
            </w:tcBorders>
            <w:shd w:val="clear" w:color="auto" w:fill="auto"/>
            <w:noWrap/>
            <w:vAlign w:val="center"/>
          </w:tcPr>
          <w:p w14:paraId="56BBEE6F">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r>
      <w:tr w14:paraId="79DF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47560595">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（1）公务用车购置费</w:t>
            </w:r>
          </w:p>
        </w:tc>
        <w:tc>
          <w:tcPr>
            <w:tcW w:w="465" w:type="pct"/>
            <w:tcBorders>
              <w:top w:val="nil"/>
              <w:left w:val="nil"/>
              <w:bottom w:val="single" w:color="000000" w:sz="4" w:space="0"/>
              <w:right w:val="single" w:color="000000" w:sz="4" w:space="0"/>
            </w:tcBorders>
            <w:shd w:val="clear" w:color="auto" w:fill="auto"/>
            <w:noWrap/>
            <w:vAlign w:val="center"/>
          </w:tcPr>
          <w:p w14:paraId="60FD2A84">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465" w:type="pct"/>
            <w:tcBorders>
              <w:top w:val="nil"/>
              <w:left w:val="nil"/>
              <w:bottom w:val="single" w:color="000000" w:sz="4" w:space="0"/>
              <w:right w:val="single" w:color="000000" w:sz="4" w:space="0"/>
            </w:tcBorders>
            <w:shd w:val="clear" w:color="auto" w:fill="auto"/>
            <w:noWrap/>
            <w:vAlign w:val="center"/>
          </w:tcPr>
          <w:p w14:paraId="2BCE15D1">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310" w:type="pct"/>
            <w:tcBorders>
              <w:top w:val="nil"/>
              <w:left w:val="nil"/>
              <w:bottom w:val="single" w:color="000000" w:sz="4" w:space="0"/>
              <w:right w:val="single" w:color="000000" w:sz="4" w:space="0"/>
            </w:tcBorders>
            <w:shd w:val="clear" w:color="auto" w:fill="auto"/>
            <w:noWrap/>
            <w:vAlign w:val="center"/>
          </w:tcPr>
          <w:p w14:paraId="30A7BCB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156ECD86">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（一）车辆数合计（辆）</w:t>
            </w:r>
          </w:p>
        </w:tc>
        <w:tc>
          <w:tcPr>
            <w:tcW w:w="423" w:type="pct"/>
            <w:tcBorders>
              <w:top w:val="nil"/>
              <w:left w:val="nil"/>
              <w:bottom w:val="single" w:color="000000" w:sz="4" w:space="0"/>
              <w:right w:val="single" w:color="000000" w:sz="4" w:space="0"/>
            </w:tcBorders>
            <w:shd w:val="clear" w:color="auto" w:fill="auto"/>
            <w:noWrap/>
            <w:vAlign w:val="center"/>
          </w:tcPr>
          <w:p w14:paraId="6C8797F8">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w:t>
            </w:r>
          </w:p>
        </w:tc>
      </w:tr>
      <w:tr w14:paraId="057FE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66CB0643">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（2）公务用车运行维护费</w:t>
            </w:r>
          </w:p>
        </w:tc>
        <w:tc>
          <w:tcPr>
            <w:tcW w:w="465" w:type="pct"/>
            <w:tcBorders>
              <w:top w:val="nil"/>
              <w:left w:val="nil"/>
              <w:bottom w:val="single" w:color="000000" w:sz="4" w:space="0"/>
              <w:right w:val="single" w:color="000000" w:sz="4" w:space="0"/>
            </w:tcBorders>
            <w:shd w:val="clear" w:color="auto" w:fill="auto"/>
            <w:noWrap/>
            <w:vAlign w:val="center"/>
          </w:tcPr>
          <w:p w14:paraId="37CE470C">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4.00</w:t>
            </w:r>
          </w:p>
        </w:tc>
        <w:tc>
          <w:tcPr>
            <w:tcW w:w="465" w:type="pct"/>
            <w:tcBorders>
              <w:top w:val="nil"/>
              <w:left w:val="nil"/>
              <w:bottom w:val="single" w:color="000000" w:sz="4" w:space="0"/>
              <w:right w:val="single" w:color="000000" w:sz="4" w:space="0"/>
            </w:tcBorders>
            <w:shd w:val="clear" w:color="auto" w:fill="auto"/>
            <w:noWrap/>
            <w:vAlign w:val="center"/>
          </w:tcPr>
          <w:p w14:paraId="43ADB897">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3.52</w:t>
            </w:r>
          </w:p>
        </w:tc>
        <w:tc>
          <w:tcPr>
            <w:tcW w:w="310" w:type="pct"/>
            <w:tcBorders>
              <w:top w:val="nil"/>
              <w:left w:val="nil"/>
              <w:bottom w:val="single" w:color="000000" w:sz="4" w:space="0"/>
              <w:right w:val="single" w:color="000000" w:sz="4" w:space="0"/>
            </w:tcBorders>
            <w:shd w:val="clear" w:color="auto" w:fill="auto"/>
            <w:noWrap/>
            <w:vAlign w:val="center"/>
          </w:tcPr>
          <w:p w14:paraId="65423D6A">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3.52</w:t>
            </w:r>
          </w:p>
        </w:tc>
        <w:tc>
          <w:tcPr>
            <w:tcW w:w="1861" w:type="pct"/>
            <w:tcBorders>
              <w:top w:val="nil"/>
              <w:left w:val="nil"/>
              <w:bottom w:val="single" w:color="000000" w:sz="4" w:space="0"/>
              <w:right w:val="single" w:color="000000" w:sz="4" w:space="0"/>
            </w:tcBorders>
            <w:shd w:val="clear" w:color="auto" w:fill="auto"/>
            <w:noWrap/>
            <w:vAlign w:val="center"/>
          </w:tcPr>
          <w:p w14:paraId="646C95B8">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1．副部（省）级及以上领导用车</w:t>
            </w:r>
          </w:p>
        </w:tc>
        <w:tc>
          <w:tcPr>
            <w:tcW w:w="423" w:type="pct"/>
            <w:tcBorders>
              <w:top w:val="nil"/>
              <w:left w:val="nil"/>
              <w:bottom w:val="single" w:color="000000" w:sz="4" w:space="0"/>
              <w:right w:val="single" w:color="000000" w:sz="4" w:space="0"/>
            </w:tcBorders>
            <w:shd w:val="clear" w:color="auto" w:fill="auto"/>
            <w:noWrap/>
            <w:vAlign w:val="center"/>
          </w:tcPr>
          <w:p w14:paraId="50D9682F">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6C9A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1881E605">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3．公务接待费</w:t>
            </w:r>
          </w:p>
        </w:tc>
        <w:tc>
          <w:tcPr>
            <w:tcW w:w="465" w:type="pct"/>
            <w:tcBorders>
              <w:top w:val="nil"/>
              <w:left w:val="nil"/>
              <w:bottom w:val="single" w:color="000000" w:sz="4" w:space="0"/>
              <w:right w:val="single" w:color="000000" w:sz="4" w:space="0"/>
            </w:tcBorders>
            <w:shd w:val="clear" w:color="auto" w:fill="auto"/>
            <w:noWrap/>
            <w:vAlign w:val="center"/>
          </w:tcPr>
          <w:p w14:paraId="21AEC662">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0.50</w:t>
            </w:r>
          </w:p>
        </w:tc>
        <w:tc>
          <w:tcPr>
            <w:tcW w:w="465" w:type="pct"/>
            <w:tcBorders>
              <w:top w:val="nil"/>
              <w:left w:val="nil"/>
              <w:bottom w:val="single" w:color="000000" w:sz="4" w:space="0"/>
              <w:right w:val="single" w:color="000000" w:sz="4" w:space="0"/>
            </w:tcBorders>
            <w:shd w:val="clear" w:color="auto" w:fill="auto"/>
            <w:noWrap/>
            <w:vAlign w:val="center"/>
          </w:tcPr>
          <w:p w14:paraId="76163024">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0.23</w:t>
            </w:r>
          </w:p>
        </w:tc>
        <w:tc>
          <w:tcPr>
            <w:tcW w:w="310" w:type="pct"/>
            <w:tcBorders>
              <w:top w:val="nil"/>
              <w:left w:val="nil"/>
              <w:bottom w:val="single" w:color="000000" w:sz="4" w:space="0"/>
              <w:right w:val="single" w:color="000000" w:sz="4" w:space="0"/>
            </w:tcBorders>
            <w:shd w:val="clear" w:color="auto" w:fill="auto"/>
            <w:noWrap/>
            <w:vAlign w:val="center"/>
          </w:tcPr>
          <w:p w14:paraId="3AD71CCF">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0.23</w:t>
            </w:r>
          </w:p>
        </w:tc>
        <w:tc>
          <w:tcPr>
            <w:tcW w:w="1861" w:type="pct"/>
            <w:tcBorders>
              <w:top w:val="nil"/>
              <w:left w:val="nil"/>
              <w:bottom w:val="single" w:color="000000" w:sz="4" w:space="0"/>
              <w:right w:val="single" w:color="000000" w:sz="4" w:space="0"/>
            </w:tcBorders>
            <w:shd w:val="clear" w:color="auto" w:fill="auto"/>
            <w:noWrap/>
            <w:vAlign w:val="center"/>
          </w:tcPr>
          <w:p w14:paraId="70A8B913">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2．主要领导干部用车</w:t>
            </w:r>
          </w:p>
        </w:tc>
        <w:tc>
          <w:tcPr>
            <w:tcW w:w="423" w:type="pct"/>
            <w:tcBorders>
              <w:top w:val="nil"/>
              <w:left w:val="nil"/>
              <w:bottom w:val="single" w:color="000000" w:sz="4" w:space="0"/>
              <w:right w:val="single" w:color="000000" w:sz="4" w:space="0"/>
            </w:tcBorders>
            <w:shd w:val="clear" w:color="auto" w:fill="auto"/>
            <w:noWrap/>
            <w:vAlign w:val="center"/>
          </w:tcPr>
          <w:p w14:paraId="00188A4F">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3E89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ABE21AA">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（1）国内接待费</w:t>
            </w:r>
          </w:p>
        </w:tc>
        <w:tc>
          <w:tcPr>
            <w:tcW w:w="465" w:type="pct"/>
            <w:tcBorders>
              <w:top w:val="nil"/>
              <w:left w:val="nil"/>
              <w:bottom w:val="single" w:color="000000" w:sz="4" w:space="0"/>
              <w:right w:val="single" w:color="000000" w:sz="4" w:space="0"/>
            </w:tcBorders>
            <w:shd w:val="clear" w:color="auto" w:fill="auto"/>
            <w:noWrap/>
            <w:vAlign w:val="center"/>
          </w:tcPr>
          <w:p w14:paraId="18629784">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13F162F0">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1AE7D47E">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0.23</w:t>
            </w:r>
          </w:p>
        </w:tc>
        <w:tc>
          <w:tcPr>
            <w:tcW w:w="1861" w:type="pct"/>
            <w:tcBorders>
              <w:top w:val="nil"/>
              <w:left w:val="nil"/>
              <w:bottom w:val="single" w:color="000000" w:sz="4" w:space="0"/>
              <w:right w:val="single" w:color="000000" w:sz="4" w:space="0"/>
            </w:tcBorders>
            <w:shd w:val="clear" w:color="auto" w:fill="auto"/>
            <w:noWrap/>
            <w:vAlign w:val="center"/>
          </w:tcPr>
          <w:p w14:paraId="38F19842">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3．机要通信用车</w:t>
            </w:r>
          </w:p>
        </w:tc>
        <w:tc>
          <w:tcPr>
            <w:tcW w:w="423" w:type="pct"/>
            <w:tcBorders>
              <w:top w:val="nil"/>
              <w:left w:val="nil"/>
              <w:bottom w:val="single" w:color="000000" w:sz="4" w:space="0"/>
              <w:right w:val="single" w:color="000000" w:sz="4" w:space="0"/>
            </w:tcBorders>
            <w:shd w:val="clear" w:color="auto" w:fill="auto"/>
            <w:noWrap/>
            <w:vAlign w:val="center"/>
          </w:tcPr>
          <w:p w14:paraId="1B87D03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5A1D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2F6BC0B9">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其中：外事接待费</w:t>
            </w:r>
          </w:p>
        </w:tc>
        <w:tc>
          <w:tcPr>
            <w:tcW w:w="465" w:type="pct"/>
            <w:tcBorders>
              <w:top w:val="nil"/>
              <w:left w:val="nil"/>
              <w:bottom w:val="single" w:color="000000" w:sz="4" w:space="0"/>
              <w:right w:val="single" w:color="000000" w:sz="4" w:space="0"/>
            </w:tcBorders>
            <w:shd w:val="clear" w:color="auto" w:fill="auto"/>
            <w:noWrap/>
            <w:vAlign w:val="center"/>
          </w:tcPr>
          <w:p w14:paraId="418229D1">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7DCF2BE7">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7A828CC5">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1D23B60E">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4．应急保障用车</w:t>
            </w:r>
          </w:p>
        </w:tc>
        <w:tc>
          <w:tcPr>
            <w:tcW w:w="423" w:type="pct"/>
            <w:tcBorders>
              <w:top w:val="nil"/>
              <w:left w:val="nil"/>
              <w:bottom w:val="single" w:color="000000" w:sz="4" w:space="0"/>
              <w:right w:val="single" w:color="000000" w:sz="4" w:space="0"/>
            </w:tcBorders>
            <w:shd w:val="clear" w:color="auto" w:fill="auto"/>
            <w:noWrap/>
            <w:vAlign w:val="center"/>
          </w:tcPr>
          <w:p w14:paraId="1EC57C76">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w:t>
            </w:r>
          </w:p>
        </w:tc>
      </w:tr>
      <w:tr w14:paraId="098C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3E47B38F">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（2）国（境）外接待费</w:t>
            </w:r>
          </w:p>
        </w:tc>
        <w:tc>
          <w:tcPr>
            <w:tcW w:w="465" w:type="pct"/>
            <w:tcBorders>
              <w:top w:val="nil"/>
              <w:left w:val="nil"/>
              <w:bottom w:val="single" w:color="000000" w:sz="4" w:space="0"/>
              <w:right w:val="single" w:color="000000" w:sz="4" w:space="0"/>
            </w:tcBorders>
            <w:shd w:val="clear" w:color="auto" w:fill="auto"/>
            <w:noWrap/>
            <w:vAlign w:val="center"/>
          </w:tcPr>
          <w:p w14:paraId="419E2E32">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5B3B827E">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045880A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1A16BBD2">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5．执法执勤用车</w:t>
            </w:r>
          </w:p>
        </w:tc>
        <w:tc>
          <w:tcPr>
            <w:tcW w:w="423" w:type="pct"/>
            <w:tcBorders>
              <w:top w:val="nil"/>
              <w:left w:val="nil"/>
              <w:bottom w:val="single" w:color="000000" w:sz="4" w:space="0"/>
              <w:right w:val="single" w:color="000000" w:sz="4" w:space="0"/>
            </w:tcBorders>
            <w:shd w:val="clear" w:color="auto" w:fill="auto"/>
            <w:noWrap/>
            <w:vAlign w:val="center"/>
          </w:tcPr>
          <w:p w14:paraId="5B8EFFA5">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6A17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61FF9F90">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（二）相关统计数</w:t>
            </w:r>
          </w:p>
        </w:tc>
        <w:tc>
          <w:tcPr>
            <w:tcW w:w="465" w:type="pct"/>
            <w:tcBorders>
              <w:top w:val="nil"/>
              <w:left w:val="nil"/>
              <w:bottom w:val="single" w:color="000000" w:sz="4" w:space="0"/>
              <w:right w:val="single" w:color="000000" w:sz="4" w:space="0"/>
            </w:tcBorders>
            <w:shd w:val="clear" w:color="auto" w:fill="auto"/>
            <w:noWrap/>
            <w:vAlign w:val="center"/>
          </w:tcPr>
          <w:p w14:paraId="0C599C8F">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7CE63767">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617B9384">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1861" w:type="pct"/>
            <w:tcBorders>
              <w:top w:val="nil"/>
              <w:left w:val="nil"/>
              <w:bottom w:val="single" w:color="000000" w:sz="4" w:space="0"/>
              <w:right w:val="single" w:color="000000" w:sz="4" w:space="0"/>
            </w:tcBorders>
            <w:shd w:val="clear" w:color="auto" w:fill="auto"/>
            <w:noWrap/>
            <w:vAlign w:val="center"/>
          </w:tcPr>
          <w:p w14:paraId="733682BA">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6．特种专业技术用车</w:t>
            </w:r>
          </w:p>
        </w:tc>
        <w:tc>
          <w:tcPr>
            <w:tcW w:w="423" w:type="pct"/>
            <w:tcBorders>
              <w:top w:val="nil"/>
              <w:left w:val="nil"/>
              <w:bottom w:val="single" w:color="000000" w:sz="4" w:space="0"/>
              <w:right w:val="single" w:color="000000" w:sz="4" w:space="0"/>
            </w:tcBorders>
            <w:shd w:val="clear" w:color="auto" w:fill="auto"/>
            <w:noWrap/>
            <w:vAlign w:val="center"/>
          </w:tcPr>
          <w:p w14:paraId="04E9A5DA">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6C531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84A9046">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1．因公出国（境）团组数（个）</w:t>
            </w:r>
          </w:p>
        </w:tc>
        <w:tc>
          <w:tcPr>
            <w:tcW w:w="465" w:type="pct"/>
            <w:tcBorders>
              <w:top w:val="nil"/>
              <w:left w:val="nil"/>
              <w:bottom w:val="single" w:color="000000" w:sz="4" w:space="0"/>
              <w:right w:val="single" w:color="000000" w:sz="4" w:space="0"/>
            </w:tcBorders>
            <w:shd w:val="clear" w:color="auto" w:fill="auto"/>
            <w:noWrap/>
            <w:vAlign w:val="center"/>
          </w:tcPr>
          <w:p w14:paraId="21106B6B">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55BBF595">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2D029456">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7D4B13C7">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7．离退休干部用车</w:t>
            </w:r>
          </w:p>
        </w:tc>
        <w:tc>
          <w:tcPr>
            <w:tcW w:w="423" w:type="pct"/>
            <w:tcBorders>
              <w:top w:val="nil"/>
              <w:left w:val="nil"/>
              <w:bottom w:val="single" w:color="000000" w:sz="4" w:space="0"/>
              <w:right w:val="single" w:color="000000" w:sz="4" w:space="0"/>
            </w:tcBorders>
            <w:shd w:val="clear" w:color="auto" w:fill="auto"/>
            <w:noWrap/>
            <w:vAlign w:val="center"/>
          </w:tcPr>
          <w:p w14:paraId="41BA218F">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1FF89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4647A60E">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2．因公出国（境）人次数（人）</w:t>
            </w:r>
          </w:p>
        </w:tc>
        <w:tc>
          <w:tcPr>
            <w:tcW w:w="465" w:type="pct"/>
            <w:tcBorders>
              <w:top w:val="nil"/>
              <w:left w:val="nil"/>
              <w:bottom w:val="single" w:color="000000" w:sz="4" w:space="0"/>
              <w:right w:val="single" w:color="000000" w:sz="4" w:space="0"/>
            </w:tcBorders>
            <w:shd w:val="clear" w:color="auto" w:fill="auto"/>
            <w:noWrap/>
            <w:vAlign w:val="center"/>
          </w:tcPr>
          <w:p w14:paraId="236EE28F">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424B92E3">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772EEBD2">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498E374E">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8．其他用车</w:t>
            </w:r>
          </w:p>
        </w:tc>
        <w:tc>
          <w:tcPr>
            <w:tcW w:w="423" w:type="pct"/>
            <w:tcBorders>
              <w:top w:val="nil"/>
              <w:left w:val="nil"/>
              <w:bottom w:val="single" w:color="000000" w:sz="4" w:space="0"/>
              <w:right w:val="single" w:color="000000" w:sz="4" w:space="0"/>
            </w:tcBorders>
            <w:shd w:val="clear" w:color="auto" w:fill="auto"/>
            <w:noWrap/>
            <w:vAlign w:val="center"/>
          </w:tcPr>
          <w:p w14:paraId="047D1BF9">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38A9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01F77C6B">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3．公务用车购置数（辆）</w:t>
            </w:r>
          </w:p>
        </w:tc>
        <w:tc>
          <w:tcPr>
            <w:tcW w:w="465" w:type="pct"/>
            <w:tcBorders>
              <w:top w:val="nil"/>
              <w:left w:val="nil"/>
              <w:bottom w:val="single" w:color="000000" w:sz="4" w:space="0"/>
              <w:right w:val="single" w:color="000000" w:sz="4" w:space="0"/>
            </w:tcBorders>
            <w:shd w:val="clear" w:color="auto" w:fill="auto"/>
            <w:noWrap/>
            <w:vAlign w:val="center"/>
          </w:tcPr>
          <w:p w14:paraId="6596A169">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5A8D8066">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78E5A24B">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30BAB43F">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（二）单价100万元（含）以上设备（不含车辆）</w:t>
            </w:r>
          </w:p>
        </w:tc>
        <w:tc>
          <w:tcPr>
            <w:tcW w:w="423" w:type="pct"/>
            <w:tcBorders>
              <w:top w:val="nil"/>
              <w:left w:val="nil"/>
              <w:bottom w:val="single" w:color="000000" w:sz="4" w:space="0"/>
              <w:right w:val="single" w:color="000000" w:sz="4" w:space="0"/>
            </w:tcBorders>
            <w:shd w:val="clear" w:color="auto" w:fill="auto"/>
            <w:noWrap/>
            <w:vAlign w:val="center"/>
          </w:tcPr>
          <w:p w14:paraId="4A97C357">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49FE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16BB77F8">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4．公务用车保有量（辆）</w:t>
            </w:r>
          </w:p>
        </w:tc>
        <w:tc>
          <w:tcPr>
            <w:tcW w:w="465" w:type="pct"/>
            <w:tcBorders>
              <w:top w:val="nil"/>
              <w:left w:val="nil"/>
              <w:bottom w:val="single" w:color="000000" w:sz="4" w:space="0"/>
              <w:right w:val="single" w:color="000000" w:sz="4" w:space="0"/>
            </w:tcBorders>
            <w:shd w:val="clear" w:color="auto" w:fill="auto"/>
            <w:noWrap/>
            <w:vAlign w:val="center"/>
          </w:tcPr>
          <w:p w14:paraId="663C0CF7">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5CF771DB">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3E272C28">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1</w:t>
            </w:r>
          </w:p>
        </w:tc>
        <w:tc>
          <w:tcPr>
            <w:tcW w:w="1861" w:type="pct"/>
            <w:tcBorders>
              <w:top w:val="nil"/>
              <w:left w:val="nil"/>
              <w:bottom w:val="single" w:color="000000" w:sz="4" w:space="0"/>
              <w:right w:val="single" w:color="000000" w:sz="4" w:space="0"/>
            </w:tcBorders>
            <w:shd w:val="clear" w:color="auto" w:fill="auto"/>
            <w:noWrap/>
            <w:vAlign w:val="center"/>
          </w:tcPr>
          <w:p w14:paraId="722207AD">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六、政府采购支出信息</w:t>
            </w:r>
          </w:p>
        </w:tc>
        <w:tc>
          <w:tcPr>
            <w:tcW w:w="423" w:type="pct"/>
            <w:tcBorders>
              <w:top w:val="nil"/>
              <w:left w:val="nil"/>
              <w:bottom w:val="single" w:color="000000" w:sz="4" w:space="0"/>
              <w:right w:val="single" w:color="000000" w:sz="4" w:space="0"/>
            </w:tcBorders>
            <w:shd w:val="clear" w:color="auto" w:fill="auto"/>
            <w:noWrap/>
            <w:vAlign w:val="center"/>
          </w:tcPr>
          <w:p w14:paraId="041C62AA">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r>
      <w:tr w14:paraId="228C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3D163DF0">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5．国内公务接待批次（个）</w:t>
            </w:r>
          </w:p>
        </w:tc>
        <w:tc>
          <w:tcPr>
            <w:tcW w:w="465" w:type="pct"/>
            <w:tcBorders>
              <w:top w:val="nil"/>
              <w:left w:val="nil"/>
              <w:bottom w:val="single" w:color="000000" w:sz="4" w:space="0"/>
              <w:right w:val="single" w:color="000000" w:sz="4" w:space="0"/>
            </w:tcBorders>
            <w:shd w:val="clear" w:color="auto" w:fill="auto"/>
            <w:noWrap/>
            <w:vAlign w:val="center"/>
          </w:tcPr>
          <w:p w14:paraId="00C1EF0E">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65A4C42E">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1D537F45">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4</w:t>
            </w:r>
          </w:p>
        </w:tc>
        <w:tc>
          <w:tcPr>
            <w:tcW w:w="1861" w:type="pct"/>
            <w:tcBorders>
              <w:top w:val="nil"/>
              <w:left w:val="nil"/>
              <w:bottom w:val="single" w:color="000000" w:sz="4" w:space="0"/>
              <w:right w:val="single" w:color="000000" w:sz="4" w:space="0"/>
            </w:tcBorders>
            <w:shd w:val="clear" w:color="auto" w:fill="auto"/>
            <w:noWrap/>
            <w:vAlign w:val="center"/>
          </w:tcPr>
          <w:p w14:paraId="5F1B9BBB">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（一）政府采购支出合计</w:t>
            </w:r>
          </w:p>
        </w:tc>
        <w:tc>
          <w:tcPr>
            <w:tcW w:w="423" w:type="pct"/>
            <w:tcBorders>
              <w:top w:val="nil"/>
              <w:left w:val="nil"/>
              <w:bottom w:val="single" w:color="000000" w:sz="4" w:space="0"/>
              <w:right w:val="single" w:color="000000" w:sz="4" w:space="0"/>
            </w:tcBorders>
            <w:shd w:val="clear" w:color="auto" w:fill="auto"/>
            <w:noWrap/>
            <w:vAlign w:val="center"/>
          </w:tcPr>
          <w:p w14:paraId="37AA21E1">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1EF4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04C26041">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其中：外事接待批次（个）</w:t>
            </w:r>
          </w:p>
        </w:tc>
        <w:tc>
          <w:tcPr>
            <w:tcW w:w="465" w:type="pct"/>
            <w:tcBorders>
              <w:top w:val="nil"/>
              <w:left w:val="nil"/>
              <w:bottom w:val="single" w:color="000000" w:sz="4" w:space="0"/>
              <w:right w:val="single" w:color="000000" w:sz="4" w:space="0"/>
            </w:tcBorders>
            <w:shd w:val="clear" w:color="auto" w:fill="auto"/>
            <w:noWrap/>
            <w:vAlign w:val="center"/>
          </w:tcPr>
          <w:p w14:paraId="13B08B11">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36A96215">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152BA75E">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7D006101">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1．政府采购货物支出</w:t>
            </w:r>
          </w:p>
        </w:tc>
        <w:tc>
          <w:tcPr>
            <w:tcW w:w="423" w:type="pct"/>
            <w:tcBorders>
              <w:top w:val="nil"/>
              <w:left w:val="nil"/>
              <w:bottom w:val="single" w:color="000000" w:sz="4" w:space="0"/>
              <w:right w:val="single" w:color="000000" w:sz="4" w:space="0"/>
            </w:tcBorders>
            <w:shd w:val="clear" w:color="auto" w:fill="auto"/>
            <w:noWrap/>
            <w:vAlign w:val="center"/>
          </w:tcPr>
          <w:p w14:paraId="52C08771">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270E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44AC70BE">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6．国内公务接待人次（人）</w:t>
            </w:r>
          </w:p>
        </w:tc>
        <w:tc>
          <w:tcPr>
            <w:tcW w:w="465" w:type="pct"/>
            <w:tcBorders>
              <w:top w:val="nil"/>
              <w:left w:val="nil"/>
              <w:bottom w:val="single" w:color="000000" w:sz="4" w:space="0"/>
              <w:right w:val="single" w:color="000000" w:sz="4" w:space="0"/>
            </w:tcBorders>
            <w:shd w:val="clear" w:color="auto" w:fill="auto"/>
            <w:noWrap/>
            <w:vAlign w:val="center"/>
          </w:tcPr>
          <w:p w14:paraId="202453DC">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3F9DC75D">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243BDCC8">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26</w:t>
            </w:r>
          </w:p>
        </w:tc>
        <w:tc>
          <w:tcPr>
            <w:tcW w:w="1861" w:type="pct"/>
            <w:tcBorders>
              <w:top w:val="nil"/>
              <w:left w:val="nil"/>
              <w:bottom w:val="single" w:color="000000" w:sz="4" w:space="0"/>
              <w:right w:val="single" w:color="000000" w:sz="4" w:space="0"/>
            </w:tcBorders>
            <w:shd w:val="clear" w:color="auto" w:fill="auto"/>
            <w:noWrap/>
            <w:vAlign w:val="center"/>
          </w:tcPr>
          <w:p w14:paraId="733E3206">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2．政府采购工程支出</w:t>
            </w:r>
          </w:p>
        </w:tc>
        <w:tc>
          <w:tcPr>
            <w:tcW w:w="423" w:type="pct"/>
            <w:tcBorders>
              <w:top w:val="nil"/>
              <w:left w:val="nil"/>
              <w:bottom w:val="single" w:color="000000" w:sz="4" w:space="0"/>
              <w:right w:val="single" w:color="000000" w:sz="4" w:space="0"/>
            </w:tcBorders>
            <w:shd w:val="clear" w:color="auto" w:fill="auto"/>
            <w:noWrap/>
            <w:vAlign w:val="center"/>
          </w:tcPr>
          <w:p w14:paraId="4BD62093">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3FBC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2CA7F1E4">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其中：外事接待人次（人）</w:t>
            </w:r>
          </w:p>
        </w:tc>
        <w:tc>
          <w:tcPr>
            <w:tcW w:w="465" w:type="pct"/>
            <w:tcBorders>
              <w:top w:val="nil"/>
              <w:left w:val="nil"/>
              <w:bottom w:val="single" w:color="000000" w:sz="4" w:space="0"/>
              <w:right w:val="single" w:color="000000" w:sz="4" w:space="0"/>
            </w:tcBorders>
            <w:shd w:val="clear" w:color="auto" w:fill="auto"/>
            <w:noWrap/>
            <w:vAlign w:val="center"/>
          </w:tcPr>
          <w:p w14:paraId="61F2172D">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1D831CF2">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462EC6A3">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2661A4A4">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3．政府采购服务支出</w:t>
            </w:r>
          </w:p>
        </w:tc>
        <w:tc>
          <w:tcPr>
            <w:tcW w:w="423" w:type="pct"/>
            <w:tcBorders>
              <w:top w:val="nil"/>
              <w:left w:val="nil"/>
              <w:bottom w:val="single" w:color="000000" w:sz="4" w:space="0"/>
              <w:right w:val="single" w:color="000000" w:sz="4" w:space="0"/>
            </w:tcBorders>
            <w:shd w:val="clear" w:color="auto" w:fill="auto"/>
            <w:noWrap/>
            <w:vAlign w:val="center"/>
          </w:tcPr>
          <w:p w14:paraId="7986A7CB">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6AD2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34A2C41">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7．国（境）外公务接待批次（个）</w:t>
            </w:r>
          </w:p>
        </w:tc>
        <w:tc>
          <w:tcPr>
            <w:tcW w:w="465" w:type="pct"/>
            <w:tcBorders>
              <w:top w:val="nil"/>
              <w:left w:val="nil"/>
              <w:bottom w:val="single" w:color="000000" w:sz="4" w:space="0"/>
              <w:right w:val="single" w:color="000000" w:sz="4" w:space="0"/>
            </w:tcBorders>
            <w:shd w:val="clear" w:color="auto" w:fill="auto"/>
            <w:noWrap/>
            <w:vAlign w:val="center"/>
          </w:tcPr>
          <w:p w14:paraId="267D0E2B">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35EEC26C">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0230AAF6">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3671A7CC">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（二）政府采购授予中小企业合同金额</w:t>
            </w:r>
          </w:p>
        </w:tc>
        <w:tc>
          <w:tcPr>
            <w:tcW w:w="423" w:type="pct"/>
            <w:tcBorders>
              <w:top w:val="nil"/>
              <w:left w:val="nil"/>
              <w:bottom w:val="single" w:color="000000" w:sz="4" w:space="0"/>
              <w:right w:val="single" w:color="000000" w:sz="4" w:space="0"/>
            </w:tcBorders>
            <w:shd w:val="clear" w:color="auto" w:fill="auto"/>
            <w:noWrap/>
            <w:vAlign w:val="center"/>
          </w:tcPr>
          <w:p w14:paraId="3CAAD068">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676E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80FB5C3">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8．国（境）外公务接待人次（人）</w:t>
            </w:r>
          </w:p>
        </w:tc>
        <w:tc>
          <w:tcPr>
            <w:tcW w:w="465" w:type="pct"/>
            <w:tcBorders>
              <w:top w:val="nil"/>
              <w:left w:val="nil"/>
              <w:bottom w:val="single" w:color="000000" w:sz="4" w:space="0"/>
              <w:right w:val="single" w:color="000000" w:sz="4" w:space="0"/>
            </w:tcBorders>
            <w:shd w:val="clear" w:color="auto" w:fill="auto"/>
            <w:noWrap/>
            <w:vAlign w:val="center"/>
          </w:tcPr>
          <w:p w14:paraId="659D7AE8">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3BAB52DF">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24CDE221">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38C3BEA2">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 xml:space="preserve">        其中：授予小微企业合同金额</w:t>
            </w:r>
          </w:p>
        </w:tc>
        <w:tc>
          <w:tcPr>
            <w:tcW w:w="423" w:type="pct"/>
            <w:tcBorders>
              <w:top w:val="nil"/>
              <w:left w:val="nil"/>
              <w:bottom w:val="single" w:color="000000" w:sz="4" w:space="0"/>
              <w:right w:val="single" w:color="000000" w:sz="4" w:space="0"/>
            </w:tcBorders>
            <w:shd w:val="clear" w:color="auto" w:fill="auto"/>
            <w:noWrap/>
            <w:vAlign w:val="center"/>
          </w:tcPr>
          <w:p w14:paraId="43752ED8">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2710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79A632C7">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二、会议费</w:t>
            </w:r>
          </w:p>
        </w:tc>
        <w:tc>
          <w:tcPr>
            <w:tcW w:w="465" w:type="pct"/>
            <w:tcBorders>
              <w:top w:val="nil"/>
              <w:left w:val="nil"/>
              <w:bottom w:val="single" w:color="000000" w:sz="4" w:space="0"/>
              <w:right w:val="single" w:color="000000" w:sz="4" w:space="0"/>
            </w:tcBorders>
            <w:shd w:val="clear" w:color="auto" w:fill="auto"/>
            <w:noWrap/>
            <w:vAlign w:val="center"/>
          </w:tcPr>
          <w:p w14:paraId="6ACF0B0C">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46F637D4">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46578ED2">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c>
          <w:tcPr>
            <w:tcW w:w="1861" w:type="pct"/>
            <w:tcBorders>
              <w:top w:val="nil"/>
              <w:left w:val="nil"/>
              <w:bottom w:val="single" w:color="000000" w:sz="4" w:space="0"/>
              <w:right w:val="single" w:color="000000" w:sz="4" w:space="0"/>
            </w:tcBorders>
            <w:shd w:val="clear" w:color="auto" w:fill="auto"/>
            <w:noWrap/>
            <w:vAlign w:val="center"/>
          </w:tcPr>
          <w:p w14:paraId="3EC621F3">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22"/>
                <w:szCs w:val="22"/>
              </w:rPr>
            </w:pPr>
          </w:p>
        </w:tc>
        <w:tc>
          <w:tcPr>
            <w:tcW w:w="423" w:type="pct"/>
            <w:tcBorders>
              <w:top w:val="nil"/>
              <w:left w:val="nil"/>
              <w:bottom w:val="single" w:color="000000" w:sz="4" w:space="0"/>
              <w:right w:val="single" w:color="000000" w:sz="4" w:space="0"/>
            </w:tcBorders>
            <w:shd w:val="clear" w:color="auto" w:fill="auto"/>
            <w:noWrap/>
            <w:vAlign w:val="center"/>
          </w:tcPr>
          <w:p w14:paraId="32FC2E36">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35F0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1472" w:type="pct"/>
            <w:tcBorders>
              <w:top w:val="nil"/>
              <w:left w:val="single" w:color="000000" w:sz="4" w:space="0"/>
              <w:bottom w:val="single" w:color="000000" w:sz="4" w:space="0"/>
              <w:right w:val="single" w:color="000000" w:sz="4" w:space="0"/>
            </w:tcBorders>
            <w:shd w:val="clear" w:color="auto" w:fill="auto"/>
            <w:noWrap/>
            <w:vAlign w:val="center"/>
          </w:tcPr>
          <w:p w14:paraId="29A81720">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三、培训费</w:t>
            </w:r>
          </w:p>
        </w:tc>
        <w:tc>
          <w:tcPr>
            <w:tcW w:w="465" w:type="pct"/>
            <w:tcBorders>
              <w:top w:val="nil"/>
              <w:left w:val="nil"/>
              <w:bottom w:val="single" w:color="000000" w:sz="4" w:space="0"/>
              <w:right w:val="single" w:color="000000" w:sz="4" w:space="0"/>
            </w:tcBorders>
            <w:shd w:val="clear" w:color="auto" w:fill="auto"/>
            <w:noWrap/>
            <w:vAlign w:val="center"/>
          </w:tcPr>
          <w:p w14:paraId="180B5C52">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465" w:type="pct"/>
            <w:tcBorders>
              <w:top w:val="nil"/>
              <w:left w:val="nil"/>
              <w:bottom w:val="single" w:color="000000" w:sz="4" w:space="0"/>
              <w:right w:val="single" w:color="000000" w:sz="4" w:space="0"/>
            </w:tcBorders>
            <w:shd w:val="clear" w:color="auto" w:fill="auto"/>
            <w:noWrap/>
            <w:vAlign w:val="center"/>
          </w:tcPr>
          <w:p w14:paraId="3ECF2EF9">
            <w:pPr>
              <w:keepNext w:val="0"/>
              <w:keepLines w:val="0"/>
              <w:widowControl/>
              <w:suppressLineNumbers w:val="0"/>
              <w:autoSpaceDE w:val="0"/>
              <w:autoSpaceDN/>
              <w:spacing w:line="260" w:lineRule="exact"/>
              <w:jc w:val="center"/>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w:t>
            </w:r>
          </w:p>
        </w:tc>
        <w:tc>
          <w:tcPr>
            <w:tcW w:w="310" w:type="pct"/>
            <w:tcBorders>
              <w:top w:val="nil"/>
              <w:left w:val="nil"/>
              <w:bottom w:val="single" w:color="000000" w:sz="4" w:space="0"/>
              <w:right w:val="single" w:color="000000" w:sz="4" w:space="0"/>
            </w:tcBorders>
            <w:shd w:val="clear" w:color="auto" w:fill="auto"/>
            <w:noWrap/>
            <w:vAlign w:val="center"/>
          </w:tcPr>
          <w:p w14:paraId="3F2F676C">
            <w:pPr>
              <w:keepNext w:val="0"/>
              <w:keepLines w:val="0"/>
              <w:widowControl/>
              <w:suppressLineNumbers w:val="0"/>
              <w:autoSpaceDE w:val="0"/>
              <w:autoSpaceDN/>
              <w:spacing w:line="260" w:lineRule="exact"/>
              <w:jc w:val="right"/>
              <w:textAlignment w:val="center"/>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0.78</w:t>
            </w:r>
          </w:p>
        </w:tc>
        <w:tc>
          <w:tcPr>
            <w:tcW w:w="1861" w:type="pct"/>
            <w:tcBorders>
              <w:top w:val="nil"/>
              <w:left w:val="nil"/>
              <w:bottom w:val="single" w:color="000000" w:sz="4" w:space="0"/>
              <w:right w:val="single" w:color="000000" w:sz="4" w:space="0"/>
            </w:tcBorders>
            <w:shd w:val="clear" w:color="auto" w:fill="auto"/>
            <w:noWrap/>
            <w:vAlign w:val="center"/>
          </w:tcPr>
          <w:p w14:paraId="7B63DECB">
            <w:pPr>
              <w:keepNext w:val="0"/>
              <w:keepLines w:val="0"/>
              <w:widowControl/>
              <w:suppressLineNumbers w:val="0"/>
              <w:autoSpaceDE w:val="0"/>
              <w:autoSpaceDN/>
              <w:spacing w:line="260" w:lineRule="exact"/>
              <w:jc w:val="left"/>
              <w:rPr>
                <w:rFonts w:hint="eastAsia" w:ascii="宋体" w:hAnsi="宋体" w:eastAsia="宋体" w:cs="宋体"/>
                <w:i w:val="0"/>
                <w:iCs w:val="0"/>
                <w:color w:val="000000"/>
                <w:kern w:val="0"/>
                <w:sz w:val="22"/>
                <w:szCs w:val="22"/>
              </w:rPr>
            </w:pPr>
          </w:p>
        </w:tc>
        <w:tc>
          <w:tcPr>
            <w:tcW w:w="423" w:type="pct"/>
            <w:tcBorders>
              <w:top w:val="nil"/>
              <w:left w:val="nil"/>
              <w:bottom w:val="single" w:color="000000" w:sz="4" w:space="0"/>
              <w:right w:val="single" w:color="000000" w:sz="4" w:space="0"/>
            </w:tcBorders>
            <w:shd w:val="clear" w:color="auto" w:fill="auto"/>
            <w:noWrap/>
            <w:vAlign w:val="center"/>
          </w:tcPr>
          <w:p w14:paraId="3B07186E">
            <w:pPr>
              <w:keepNext w:val="0"/>
              <w:keepLines w:val="0"/>
              <w:widowControl/>
              <w:suppressLineNumbers w:val="0"/>
              <w:autoSpaceDE w:val="0"/>
              <w:autoSpaceDN/>
              <w:spacing w:line="260" w:lineRule="exact"/>
              <w:jc w:val="right"/>
              <w:rPr>
                <w:rFonts w:hint="eastAsia" w:ascii="宋体" w:hAnsi="宋体" w:eastAsia="宋体" w:cs="宋体"/>
                <w:i w:val="0"/>
                <w:iCs w:val="0"/>
                <w:color w:val="000000"/>
                <w:kern w:val="0"/>
                <w:sz w:val="22"/>
                <w:szCs w:val="22"/>
              </w:rPr>
            </w:pPr>
          </w:p>
        </w:tc>
      </w:tr>
      <w:tr w14:paraId="07FB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000" w:type="pct"/>
            <w:gridSpan w:val="6"/>
            <w:tcBorders>
              <w:top w:val="nil"/>
              <w:left w:val="nil"/>
              <w:bottom w:val="nil"/>
              <w:right w:val="nil"/>
            </w:tcBorders>
            <w:shd w:val="clear" w:color="auto" w:fill="auto"/>
            <w:vAlign w:val="center"/>
          </w:tcPr>
          <w:p w14:paraId="71E6725E">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14:paraId="5A234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5000" w:type="pct"/>
            <w:gridSpan w:val="6"/>
            <w:tcBorders>
              <w:top w:val="nil"/>
              <w:left w:val="nil"/>
              <w:bottom w:val="nil"/>
              <w:right w:val="nil"/>
            </w:tcBorders>
            <w:shd w:val="clear" w:color="auto" w:fill="auto"/>
            <w:vAlign w:val="center"/>
          </w:tcPr>
          <w:p w14:paraId="0FFA34C2">
            <w:pPr>
              <w:keepNext w:val="0"/>
              <w:keepLines w:val="0"/>
              <w:widowControl/>
              <w:suppressLineNumbers w:val="0"/>
              <w:autoSpaceDE w:val="0"/>
              <w:autoSpaceDN/>
              <w:spacing w:line="260" w:lineRule="exact"/>
              <w:jc w:val="left"/>
              <w:textAlignment w:val="center"/>
              <w:rPr>
                <w:rFonts w:hint="eastAsia" w:ascii="宋体" w:hAnsi="宋体" w:eastAsia="宋体" w:cs="宋体"/>
                <w:i w:val="0"/>
                <w:iCs w:val="0"/>
                <w:color w:val="000000"/>
                <w:kern w:val="0"/>
                <w:sz w:val="18"/>
                <w:szCs w:val="18"/>
              </w:rPr>
            </w:pPr>
            <w:r>
              <w:rPr>
                <w:rFonts w:hint="eastAsia" w:ascii="宋体" w:hAnsi="宋体" w:eastAsia="宋体" w:cs="宋体"/>
                <w:i w:val="0"/>
                <w:iCs w:val="0"/>
                <w:color w:val="000000"/>
                <w:kern w:val="0"/>
                <w:sz w:val="18"/>
                <w:szCs w:val="18"/>
              </w:rPr>
              <w:t xml:space="preserve">      本表为空的单位应将空表公开，并注明：本单位无相关数据，故本表为空。    </w:t>
            </w:r>
          </w:p>
        </w:tc>
      </w:tr>
    </w:tbl>
    <w:p w14:paraId="0E778836">
      <w:pPr>
        <w:keepNext w:val="0"/>
        <w:keepLines w:val="0"/>
        <w:widowControl/>
        <w:suppressLineNumbers w:val="0"/>
        <w:autoSpaceDE w:val="0"/>
        <w:autoSpaceDN/>
        <w:spacing w:line="20" w:lineRule="exact"/>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 xml:space="preserve"> </w:t>
      </w:r>
    </w:p>
    <w:sectPr>
      <w:pgSz w:w="16851" w:h="11915" w:orient="landscape"/>
      <w:pgMar w:top="1587" w:right="1440" w:bottom="1587" w:left="1440" w:header="851" w:footer="992"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F596D2-AB3F-4443-AA30-D258428384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5A58A15F-054D-49C8-ACC6-DAA5515BE16E}"/>
  </w:font>
  <w:font w:name="方正仿宋_GBK">
    <w:panose1 w:val="03000509000000000000"/>
    <w:charset w:val="86"/>
    <w:family w:val="auto"/>
    <w:pitch w:val="default"/>
    <w:sig w:usb0="00000001" w:usb1="080E0000" w:usb2="00000000" w:usb3="00000000" w:csb0="00040000" w:csb1="00000000"/>
    <w:embedRegular r:id="rId3" w:fontKey="{3709CA85-5056-470D-ACF1-9AC31AD8E087}"/>
  </w:font>
  <w:font w:name="方正黑体_GBK">
    <w:altName w:val="微软雅黑"/>
    <w:panose1 w:val="03000509000000000000"/>
    <w:charset w:val="86"/>
    <w:family w:val="auto"/>
    <w:pitch w:val="default"/>
    <w:sig w:usb0="00000000" w:usb1="00000000" w:usb2="00000000" w:usb3="00000000" w:csb0="00040000" w:csb1="00000000"/>
    <w:embedRegular r:id="rId4" w:fontKey="{49A42A4B-A7DC-4B5D-8ADC-6672D7FE0322}"/>
  </w:font>
  <w:font w:name="方正楷体_GBK">
    <w:panose1 w:val="02000000000000000000"/>
    <w:charset w:val="86"/>
    <w:family w:val="auto"/>
    <w:pitch w:val="default"/>
    <w:sig w:usb0="800002BF" w:usb1="38CF7CFA" w:usb2="00000016" w:usb3="00000000" w:csb0="00040000" w:csb1="00000000"/>
    <w:embedRegular r:id="rId5" w:fontKey="{8BB8A614-94FC-4E43-AB7A-19E095DD3CE8}"/>
  </w:font>
  <w:font w:name="微软雅黑">
    <w:panose1 w:val="020B0503020204020204"/>
    <w:charset w:val="86"/>
    <w:family w:val="auto"/>
    <w:pitch w:val="default"/>
    <w:sig w:usb0="80000287" w:usb1="2ACF3C50" w:usb2="00000016" w:usb3="00000000" w:csb0="0004001F" w:csb1="00000000"/>
    <w:embedRegular r:id="rId6" w:fontKey="{1C6D4F0B-11A8-4CA7-A5B1-FAB8D3FCEB3A}"/>
  </w:font>
  <w:font w:name="Tahoma">
    <w:panose1 w:val="020B0604030504040204"/>
    <w:charset w:val="00"/>
    <w:family w:val="auto"/>
    <w:pitch w:val="default"/>
    <w:sig w:usb0="E1002EFF" w:usb1="C000605B" w:usb2="00000029" w:usb3="00000000" w:csb0="200101FF" w:csb1="20280000"/>
    <w:embedRegular r:id="rId7" w:fontKey="{1FF40C68-546D-40DD-A81E-E3C8555AEE9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218C6ADF"/>
    <w:rsid w:val="4C3C438F"/>
    <w:rsid w:val="689924FD"/>
    <w:rsid w:val="792A3C16"/>
    <w:rsid w:val="7E6B6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customStyle="1" w:styleId="13">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HTML 预设格式 Char"/>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8"/>
    <w:basedOn w:val="11"/>
    <w:qFormat/>
    <w:uiPriority w:val="0"/>
    <w:rPr>
      <w:rFonts w:hint="default" w:ascii="Times New Roman" w:hAnsi="Times New Roman" w:cs="Times New Roman"/>
    </w:rPr>
  </w:style>
  <w:style w:type="character" w:customStyle="1" w:styleId="18">
    <w:name w:val="10"/>
    <w:basedOn w:val="11"/>
    <w:uiPriority w:val="0"/>
    <w:rPr>
      <w:rFonts w:hint="default" w:ascii="Times New Roman" w:hAnsi="Times New Roman" w:cs="Times New Roman"/>
    </w:rPr>
  </w:style>
  <w:style w:type="character" w:customStyle="1" w:styleId="19">
    <w:name w:val="15"/>
    <w:basedOn w:val="11"/>
    <w:uiPriority w:val="0"/>
    <w:rPr>
      <w:rFonts w:hint="default" w:ascii="Times New Roman" w:hAnsi="Times New Roman" w:cs="Times New Roman"/>
      <w:b/>
    </w:rPr>
  </w:style>
  <w:style w:type="character" w:customStyle="1" w:styleId="20">
    <w:name w:val="16"/>
    <w:basedOn w:val="11"/>
    <w:uiPriority w:val="0"/>
    <w:rPr>
      <w:rFonts w:hint="default" w:ascii="Times New Roman" w:hAnsi="Times New Roman" w:cs="Times New Roman"/>
    </w:rPr>
  </w:style>
  <w:style w:type="character" w:customStyle="1" w:styleId="21">
    <w:name w:val="17"/>
    <w:basedOn w:val="11"/>
    <w:uiPriority w:val="0"/>
    <w:rPr>
      <w:rFonts w:hint="default" w:ascii="Times New Roman" w:hAnsi="Times New Roman" w:cs="Times New Roman"/>
      <w:b/>
    </w:rPr>
  </w:style>
  <w:style w:type="character" w:customStyle="1" w:styleId="22">
    <w:name w:val="19"/>
    <w:basedOn w:val="11"/>
    <w:qFormat/>
    <w:uiPriority w:val="0"/>
    <w:rPr>
      <w:rFonts w:hint="default" w:ascii="Times New Roman" w:hAnsi="Times New Roman" w:cs="Times New Roman"/>
      <w:b/>
    </w:rPr>
  </w:style>
  <w:style w:type="character" w:customStyle="1" w:styleId="23">
    <w:name w:val="20"/>
    <w:basedOn w:val="11"/>
    <w:uiPriority w:val="0"/>
    <w:rPr>
      <w:rFonts w:hint="default" w:ascii="Times New Roman" w:hAnsi="Times New Roman" w:cs="Times New Roman"/>
    </w:rPr>
  </w:style>
  <w:style w:type="paragraph" w:customStyle="1" w:styleId="24">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5995</Words>
  <Characters>6740</Characters>
  <Lines>1</Lines>
  <Paragraphs>1</Paragraphs>
  <TotalTime>1</TotalTime>
  <ScaleCrop>false</ScaleCrop>
  <LinksUpToDate>false</LinksUpToDate>
  <CharactersWithSpaces>6754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2023-08-29T09:19:00Z</dcterms:created>
  <dc:creator>lenovo</dc:creator>
  <cp:lastModifiedBy>silence</cp:lastModifiedBy>
  <dcterms:modified xsi:type="dcterms:W3CDTF">2024-12-17T02:16:03Z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77241CBC01AA4030B0DF84E766FD2732_13</vt:lpwstr>
  </property>
</Properties>
</file>