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3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4"/>
        <w:gridCol w:w="440"/>
        <w:gridCol w:w="309"/>
        <w:gridCol w:w="106"/>
        <w:gridCol w:w="3148"/>
        <w:gridCol w:w="1428"/>
        <w:gridCol w:w="726"/>
        <w:gridCol w:w="559"/>
        <w:gridCol w:w="1404"/>
        <w:gridCol w:w="853"/>
        <w:gridCol w:w="980"/>
        <w:gridCol w:w="658"/>
        <w:gridCol w:w="136"/>
        <w:gridCol w:w="166"/>
        <w:gridCol w:w="1078"/>
        <w:gridCol w:w="229"/>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600" w:hRule="atLeast"/>
        </w:trPr>
        <w:tc>
          <w:tcPr>
            <w:tcW w:w="12753" w:type="dxa"/>
            <w:gridSpan w:val="16"/>
            <w:tcBorders>
              <w:top w:val="nil"/>
              <w:left w:val="nil"/>
              <w:bottom w:val="nil"/>
              <w:right w:val="nil"/>
            </w:tcBorders>
            <w:shd w:val="clear" w:color="auto" w:fill="auto"/>
            <w:noWrap/>
            <w:vAlign w:val="center"/>
          </w:tcPr>
          <w:p>
            <w:pPr>
              <w:keepNext w:val="0"/>
              <w:keepLines w:val="0"/>
              <w:widowControl/>
              <w:suppressLineNumbers w:val="0"/>
              <w:ind w:right="863" w:rightChars="411"/>
              <w:jc w:val="center"/>
              <w:rPr>
                <w:rFonts w:hint="eastAsia" w:ascii="方正小标宋_GBK" w:hAnsi="华文中宋" w:eastAsia="方正小标宋_GBK" w:cs="宋体"/>
                <w:kern w:val="0"/>
                <w:sz w:val="44"/>
                <w:szCs w:val="44"/>
              </w:rPr>
            </w:pPr>
            <w:bookmarkStart w:id="0" w:name="_GoBack"/>
            <w:bookmarkEnd w:id="0"/>
            <w:r>
              <w:rPr>
                <w:rFonts w:hint="eastAsia" w:ascii="方正小标宋_GBK" w:hAnsi="华文中宋" w:eastAsia="方正小标宋_GBK" w:cs="宋体"/>
                <w:kern w:val="0"/>
                <w:sz w:val="44"/>
                <w:szCs w:val="44"/>
              </w:rPr>
              <w:t>重庆市潼南区环境保护局2018年收入支出决算总表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285" w:hRule="atLeast"/>
        </w:trPr>
        <w:tc>
          <w:tcPr>
            <w:tcW w:w="4536" w:type="dxa"/>
            <w:gridSpan w:val="5"/>
            <w:tcBorders>
              <w:top w:val="nil"/>
              <w:left w:val="nil"/>
              <w:bottom w:val="nil"/>
              <w:right w:val="nil"/>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p>
        </w:tc>
        <w:tc>
          <w:tcPr>
            <w:tcW w:w="2154" w:type="dxa"/>
            <w:gridSpan w:val="2"/>
            <w:tcBorders>
              <w:top w:val="nil"/>
              <w:left w:val="nil"/>
              <w:bottom w:val="nil"/>
              <w:right w:val="nil"/>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p>
        </w:tc>
        <w:tc>
          <w:tcPr>
            <w:tcW w:w="4454" w:type="dxa"/>
            <w:gridSpan w:val="5"/>
            <w:tcBorders>
              <w:top w:val="nil"/>
              <w:left w:val="nil"/>
              <w:bottom w:val="nil"/>
              <w:right w:val="nil"/>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p>
        </w:tc>
        <w:tc>
          <w:tcPr>
            <w:tcW w:w="1609" w:type="dxa"/>
            <w:gridSpan w:val="4"/>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01</w:t>
            </w:r>
            <w:r>
              <w:rPr>
                <w:rFonts w:hint="default" w:ascii="仿宋_GB2312" w:hAnsi="宋体"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285" w:hRule="atLeast"/>
        </w:trPr>
        <w:tc>
          <w:tcPr>
            <w:tcW w:w="4536" w:type="dxa"/>
            <w:gridSpan w:val="5"/>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2154" w:type="dxa"/>
            <w:gridSpan w:val="2"/>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p>
        </w:tc>
        <w:tc>
          <w:tcPr>
            <w:tcW w:w="4454" w:type="dxa"/>
            <w:gridSpan w:val="5"/>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p>
        </w:tc>
        <w:tc>
          <w:tcPr>
            <w:tcW w:w="1609" w:type="dxa"/>
            <w:gridSpan w:val="4"/>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97" w:hRule="atLeast"/>
        </w:trPr>
        <w:tc>
          <w:tcPr>
            <w:tcW w:w="669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收入</w:t>
            </w:r>
          </w:p>
        </w:tc>
        <w:tc>
          <w:tcPr>
            <w:tcW w:w="6063" w:type="dxa"/>
            <w:gridSpan w:val="9"/>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w:t>
            </w: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一、财政拨款收入</w:t>
            </w: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一、一般公共服务支出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二、上级补助收入</w:t>
            </w: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二、外交支出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三、事业收入</w:t>
            </w: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三、国防支出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四、经营收入</w:t>
            </w: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四、公共安全支出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五、附属单位上缴收入</w:t>
            </w:r>
          </w:p>
        </w:tc>
        <w:tc>
          <w:tcPr>
            <w:tcW w:w="2154"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五、教育支出</w:t>
            </w:r>
          </w:p>
        </w:tc>
        <w:tc>
          <w:tcPr>
            <w:tcW w:w="1473" w:type="dxa"/>
            <w:gridSpan w:val="3"/>
            <w:tcBorders>
              <w:top w:val="nil"/>
              <w:left w:val="nil"/>
              <w:bottom w:val="nil"/>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六、其他收入</w:t>
            </w:r>
          </w:p>
        </w:tc>
        <w:tc>
          <w:tcPr>
            <w:tcW w:w="215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六、科学技术支出</w:t>
            </w:r>
          </w:p>
        </w:tc>
        <w:tc>
          <w:tcPr>
            <w:tcW w:w="147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七、文化体育与传媒支出</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154"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4590" w:type="dxa"/>
            <w:gridSpan w:val="6"/>
            <w:tcBorders>
              <w:top w:val="nil"/>
              <w:left w:val="nil"/>
              <w:bottom w:val="nil"/>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八、社会保障和就业支出</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127.72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154" w:type="dxa"/>
            <w:gridSpan w:val="2"/>
            <w:tcBorders>
              <w:top w:val="nil"/>
              <w:left w:val="nil"/>
              <w:bottom w:val="nil"/>
              <w:right w:val="nil"/>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九、医疗卫生与计划生育支出</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2154" w:type="dxa"/>
            <w:gridSpan w:val="2"/>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4590" w:type="dxa"/>
            <w:gridSpan w:val="6"/>
            <w:tcBorders>
              <w:top w:val="nil"/>
              <w:left w:val="nil"/>
              <w:bottom w:val="nil"/>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十、节能环保支出</w:t>
            </w:r>
          </w:p>
        </w:tc>
        <w:tc>
          <w:tcPr>
            <w:tcW w:w="1473" w:type="dxa"/>
            <w:gridSpan w:val="3"/>
            <w:tcBorders>
              <w:top w:val="nil"/>
              <w:left w:val="nil"/>
              <w:bottom w:val="nil"/>
              <w:right w:val="single" w:color="000000"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b/>
                <w:color w:val="000000"/>
                <w:kern w:val="0"/>
                <w:sz w:val="24"/>
                <w:szCs w:val="24"/>
              </w:rPr>
            </w:pPr>
            <w:r>
              <w:rPr>
                <w:rFonts w:hint="eastAsia" w:ascii="宋体" w:hAnsi="宋体" w:eastAsia="宋体" w:cs="宋体"/>
                <w:i w:val="0"/>
                <w:color w:val="000000"/>
                <w:kern w:val="0"/>
                <w:sz w:val="20"/>
                <w:szCs w:val="20"/>
              </w:rPr>
              <w:t>10,271.95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215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kern w:val="0"/>
                <w:sz w:val="24"/>
                <w:szCs w:val="24"/>
              </w:rPr>
            </w:pPr>
          </w:p>
        </w:tc>
        <w:tc>
          <w:tcPr>
            <w:tcW w:w="4590"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十一、城乡社区支出</w:t>
            </w:r>
          </w:p>
        </w:tc>
        <w:tc>
          <w:tcPr>
            <w:tcW w:w="147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十二、农林水支出</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十三、交通运输支出</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b/>
                <w:color w:val="000000"/>
                <w:kern w:val="0"/>
                <w:sz w:val="24"/>
                <w:szCs w:val="24"/>
              </w:rPr>
            </w:pPr>
            <w:r>
              <w:rPr>
                <w:rFonts w:hint="default" w:ascii="宋体" w:hAnsi="宋体" w:eastAsia="仿宋_GB2312" w:cs="宋体"/>
                <w:b/>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420" w:hRule="atLeast"/>
        </w:trPr>
        <w:tc>
          <w:tcPr>
            <w:tcW w:w="11280" w:type="dxa"/>
            <w:gridSpan w:val="13"/>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备注：本表反映部门本年度的总收支和年末结转结余情况。</w:t>
            </w:r>
          </w:p>
        </w:tc>
        <w:tc>
          <w:tcPr>
            <w:tcW w:w="1473" w:type="dxa"/>
            <w:gridSpan w:val="3"/>
            <w:tcBorders>
              <w:top w:val="nil"/>
              <w:left w:val="nil"/>
              <w:bottom w:val="nil"/>
              <w:right w:val="nil"/>
            </w:tcBorders>
            <w:shd w:val="clear" w:color="auto" w:fill="auto"/>
            <w:noWrap/>
            <w:vAlign w:val="bottom"/>
          </w:tcPr>
          <w:p>
            <w:pPr>
              <w:keepNext w:val="0"/>
              <w:keepLines w:val="0"/>
              <w:widowControl/>
              <w:suppressLineNumbers w:val="0"/>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600" w:hRule="atLeast"/>
        </w:trPr>
        <w:tc>
          <w:tcPr>
            <w:tcW w:w="12753" w:type="dxa"/>
            <w:gridSpan w:val="16"/>
            <w:tcBorders>
              <w:top w:val="nil"/>
              <w:left w:val="nil"/>
              <w:bottom w:val="nil"/>
              <w:right w:val="nil"/>
            </w:tcBorders>
            <w:shd w:val="clear" w:color="auto" w:fill="auto"/>
            <w:noWrap/>
            <w:vAlign w:val="center"/>
          </w:tcPr>
          <w:p>
            <w:pPr>
              <w:keepNext w:val="0"/>
              <w:keepLines w:val="0"/>
              <w:widowControl/>
              <w:suppressLineNumbers w:val="0"/>
              <w:ind w:right="863" w:rightChars="411"/>
              <w:jc w:val="center"/>
              <w:rPr>
                <w:rFonts w:hint="eastAsia" w:ascii="方正小标宋_GBK" w:hAnsi="华文中宋" w:eastAsia="方正小标宋_GBK" w:cs="宋体"/>
                <w:kern w:val="0"/>
                <w:sz w:val="44"/>
                <w:szCs w:val="44"/>
              </w:rPr>
            </w:pPr>
            <w:r>
              <w:rPr>
                <w:rFonts w:hint="eastAsia" w:ascii="方正小标宋_GBK" w:hAnsi="华文中宋" w:eastAsia="方正小标宋_GBK" w:cs="宋体"/>
                <w:kern w:val="0"/>
                <w:sz w:val="44"/>
                <w:szCs w:val="44"/>
              </w:rPr>
              <w:t>重庆市潼南区环境保护局2018年收入支出决算总表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285" w:hRule="atLeast"/>
        </w:trPr>
        <w:tc>
          <w:tcPr>
            <w:tcW w:w="4536" w:type="dxa"/>
            <w:gridSpan w:val="5"/>
            <w:tcBorders>
              <w:top w:val="nil"/>
              <w:left w:val="nil"/>
              <w:bottom w:val="nil"/>
              <w:right w:val="nil"/>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p>
        </w:tc>
        <w:tc>
          <w:tcPr>
            <w:tcW w:w="2154" w:type="dxa"/>
            <w:gridSpan w:val="2"/>
            <w:tcBorders>
              <w:top w:val="nil"/>
              <w:left w:val="nil"/>
              <w:bottom w:val="nil"/>
              <w:right w:val="nil"/>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p>
        </w:tc>
        <w:tc>
          <w:tcPr>
            <w:tcW w:w="4454" w:type="dxa"/>
            <w:gridSpan w:val="5"/>
            <w:tcBorders>
              <w:top w:val="nil"/>
              <w:left w:val="nil"/>
              <w:bottom w:val="nil"/>
              <w:right w:val="nil"/>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p>
        </w:tc>
        <w:tc>
          <w:tcPr>
            <w:tcW w:w="1609" w:type="dxa"/>
            <w:gridSpan w:val="4"/>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01</w:t>
            </w:r>
            <w:r>
              <w:rPr>
                <w:rFonts w:hint="default" w:ascii="仿宋_GB2312" w:hAnsi="宋体"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285" w:hRule="atLeast"/>
        </w:trPr>
        <w:tc>
          <w:tcPr>
            <w:tcW w:w="4536" w:type="dxa"/>
            <w:gridSpan w:val="5"/>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2154" w:type="dxa"/>
            <w:gridSpan w:val="2"/>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p>
        </w:tc>
        <w:tc>
          <w:tcPr>
            <w:tcW w:w="4454" w:type="dxa"/>
            <w:gridSpan w:val="5"/>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p>
        </w:tc>
        <w:tc>
          <w:tcPr>
            <w:tcW w:w="1609" w:type="dxa"/>
            <w:gridSpan w:val="4"/>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90" w:hRule="atLeast"/>
        </w:trPr>
        <w:tc>
          <w:tcPr>
            <w:tcW w:w="669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收入</w:t>
            </w:r>
          </w:p>
        </w:tc>
        <w:tc>
          <w:tcPr>
            <w:tcW w:w="6063" w:type="dxa"/>
            <w:gridSpan w:val="9"/>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16"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w:t>
            </w: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15"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rPr>
                <w:rFonts w:hint="default" w:ascii="宋体" w:hAnsi="宋体" w:eastAsia="仿宋_GB2312" w:cs="宋体"/>
                <w:color w:val="000000"/>
                <w:kern w:val="0"/>
                <w:sz w:val="24"/>
                <w:szCs w:val="24"/>
              </w:rPr>
            </w:pP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十四、资源勘探信息等支出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rPr>
                <w:rFonts w:hint="default" w:ascii="宋体" w:hAnsi="宋体" w:eastAsia="仿宋_GB2312" w:cs="宋体"/>
                <w:color w:val="000000"/>
                <w:kern w:val="0"/>
                <w:sz w:val="24"/>
                <w:szCs w:val="24"/>
              </w:rPr>
            </w:pP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十五、商业服务业等支出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rPr>
                <w:rFonts w:hint="default" w:ascii="宋体" w:hAnsi="宋体" w:eastAsia="仿宋_GB2312" w:cs="宋体"/>
                <w:color w:val="000000"/>
                <w:kern w:val="0"/>
                <w:sz w:val="24"/>
                <w:szCs w:val="24"/>
              </w:rPr>
            </w:pP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十六、金融支出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rPr>
                <w:rFonts w:hint="default" w:ascii="宋体" w:hAnsi="宋体" w:eastAsia="仿宋_GB2312" w:cs="宋体"/>
                <w:color w:val="000000"/>
                <w:kern w:val="0"/>
                <w:sz w:val="24"/>
                <w:szCs w:val="24"/>
              </w:rPr>
            </w:pPr>
          </w:p>
        </w:tc>
        <w:tc>
          <w:tcPr>
            <w:tcW w:w="21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十七、援助其他地区支出</w:t>
            </w:r>
          </w:p>
        </w:tc>
        <w:tc>
          <w:tcPr>
            <w:tcW w:w="1473" w:type="dxa"/>
            <w:gridSpan w:val="3"/>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60" w:lineRule="exact"/>
              <w:rPr>
                <w:rFonts w:hint="default" w:ascii="宋体" w:hAnsi="宋体" w:eastAsia="仿宋_GB2312" w:cs="宋体"/>
                <w:color w:val="000000"/>
                <w:kern w:val="0"/>
                <w:sz w:val="24"/>
                <w:szCs w:val="24"/>
              </w:rPr>
            </w:pPr>
          </w:p>
        </w:tc>
        <w:tc>
          <w:tcPr>
            <w:tcW w:w="2154"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十八、国土海洋气象等支出</w:t>
            </w:r>
          </w:p>
        </w:tc>
        <w:tc>
          <w:tcPr>
            <w:tcW w:w="1473" w:type="dxa"/>
            <w:gridSpan w:val="3"/>
            <w:tcBorders>
              <w:top w:val="nil"/>
              <w:left w:val="nil"/>
              <w:bottom w:val="nil"/>
              <w:right w:val="single" w:color="000000" w:sz="4" w:space="0"/>
            </w:tcBorders>
            <w:shd w:val="clear" w:color="auto" w:fill="auto"/>
            <w:noWrap/>
            <w:vAlign w:val="center"/>
          </w:tcPr>
          <w:p>
            <w:pPr>
              <w:jc w:val="right"/>
              <w:rPr>
                <w:rFonts w:hint="default" w:ascii="宋体" w:hAnsi="宋体"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rPr>
                <w:rFonts w:hint="default" w:ascii="宋体" w:hAnsi="宋体" w:eastAsia="仿宋_GB2312" w:cs="宋体"/>
                <w:color w:val="000000"/>
                <w:kern w:val="0"/>
                <w:sz w:val="24"/>
                <w:szCs w:val="24"/>
              </w:rPr>
            </w:pPr>
          </w:p>
        </w:tc>
        <w:tc>
          <w:tcPr>
            <w:tcW w:w="215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十九、住房保障支出</w:t>
            </w:r>
          </w:p>
        </w:tc>
        <w:tc>
          <w:tcPr>
            <w:tcW w:w="147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48.88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02"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二十、粮油物资储备支出</w:t>
            </w:r>
          </w:p>
        </w:tc>
        <w:tc>
          <w:tcPr>
            <w:tcW w:w="147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2" w:type="dxa"/>
          <w:trHeight w:val="311"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154"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nil"/>
              <w:left w:val="nil"/>
              <w:bottom w:val="nil"/>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二十一、其他支出</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154" w:type="dxa"/>
            <w:gridSpan w:val="2"/>
            <w:tcBorders>
              <w:top w:val="nil"/>
              <w:left w:val="nil"/>
              <w:bottom w:val="nil"/>
              <w:right w:val="nil"/>
            </w:tcBorders>
            <w:shd w:val="clear" w:color="auto" w:fill="auto"/>
            <w:noWrap/>
            <w:vAlign w:val="center"/>
          </w:tcPr>
          <w:p>
            <w:pPr>
              <w:keepNext w:val="0"/>
              <w:keepLines w:val="0"/>
              <w:widowControl/>
              <w:suppressLineNumbers w:val="0"/>
              <w:spacing w:line="260" w:lineRule="exact"/>
              <w:jc w:val="right"/>
              <w:rPr>
                <w:rFonts w:hint="default" w:ascii="宋体" w:hAnsi="宋体" w:eastAsia="仿宋_GB2312" w:cs="宋体"/>
                <w:color w:val="000000"/>
                <w:kern w:val="0"/>
                <w:sz w:val="24"/>
                <w:szCs w:val="24"/>
              </w:rPr>
            </w:pPr>
          </w:p>
        </w:tc>
        <w:tc>
          <w:tcPr>
            <w:tcW w:w="459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二十二、债务还本支出</w:t>
            </w:r>
          </w:p>
        </w:tc>
        <w:tc>
          <w:tcPr>
            <w:tcW w:w="147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2154" w:type="dxa"/>
            <w:gridSpan w:val="2"/>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4590" w:type="dxa"/>
            <w:gridSpan w:val="6"/>
            <w:tcBorders>
              <w:top w:val="nil"/>
              <w:left w:val="nil"/>
              <w:bottom w:val="nil"/>
              <w:right w:val="single" w:color="000000"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二十三、债务付息支出</w:t>
            </w:r>
          </w:p>
        </w:tc>
        <w:tc>
          <w:tcPr>
            <w:tcW w:w="1473" w:type="dxa"/>
            <w:gridSpan w:val="3"/>
            <w:tcBorders>
              <w:top w:val="nil"/>
              <w:left w:val="nil"/>
              <w:bottom w:val="nil"/>
              <w:right w:val="single" w:color="000000" w:sz="4" w:space="0"/>
            </w:tcBorders>
            <w:shd w:val="clear" w:color="auto" w:fill="auto"/>
            <w:noWrap/>
            <w:vAlign w:val="center"/>
          </w:tcPr>
          <w:p>
            <w:pPr>
              <w:jc w:val="right"/>
              <w:rPr>
                <w:rFonts w:hint="default" w:ascii="宋体" w:hAnsi="宋体" w:eastAsia="仿宋_GB2312" w:cs="宋体"/>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本年收入合计</w:t>
            </w:r>
          </w:p>
        </w:tc>
        <w:tc>
          <w:tcPr>
            <w:tcW w:w="215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10,590.14</w:t>
            </w:r>
          </w:p>
        </w:tc>
        <w:tc>
          <w:tcPr>
            <w:tcW w:w="4590"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本年支出合计</w:t>
            </w:r>
          </w:p>
        </w:tc>
        <w:tc>
          <w:tcPr>
            <w:tcW w:w="147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10,590.14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用事业基金弥补收支差额</w:t>
            </w:r>
          </w:p>
        </w:tc>
        <w:tc>
          <w:tcPr>
            <w:tcW w:w="215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结余分配</w:t>
            </w:r>
          </w:p>
        </w:tc>
        <w:tc>
          <w:tcPr>
            <w:tcW w:w="147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年初结转和结余</w:t>
            </w:r>
          </w:p>
        </w:tc>
        <w:tc>
          <w:tcPr>
            <w:tcW w:w="215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年末结转和结余</w:t>
            </w:r>
          </w:p>
        </w:tc>
        <w:tc>
          <w:tcPr>
            <w:tcW w:w="147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397" w:hRule="atLeast"/>
        </w:trPr>
        <w:tc>
          <w:tcPr>
            <w:tcW w:w="4536"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合计</w:t>
            </w:r>
          </w:p>
        </w:tc>
        <w:tc>
          <w:tcPr>
            <w:tcW w:w="215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459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0"/>
                <w:szCs w:val="20"/>
              </w:rPr>
            </w:pPr>
            <w:r>
              <w:rPr>
                <w:rFonts w:hint="eastAsia" w:ascii="宋体" w:hAnsi="宋体" w:eastAsia="宋体" w:cs="宋体"/>
                <w:b/>
                <w:i w:val="0"/>
                <w:color w:val="000000"/>
                <w:kern w:val="0"/>
                <w:sz w:val="20"/>
                <w:szCs w:val="20"/>
              </w:rPr>
              <w:t>合计</w:t>
            </w:r>
          </w:p>
        </w:tc>
        <w:tc>
          <w:tcPr>
            <w:tcW w:w="147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b/>
                <w:color w:val="000000"/>
                <w:kern w:val="0"/>
                <w:sz w:val="24"/>
                <w:szCs w:val="24"/>
              </w:rPr>
            </w:pPr>
            <w:r>
              <w:rPr>
                <w:rFonts w:hint="eastAsia" w:ascii="宋体" w:hAnsi="宋体" w:eastAsia="宋体" w:cs="宋体"/>
                <w:i w:val="0"/>
                <w:color w:val="000000"/>
                <w:kern w:val="0"/>
                <w:sz w:val="20"/>
                <w:szCs w:val="20"/>
              </w:rPr>
              <w:t>10,590.14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2" w:type="dxa"/>
          <w:trHeight w:val="420" w:hRule="atLeast"/>
        </w:trPr>
        <w:tc>
          <w:tcPr>
            <w:tcW w:w="11280" w:type="dxa"/>
            <w:gridSpan w:val="13"/>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备注：本表反映部门本年度的总收支和年末结转结余情况。</w:t>
            </w:r>
          </w:p>
        </w:tc>
        <w:tc>
          <w:tcPr>
            <w:tcW w:w="1473" w:type="dxa"/>
            <w:gridSpan w:val="3"/>
            <w:tcBorders>
              <w:top w:val="nil"/>
              <w:left w:val="nil"/>
              <w:bottom w:val="nil"/>
              <w:right w:val="nil"/>
            </w:tcBorders>
            <w:shd w:val="clear" w:color="auto" w:fill="auto"/>
            <w:noWrap/>
            <w:vAlign w:val="bottom"/>
          </w:tcPr>
          <w:p>
            <w:pPr>
              <w:keepNext w:val="0"/>
              <w:keepLines w:val="0"/>
              <w:widowControl/>
              <w:suppressLineNumbers w:val="0"/>
              <w:jc w:val="right"/>
              <w:rPr>
                <w:rFonts w:hint="default" w:ascii="宋体"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385" w:type="dxa"/>
            <w:gridSpan w:val="17"/>
            <w:tcBorders>
              <w:top w:val="nil"/>
              <w:left w:val="nil"/>
              <w:bottom w:val="nil"/>
              <w:right w:val="nil"/>
            </w:tcBorders>
            <w:shd w:val="clear" w:color="auto" w:fill="auto"/>
            <w:vAlign w:val="center"/>
          </w:tcPr>
          <w:p>
            <w:pPr>
              <w:spacing w:line="62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kern w:val="0"/>
                <w:sz w:val="44"/>
                <w:szCs w:val="44"/>
              </w:rPr>
              <w:t>重庆市潼南区环境保护局2018年收入决算表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4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1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57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28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40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39" w:type="dxa"/>
            <w:gridSpan w:val="3"/>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公开</w:t>
            </w:r>
            <w:r>
              <w:rPr>
                <w:rFonts w:hint="default" w:ascii="Times New Roman" w:hAnsi="Times New Roman" w:eastAsia="仿宋_GB2312" w:cs="Times New Roman"/>
                <w:color w:val="000000"/>
                <w:kern w:val="0"/>
                <w:sz w:val="24"/>
                <w:szCs w:val="24"/>
              </w:rPr>
              <w:t>02</w:t>
            </w:r>
            <w:r>
              <w:rPr>
                <w:rFonts w:hint="default" w:ascii="仿宋_GB2312" w:hAnsi="Times New Roman"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964" w:type="dxa"/>
            <w:gridSpan w:val="6"/>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color w:val="000000"/>
                <w:kern w:val="0"/>
                <w:sz w:val="24"/>
                <w:szCs w:val="24"/>
              </w:rPr>
            </w:pPr>
          </w:p>
        </w:tc>
        <w:tc>
          <w:tcPr>
            <w:tcW w:w="2689" w:type="dxa"/>
            <w:gridSpan w:val="3"/>
            <w:tcBorders>
              <w:top w:val="nil"/>
              <w:left w:val="nil"/>
              <w:bottom w:val="nil"/>
              <w:right w:val="nil"/>
            </w:tcBorders>
            <w:shd w:val="clear" w:color="auto" w:fill="auto"/>
            <w:vAlign w:val="center"/>
          </w:tcPr>
          <w:p>
            <w:pPr>
              <w:spacing w:line="260" w:lineRule="exact"/>
              <w:jc w:val="center"/>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39" w:type="dxa"/>
            <w:gridSpan w:val="3"/>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59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w:t>
            </w:r>
          </w:p>
        </w:tc>
        <w:tc>
          <w:tcPr>
            <w:tcW w:w="1285" w:type="dxa"/>
            <w:gridSpan w:val="2"/>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本年收入合计</w:t>
            </w:r>
          </w:p>
        </w:tc>
        <w:tc>
          <w:tcPr>
            <w:tcW w:w="140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财政拨款收入</w:t>
            </w:r>
          </w:p>
        </w:tc>
        <w:tc>
          <w:tcPr>
            <w:tcW w:w="853"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上级补助收入</w:t>
            </w:r>
          </w:p>
        </w:tc>
        <w:tc>
          <w:tcPr>
            <w:tcW w:w="98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事业收入</w:t>
            </w:r>
          </w:p>
        </w:tc>
        <w:tc>
          <w:tcPr>
            <w:tcW w:w="960" w:type="dxa"/>
            <w:gridSpan w:val="3"/>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经营收入</w:t>
            </w:r>
          </w:p>
        </w:tc>
        <w:tc>
          <w:tcPr>
            <w:tcW w:w="107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附属单位上缴收入</w:t>
            </w:r>
          </w:p>
        </w:tc>
        <w:tc>
          <w:tcPr>
            <w:tcW w:w="861" w:type="dxa"/>
            <w:gridSpan w:val="2"/>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12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功能分类科目编码</w:t>
            </w:r>
          </w:p>
        </w:tc>
        <w:tc>
          <w:tcPr>
            <w:tcW w:w="46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项目（按“项”级功能分类科目）</w:t>
            </w:r>
          </w:p>
        </w:tc>
        <w:tc>
          <w:tcPr>
            <w:tcW w:w="1285" w:type="dxa"/>
            <w:gridSpan w:val="2"/>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404"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853"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80"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0" w:type="dxa"/>
            <w:gridSpan w:val="3"/>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78"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861" w:type="dxa"/>
            <w:gridSpan w:val="2"/>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64" w:type="dxa"/>
            <w:gridSpan w:val="6"/>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合计</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208</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社会保障和就业支出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127.72</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127.72</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20805</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行政事业单位离退休</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127.12</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127.12</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2080505</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机关事业单位基本养老保险缴费支出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81.11</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81.11</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2080506</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机关事业单位职业年金缴费支出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30.09</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30.09</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2080599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其他行政事业单位离退休支出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15.92</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15.92</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20808</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抚恤</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0.60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0.60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2080801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死亡抚恤</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0.60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0.60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210</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医疗卫生与计划生育支出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57.58</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57.58</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21011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行政事业单位医疗</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57.58</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57.58</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2101101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行政单位医疗</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27.09</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27.09</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2101102</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事业单位医疗</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19.02</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19.02</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2101199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其他行政事业单位医疗支出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11.47</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11.47</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节能环保支出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10,271.95</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10,271.95</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环境保护管理事务</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958.61</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958.61</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2110101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行政运行</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516.14</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516.14</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2110104</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环境保护宣传</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24.00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24.00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2110107</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环境保护行政许可</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2110199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其他环境保护管理事务支出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408.47</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408.47</w:t>
            </w:r>
          </w:p>
        </w:tc>
        <w:tc>
          <w:tcPr>
            <w:tcW w:w="8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3385" w:type="dxa"/>
            <w:gridSpan w:val="17"/>
            <w:tcBorders>
              <w:top w:val="nil"/>
              <w:left w:val="nil"/>
              <w:bottom w:val="nil"/>
              <w:right w:val="nil"/>
            </w:tcBorders>
            <w:shd w:val="clear" w:color="auto" w:fill="auto"/>
            <w:vAlign w:val="center"/>
          </w:tcPr>
          <w:p>
            <w:pPr>
              <w:spacing w:line="62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kern w:val="0"/>
                <w:sz w:val="44"/>
                <w:szCs w:val="44"/>
              </w:rPr>
              <w:t>重庆市潼南区环境保护局2018年收入决算表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4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1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57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28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40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39" w:type="dxa"/>
            <w:gridSpan w:val="3"/>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公开</w:t>
            </w:r>
            <w:r>
              <w:rPr>
                <w:rFonts w:hint="default" w:ascii="Times New Roman" w:hAnsi="Times New Roman" w:eastAsia="仿宋_GB2312" w:cs="Times New Roman"/>
                <w:color w:val="000000"/>
                <w:kern w:val="0"/>
                <w:sz w:val="24"/>
                <w:szCs w:val="24"/>
              </w:rPr>
              <w:t>02</w:t>
            </w:r>
            <w:r>
              <w:rPr>
                <w:rFonts w:hint="default" w:ascii="仿宋_GB2312" w:hAnsi="Times New Roman"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64" w:type="dxa"/>
            <w:gridSpan w:val="6"/>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color w:val="000000"/>
                <w:kern w:val="0"/>
                <w:sz w:val="24"/>
                <w:szCs w:val="24"/>
              </w:rPr>
            </w:pPr>
          </w:p>
        </w:tc>
        <w:tc>
          <w:tcPr>
            <w:tcW w:w="2689" w:type="dxa"/>
            <w:gridSpan w:val="3"/>
            <w:tcBorders>
              <w:top w:val="nil"/>
              <w:left w:val="nil"/>
              <w:bottom w:val="nil"/>
              <w:right w:val="nil"/>
            </w:tcBorders>
            <w:shd w:val="clear" w:color="auto" w:fill="auto"/>
            <w:vAlign w:val="center"/>
          </w:tcPr>
          <w:p>
            <w:pPr>
              <w:spacing w:line="260" w:lineRule="exact"/>
              <w:jc w:val="center"/>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39" w:type="dxa"/>
            <w:gridSpan w:val="3"/>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59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w:t>
            </w:r>
          </w:p>
        </w:tc>
        <w:tc>
          <w:tcPr>
            <w:tcW w:w="1285" w:type="dxa"/>
            <w:gridSpan w:val="2"/>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本年收入合计</w:t>
            </w:r>
          </w:p>
        </w:tc>
        <w:tc>
          <w:tcPr>
            <w:tcW w:w="140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财政拨款收入</w:t>
            </w:r>
          </w:p>
        </w:tc>
        <w:tc>
          <w:tcPr>
            <w:tcW w:w="853"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上级补助收入</w:t>
            </w:r>
          </w:p>
        </w:tc>
        <w:tc>
          <w:tcPr>
            <w:tcW w:w="98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事业收入</w:t>
            </w:r>
          </w:p>
        </w:tc>
        <w:tc>
          <w:tcPr>
            <w:tcW w:w="960" w:type="dxa"/>
            <w:gridSpan w:val="3"/>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经营收入</w:t>
            </w:r>
          </w:p>
        </w:tc>
        <w:tc>
          <w:tcPr>
            <w:tcW w:w="107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附属单位上缴收入</w:t>
            </w:r>
          </w:p>
        </w:tc>
        <w:tc>
          <w:tcPr>
            <w:tcW w:w="861" w:type="dxa"/>
            <w:gridSpan w:val="2"/>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12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功能分类科目编码</w:t>
            </w:r>
          </w:p>
        </w:tc>
        <w:tc>
          <w:tcPr>
            <w:tcW w:w="46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项目（按“项”级功能分类科目）</w:t>
            </w:r>
          </w:p>
        </w:tc>
        <w:tc>
          <w:tcPr>
            <w:tcW w:w="1285" w:type="dxa"/>
            <w:gridSpan w:val="2"/>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404"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853"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80"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0" w:type="dxa"/>
            <w:gridSpan w:val="3"/>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78"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861" w:type="dxa"/>
            <w:gridSpan w:val="2"/>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64" w:type="dxa"/>
            <w:gridSpan w:val="6"/>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合计</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21102</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环境监测与监察</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70.00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70.00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2110299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其他环境监测与监察支出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70.00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70.00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21103</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污染防治</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2,903.84</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2,903.84</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2110301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大气</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65.84</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65.84</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2110302</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水体</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2,708.00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2,708.00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2110399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其他污染防治支出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130.00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130.00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21104</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自然生态保护</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532.00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532.00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2110402</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农村环境保护</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532.00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532.00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21111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污染减排</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412.50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412.50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2111101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环境监测与信息</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7.50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7.50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2111103</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减排专项支出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2111199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其他污染减排支出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395.00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395.00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其他节能环保支出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5,395.00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5,395.00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2119901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其他节能环保支出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5,395.00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5,395.00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221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住房保障支出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48.88</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48.88</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22102</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住房改革支出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48.88</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48.88</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2210201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住房公积金</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48.88</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48.88</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229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其他支出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84.00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84.00</w:t>
            </w:r>
          </w:p>
        </w:tc>
        <w:tc>
          <w:tcPr>
            <w:tcW w:w="8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385" w:type="dxa"/>
            <w:gridSpan w:val="17"/>
            <w:tcBorders>
              <w:top w:val="nil"/>
              <w:left w:val="nil"/>
              <w:bottom w:val="nil"/>
              <w:right w:val="nil"/>
            </w:tcBorders>
            <w:shd w:val="clear" w:color="auto" w:fill="auto"/>
            <w:vAlign w:val="center"/>
          </w:tcPr>
          <w:p>
            <w:pPr>
              <w:spacing w:line="62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kern w:val="0"/>
                <w:sz w:val="44"/>
                <w:szCs w:val="44"/>
              </w:rPr>
              <w:t>重庆市潼南区环境保护局2018年收入决算表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4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1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457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285"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40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39" w:type="dxa"/>
            <w:gridSpan w:val="3"/>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公开</w:t>
            </w:r>
            <w:r>
              <w:rPr>
                <w:rFonts w:hint="default" w:ascii="Times New Roman" w:hAnsi="Times New Roman" w:eastAsia="仿宋_GB2312" w:cs="Times New Roman"/>
                <w:color w:val="000000"/>
                <w:kern w:val="0"/>
                <w:sz w:val="24"/>
                <w:szCs w:val="24"/>
              </w:rPr>
              <w:t>02</w:t>
            </w:r>
            <w:r>
              <w:rPr>
                <w:rFonts w:hint="default" w:ascii="仿宋_GB2312" w:hAnsi="Times New Roman"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964" w:type="dxa"/>
            <w:gridSpan w:val="6"/>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color w:val="000000"/>
                <w:kern w:val="0"/>
                <w:sz w:val="24"/>
                <w:szCs w:val="24"/>
              </w:rPr>
            </w:pPr>
          </w:p>
        </w:tc>
        <w:tc>
          <w:tcPr>
            <w:tcW w:w="2689" w:type="dxa"/>
            <w:gridSpan w:val="3"/>
            <w:tcBorders>
              <w:top w:val="nil"/>
              <w:left w:val="nil"/>
              <w:bottom w:val="nil"/>
              <w:right w:val="nil"/>
            </w:tcBorders>
            <w:shd w:val="clear" w:color="auto" w:fill="auto"/>
            <w:vAlign w:val="center"/>
          </w:tcPr>
          <w:p>
            <w:pPr>
              <w:spacing w:line="260" w:lineRule="exact"/>
              <w:jc w:val="center"/>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39" w:type="dxa"/>
            <w:gridSpan w:val="3"/>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59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w:t>
            </w:r>
          </w:p>
        </w:tc>
        <w:tc>
          <w:tcPr>
            <w:tcW w:w="1285" w:type="dxa"/>
            <w:gridSpan w:val="2"/>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本年收入合计</w:t>
            </w:r>
          </w:p>
        </w:tc>
        <w:tc>
          <w:tcPr>
            <w:tcW w:w="140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财政拨款收入</w:t>
            </w:r>
          </w:p>
        </w:tc>
        <w:tc>
          <w:tcPr>
            <w:tcW w:w="853"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上级补助收入</w:t>
            </w:r>
          </w:p>
        </w:tc>
        <w:tc>
          <w:tcPr>
            <w:tcW w:w="98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事业收入</w:t>
            </w:r>
          </w:p>
        </w:tc>
        <w:tc>
          <w:tcPr>
            <w:tcW w:w="960" w:type="dxa"/>
            <w:gridSpan w:val="3"/>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经营收入</w:t>
            </w:r>
          </w:p>
        </w:tc>
        <w:tc>
          <w:tcPr>
            <w:tcW w:w="107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附属单位上缴收入</w:t>
            </w:r>
          </w:p>
        </w:tc>
        <w:tc>
          <w:tcPr>
            <w:tcW w:w="861" w:type="dxa"/>
            <w:gridSpan w:val="2"/>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12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功能分类科目编码</w:t>
            </w:r>
          </w:p>
        </w:tc>
        <w:tc>
          <w:tcPr>
            <w:tcW w:w="468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项目（按“项”级功能分类科目）</w:t>
            </w:r>
          </w:p>
        </w:tc>
        <w:tc>
          <w:tcPr>
            <w:tcW w:w="1285" w:type="dxa"/>
            <w:gridSpan w:val="2"/>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404"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853"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80"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960" w:type="dxa"/>
            <w:gridSpan w:val="3"/>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78"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861" w:type="dxa"/>
            <w:gridSpan w:val="2"/>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964" w:type="dxa"/>
            <w:gridSpan w:val="6"/>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合计</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22999</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其他支出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84.00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84.00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2299901</w:t>
            </w:r>
          </w:p>
        </w:tc>
        <w:tc>
          <w:tcPr>
            <w:tcW w:w="45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其他支出</w:t>
            </w:r>
          </w:p>
        </w:tc>
        <w:tc>
          <w:tcPr>
            <w:tcW w:w="1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84.00</w:t>
            </w:r>
          </w:p>
        </w:tc>
        <w:tc>
          <w:tcPr>
            <w:tcW w:w="1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84.00</w:t>
            </w:r>
          </w:p>
        </w:tc>
        <w:tc>
          <w:tcPr>
            <w:tcW w:w="853"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9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960" w:type="dxa"/>
            <w:gridSpan w:val="3"/>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78"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861" w:type="dxa"/>
            <w:gridSpan w:val="2"/>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964" w:type="dxa"/>
            <w:gridSpan w:val="6"/>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备注：本表反映部门本年度取得的各项收入情况。</w:t>
            </w:r>
          </w:p>
        </w:tc>
        <w:tc>
          <w:tcPr>
            <w:tcW w:w="1285" w:type="dxa"/>
            <w:gridSpan w:val="2"/>
            <w:tcBorders>
              <w:top w:val="nil"/>
              <w:left w:val="nil"/>
              <w:bottom w:val="nil"/>
              <w:right w:val="nil"/>
            </w:tcBorders>
            <w:shd w:val="clear" w:color="auto" w:fill="auto"/>
            <w:vAlign w:val="top"/>
          </w:tcPr>
          <w:p>
            <w:pPr>
              <w:jc w:val="right"/>
              <w:rPr>
                <w:rFonts w:hint="eastAsia" w:ascii="宋体" w:hAnsi="宋体" w:eastAsia="宋体" w:cs="宋体"/>
                <w:kern w:val="0"/>
                <w:sz w:val="24"/>
                <w:szCs w:val="24"/>
              </w:rPr>
            </w:pPr>
          </w:p>
        </w:tc>
        <w:tc>
          <w:tcPr>
            <w:tcW w:w="1404" w:type="dxa"/>
            <w:tcBorders>
              <w:top w:val="nil"/>
              <w:left w:val="nil"/>
              <w:bottom w:val="nil"/>
              <w:right w:val="nil"/>
            </w:tcBorders>
            <w:shd w:val="clear" w:color="auto" w:fill="auto"/>
            <w:vAlign w:val="top"/>
          </w:tcPr>
          <w:p>
            <w:pPr>
              <w:jc w:val="right"/>
              <w:rPr>
                <w:rFonts w:hint="default" w:ascii="Times New Roman" w:hAnsi="Times New Roman" w:eastAsia="仿宋_GB2312" w:cs="宋体"/>
                <w:kern w:val="0"/>
                <w:sz w:val="24"/>
                <w:szCs w:val="24"/>
              </w:rPr>
            </w:pPr>
          </w:p>
        </w:tc>
        <w:tc>
          <w:tcPr>
            <w:tcW w:w="8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960" w:type="dxa"/>
            <w:gridSpan w:val="3"/>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078"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861"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r>
    </w:tbl>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tbl>
      <w:tblPr>
        <w:tblStyle w:val="3"/>
        <w:tblW w:w="140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
        <w:gridCol w:w="606"/>
        <w:gridCol w:w="612"/>
        <w:gridCol w:w="922"/>
        <w:gridCol w:w="2701"/>
        <w:gridCol w:w="1780"/>
        <w:gridCol w:w="1904"/>
        <w:gridCol w:w="1596"/>
        <w:gridCol w:w="1099"/>
        <w:gridCol w:w="1052"/>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4013" w:type="dxa"/>
            <w:gridSpan w:val="11"/>
            <w:tcBorders>
              <w:top w:val="nil"/>
              <w:left w:val="nil"/>
              <w:bottom w:val="nil"/>
              <w:right w:val="nil"/>
            </w:tcBorders>
            <w:shd w:val="clear" w:color="auto" w:fill="auto"/>
            <w:vAlign w:val="center"/>
          </w:tcPr>
          <w:p>
            <w:pPr>
              <w:spacing w:line="62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kern w:val="0"/>
                <w:sz w:val="44"/>
                <w:szCs w:val="44"/>
              </w:rPr>
              <w:t>重庆市潼南区环境保护局2018年支出决算表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561"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606"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612"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3623"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7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90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596"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099"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2232" w:type="dxa"/>
            <w:gridSpan w:val="2"/>
            <w:tcBorders>
              <w:top w:val="nil"/>
              <w:left w:val="nil"/>
              <w:bottom w:val="nil"/>
              <w:right w:val="nil"/>
            </w:tcBorders>
            <w:shd w:val="clear" w:color="auto" w:fill="auto"/>
            <w:vAlign w:val="center"/>
          </w:tcPr>
          <w:p>
            <w:pPr>
              <w:keepNext w:val="0"/>
              <w:keepLines w:val="0"/>
              <w:widowControl/>
              <w:suppressLineNumbers w:val="0"/>
              <w:ind w:left="0" w:leftChars="0" w:right="0" w:rightChars="0"/>
              <w:jc w:val="right"/>
              <w:rPr>
                <w:rFonts w:hint="default" w:ascii="Times New Roman" w:hAnsi="Times New Roman"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03</w:t>
            </w:r>
            <w:r>
              <w:rPr>
                <w:rFonts w:hint="default" w:ascii="仿宋_GB2312" w:hAnsi="宋体"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02" w:type="dxa"/>
            <w:gridSpan w:val="5"/>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color w:val="000000"/>
                <w:kern w:val="0"/>
                <w:sz w:val="24"/>
                <w:szCs w:val="24"/>
              </w:rPr>
            </w:pPr>
          </w:p>
        </w:tc>
        <w:tc>
          <w:tcPr>
            <w:tcW w:w="3684" w:type="dxa"/>
            <w:gridSpan w:val="2"/>
            <w:tcBorders>
              <w:top w:val="nil"/>
              <w:left w:val="nil"/>
              <w:bottom w:val="nil"/>
              <w:right w:val="nil"/>
            </w:tcBorders>
            <w:shd w:val="clear" w:color="auto" w:fill="auto"/>
            <w:vAlign w:val="center"/>
          </w:tcPr>
          <w:p>
            <w:pPr>
              <w:spacing w:line="260" w:lineRule="exact"/>
              <w:jc w:val="center"/>
              <w:rPr>
                <w:rFonts w:hint="default" w:ascii="Times New Roman" w:hAnsi="Times New Roman" w:eastAsia="仿宋_GB2312" w:cs="宋体"/>
                <w:kern w:val="0"/>
                <w:sz w:val="24"/>
                <w:szCs w:val="24"/>
              </w:rPr>
            </w:pPr>
          </w:p>
        </w:tc>
        <w:tc>
          <w:tcPr>
            <w:tcW w:w="1596"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099"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2232" w:type="dxa"/>
            <w:gridSpan w:val="2"/>
            <w:tcBorders>
              <w:top w:val="nil"/>
              <w:left w:val="nil"/>
              <w:bottom w:val="nil"/>
              <w:right w:val="nil"/>
            </w:tcBorders>
            <w:shd w:val="clear" w:color="auto" w:fill="auto"/>
            <w:vAlign w:val="center"/>
          </w:tcPr>
          <w:p>
            <w:pPr>
              <w:keepNext w:val="0"/>
              <w:keepLines w:val="0"/>
              <w:widowControl/>
              <w:suppressLineNumbers w:val="0"/>
              <w:ind w:left="0" w:leftChars="0" w:right="0" w:rightChars="0"/>
              <w:jc w:val="right"/>
              <w:rPr>
                <w:rFonts w:hint="default" w:ascii="Times New Roman" w:hAnsi="Times New Roman" w:eastAsia="仿宋_GB2312" w:cs="宋体"/>
                <w:color w:val="000000"/>
                <w:kern w:val="0"/>
                <w:sz w:val="24"/>
                <w:szCs w:val="24"/>
              </w:rPr>
            </w:pPr>
            <w:r>
              <w:rPr>
                <w:rFonts w:hint="default" w:ascii="宋体" w:hAnsi="宋体"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54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w:t>
            </w:r>
          </w:p>
        </w:tc>
        <w:tc>
          <w:tcPr>
            <w:tcW w:w="178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本年支出合计</w:t>
            </w:r>
          </w:p>
        </w:tc>
        <w:tc>
          <w:tcPr>
            <w:tcW w:w="190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基本支出</w:t>
            </w:r>
          </w:p>
        </w:tc>
        <w:tc>
          <w:tcPr>
            <w:tcW w:w="159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项目支出</w:t>
            </w:r>
          </w:p>
        </w:tc>
        <w:tc>
          <w:tcPr>
            <w:tcW w:w="1099"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上缴上级支出</w:t>
            </w:r>
          </w:p>
        </w:tc>
        <w:tc>
          <w:tcPr>
            <w:tcW w:w="105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经营支出</w:t>
            </w:r>
          </w:p>
        </w:tc>
        <w:tc>
          <w:tcPr>
            <w:tcW w:w="118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27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功能分类科目编码</w:t>
            </w:r>
          </w:p>
        </w:tc>
        <w:tc>
          <w:tcPr>
            <w:tcW w:w="2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项目（按“项”级功能分类科目）</w:t>
            </w:r>
          </w:p>
        </w:tc>
        <w:tc>
          <w:tcPr>
            <w:tcW w:w="1780"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904"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596"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99"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052"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c>
          <w:tcPr>
            <w:tcW w:w="1180"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02" w:type="dxa"/>
            <w:gridSpan w:val="5"/>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合计</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10,590.14</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1,104.80</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9,485.34</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208</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社会保障和就业支出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127.72</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127.72</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20805</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行政事业单位离退休</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127.12</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127.12</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2080505</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机关事业单位基本养老保险缴费支出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81.11</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81.11</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2080506</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机关事业单位职业年金缴费支出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30.09</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30.09</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2080599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其他行政事业单位离退休支出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15.92</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15.92</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20808</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抚恤</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0.60</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0.60</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2080801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死亡抚恤</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0.60</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0.60</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210</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医疗卫生与计划生育支出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57.58</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57.58</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21011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行政事业单位医疗</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57.58</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57.58</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2101101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行政单位医疗</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27.09</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27.09</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2101102</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事业单位医疗</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19.02</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19.02</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2101199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其他行政事业单位医疗支出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11.47</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11.47</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节能环保支出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10,271.95</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870.61</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9,401.34</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21101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环境保护管理事务</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958.61</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870.61</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88.00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2110101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行政运行</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516.14</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516.14</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宋体"/>
                <w:kern w:val="0"/>
                <w:sz w:val="24"/>
                <w:szCs w:val="24"/>
              </w:rPr>
            </w:pPr>
            <w:r>
              <w:rPr>
                <w:rFonts w:hint="default" w:ascii="Times New Roman" w:hAnsi="Times New Roman" w:eastAsia="仿宋_GB2312" w:cs="宋体"/>
                <w:b/>
                <w:kern w:val="0"/>
                <w:sz w:val="24"/>
                <w:szCs w:val="24"/>
              </w:rPr>
              <w:t>21101</w:t>
            </w:r>
          </w:p>
        </w:tc>
        <w:tc>
          <w:tcPr>
            <w:tcW w:w="3623" w:type="dxa"/>
            <w:gridSpan w:val="2"/>
            <w:tcBorders>
              <w:top w:val="nil"/>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宋体"/>
                <w:kern w:val="0"/>
                <w:sz w:val="24"/>
                <w:szCs w:val="24"/>
              </w:rPr>
            </w:pPr>
            <w:r>
              <w:rPr>
                <w:rFonts w:hint="default" w:ascii="Times New Roman" w:hAnsi="Times New Roman" w:eastAsia="仿宋_GB2312" w:cs="宋体"/>
                <w:b/>
                <w:kern w:val="0"/>
                <w:sz w:val="24"/>
                <w:szCs w:val="24"/>
              </w:rPr>
              <w:t>环境保护管理事务</w:t>
            </w:r>
          </w:p>
        </w:tc>
        <w:tc>
          <w:tcPr>
            <w:tcW w:w="178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1,020.80</w:t>
            </w:r>
          </w:p>
        </w:tc>
        <w:tc>
          <w:tcPr>
            <w:tcW w:w="1904"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1,020.80</w:t>
            </w:r>
          </w:p>
        </w:tc>
        <w:tc>
          <w:tcPr>
            <w:tcW w:w="1596"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44.00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2110101</w:t>
            </w:r>
          </w:p>
        </w:tc>
        <w:tc>
          <w:tcPr>
            <w:tcW w:w="3623" w:type="dxa"/>
            <w:gridSpan w:val="2"/>
            <w:tcBorders>
              <w:top w:val="nil"/>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xml:space="preserve">  行政运行</w:t>
            </w:r>
          </w:p>
        </w:tc>
        <w:tc>
          <w:tcPr>
            <w:tcW w:w="178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510.13</w:t>
            </w:r>
          </w:p>
        </w:tc>
        <w:tc>
          <w:tcPr>
            <w:tcW w:w="1904"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510.13</w:t>
            </w:r>
          </w:p>
        </w:tc>
        <w:tc>
          <w:tcPr>
            <w:tcW w:w="1596"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2110104</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环境保护宣传</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24.00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24.00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2110107</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环境保护行政许可</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10.00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2110199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其他环境保护管理事务支出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408.47</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354.47</w:t>
            </w: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54.00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21102</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环境监测与监察</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70.00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70.00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2110299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其他环境监测与监察支出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70.00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70.00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21103</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污染防治</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2,903.84</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2,903.84</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2110301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大气</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65.84</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65.84</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2110302</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水体</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2,708.00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2,708.00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2110399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其他污染防治支出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130.00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130.00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21104</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自然生态保护</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532.00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532.00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2110402</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农村环境保护</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532.00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532.00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21111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污染减排</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412.50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412.50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2111101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环境监测与信息</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7.50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7.50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2111103</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减排专项支出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10.00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10.00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2111199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其他污染减排支出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395.00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395.00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21199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其他节能环保支出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5,395.00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5,395.00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2119901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其他节能环保支出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5,395.00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5,395.00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221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住房保障支出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48.88</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48.88</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22102</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住房改革支出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48.88</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48.88</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2210201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住房公积金</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48.88</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48.88</w:t>
            </w:r>
          </w:p>
        </w:tc>
        <w:tc>
          <w:tcPr>
            <w:tcW w:w="159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229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其他支出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84.00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0"/>
                <w:szCs w:val="20"/>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b/>
                <w:i w:val="0"/>
                <w:color w:val="000000"/>
                <w:kern w:val="0"/>
                <w:sz w:val="20"/>
                <w:szCs w:val="20"/>
              </w:rPr>
              <w:t>84.00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22999</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其他支出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84.00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84.00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2299901</w:t>
            </w:r>
          </w:p>
        </w:tc>
        <w:tc>
          <w:tcPr>
            <w:tcW w:w="36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其他支出</w:t>
            </w:r>
          </w:p>
        </w:tc>
        <w:tc>
          <w:tcPr>
            <w:tcW w:w="1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84.00</w:t>
            </w:r>
          </w:p>
        </w:tc>
        <w:tc>
          <w:tcPr>
            <w:tcW w:w="190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0"/>
                <w:szCs w:val="20"/>
              </w:rPr>
            </w:pPr>
          </w:p>
        </w:tc>
        <w:tc>
          <w:tcPr>
            <w:tcW w:w="15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84.00</w:t>
            </w:r>
          </w:p>
        </w:tc>
        <w:tc>
          <w:tcPr>
            <w:tcW w:w="1099"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052"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c>
          <w:tcPr>
            <w:tcW w:w="1180" w:type="dxa"/>
            <w:tcBorders>
              <w:top w:val="nil"/>
              <w:left w:val="nil"/>
              <w:bottom w:val="single" w:color="auto" w:sz="4" w:space="0"/>
              <w:right w:val="single" w:color="auto" w:sz="4" w:space="0"/>
            </w:tcBorders>
            <w:shd w:val="clear" w:color="auto" w:fill="auto"/>
            <w:vAlign w:val="center"/>
          </w:tcPr>
          <w:p>
            <w:pPr>
              <w:spacing w:line="260" w:lineRule="exact"/>
              <w:jc w:val="right"/>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82" w:type="dxa"/>
            <w:gridSpan w:val="6"/>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备注：本表反映部门本年度各项支出情况。</w:t>
            </w:r>
          </w:p>
        </w:tc>
        <w:tc>
          <w:tcPr>
            <w:tcW w:w="1904"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596" w:type="dxa"/>
            <w:tcBorders>
              <w:top w:val="nil"/>
              <w:left w:val="nil"/>
              <w:bottom w:val="nil"/>
              <w:right w:val="nil"/>
            </w:tcBorders>
            <w:shd w:val="clear" w:color="auto" w:fill="auto"/>
            <w:vAlign w:val="top"/>
          </w:tcPr>
          <w:p>
            <w:pPr>
              <w:jc w:val="right"/>
              <w:rPr>
                <w:rFonts w:hint="default" w:ascii="Times New Roman" w:hAnsi="Times New Roman" w:eastAsia="仿宋_GB2312" w:cs="宋体"/>
                <w:kern w:val="0"/>
                <w:sz w:val="24"/>
                <w:szCs w:val="24"/>
              </w:rPr>
            </w:pPr>
          </w:p>
        </w:tc>
        <w:tc>
          <w:tcPr>
            <w:tcW w:w="1099"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052"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180"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r>
    </w:tbl>
    <w:p>
      <w:pPr>
        <w:keepNext w:val="0"/>
        <w:keepLines w:val="0"/>
        <w:widowControl w:val="0"/>
        <w:suppressLineNumbers w:val="0"/>
        <w:autoSpaceDE w:val="0"/>
        <w:autoSpaceDN/>
        <w:spacing w:line="596"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tbl>
      <w:tblPr>
        <w:tblStyle w:val="3"/>
        <w:tblW w:w="137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1"/>
        <w:gridCol w:w="376"/>
        <w:gridCol w:w="380"/>
        <w:gridCol w:w="872"/>
        <w:gridCol w:w="407"/>
        <w:gridCol w:w="1891"/>
        <w:gridCol w:w="12"/>
        <w:gridCol w:w="25"/>
        <w:gridCol w:w="381"/>
        <w:gridCol w:w="487"/>
        <w:gridCol w:w="806"/>
        <w:gridCol w:w="328"/>
        <w:gridCol w:w="607"/>
        <w:gridCol w:w="11"/>
        <w:gridCol w:w="12"/>
        <w:gridCol w:w="322"/>
        <w:gridCol w:w="1340"/>
        <w:gridCol w:w="104"/>
        <w:gridCol w:w="316"/>
        <w:gridCol w:w="169"/>
        <w:gridCol w:w="123"/>
        <w:gridCol w:w="1911"/>
        <w:gridCol w:w="236"/>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05" w:hRule="atLeast"/>
        </w:trPr>
        <w:tc>
          <w:tcPr>
            <w:tcW w:w="13464" w:type="dxa"/>
            <w:gridSpan w:val="23"/>
            <w:tcBorders>
              <w:top w:val="nil"/>
              <w:left w:val="nil"/>
              <w:bottom w:val="nil"/>
              <w:right w:val="nil"/>
            </w:tcBorders>
            <w:shd w:val="clear" w:color="auto" w:fill="auto"/>
            <w:noWrap/>
            <w:vAlign w:val="center"/>
          </w:tcPr>
          <w:p>
            <w:pPr>
              <w:keepNext w:val="0"/>
              <w:keepLines w:val="0"/>
              <w:widowControl/>
              <w:suppressLineNumbers w:val="0"/>
              <w:spacing w:line="620" w:lineRule="exact"/>
              <w:jc w:val="center"/>
              <w:rPr>
                <w:rFonts w:hint="eastAsia" w:ascii="方正小标宋_GBK" w:hAnsi="华文中宋" w:eastAsia="方正小标宋_GBK" w:cs="宋体"/>
                <w:kern w:val="0"/>
                <w:sz w:val="44"/>
                <w:szCs w:val="44"/>
              </w:rPr>
            </w:pPr>
            <w:r>
              <w:rPr>
                <w:rFonts w:hint="eastAsia" w:ascii="方正小标宋_GBK" w:hAnsi="华文中宋" w:eastAsia="方正小标宋_GBK" w:cs="宋体"/>
                <w:kern w:val="0"/>
                <w:sz w:val="44"/>
                <w:szCs w:val="44"/>
              </w:rPr>
              <w:t>重庆市潼南区环境保护局2018年财政拨款收入支出决算总表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85" w:hRule="atLeast"/>
        </w:trPr>
        <w:tc>
          <w:tcPr>
            <w:tcW w:w="3106" w:type="dxa"/>
            <w:gridSpan w:val="3"/>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279"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795"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134"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396" w:type="dxa"/>
            <w:gridSpan w:val="6"/>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754" w:type="dxa"/>
            <w:gridSpan w:val="5"/>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04</w:t>
            </w:r>
            <w:r>
              <w:rPr>
                <w:rFonts w:hint="default" w:ascii="仿宋_GB2312" w:hAnsi="宋体"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85" w:hRule="atLeast"/>
        </w:trPr>
        <w:tc>
          <w:tcPr>
            <w:tcW w:w="3106" w:type="dxa"/>
            <w:gridSpan w:val="3"/>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279"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795"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134" w:type="dxa"/>
            <w:gridSpan w:val="2"/>
            <w:tcBorders>
              <w:top w:val="nil"/>
              <w:left w:val="nil"/>
              <w:bottom w:val="nil"/>
              <w:right w:val="nil"/>
            </w:tcBorders>
            <w:shd w:val="clear" w:color="auto" w:fill="auto"/>
            <w:noWrap/>
            <w:vAlign w:val="bottom"/>
          </w:tcPr>
          <w:p>
            <w:pPr>
              <w:keepNext w:val="0"/>
              <w:keepLines w:val="0"/>
              <w:widowControl/>
              <w:suppressLineNumbers w:val="0"/>
              <w:jc w:val="center"/>
              <w:rPr>
                <w:rFonts w:hint="default" w:ascii="宋体" w:hAnsi="宋体" w:eastAsia="仿宋_GB2312" w:cs="宋体"/>
                <w:color w:val="000000"/>
                <w:kern w:val="0"/>
                <w:sz w:val="24"/>
                <w:szCs w:val="24"/>
              </w:rPr>
            </w:pPr>
          </w:p>
        </w:tc>
        <w:tc>
          <w:tcPr>
            <w:tcW w:w="2396" w:type="dxa"/>
            <w:gridSpan w:val="6"/>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754" w:type="dxa"/>
            <w:gridSpan w:val="5"/>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438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收入</w:t>
            </w:r>
          </w:p>
        </w:tc>
        <w:tc>
          <w:tcPr>
            <w:tcW w:w="9079" w:type="dxa"/>
            <w:gridSpan w:val="18"/>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    目</w:t>
            </w:r>
          </w:p>
        </w:tc>
        <w:tc>
          <w:tcPr>
            <w:tcW w:w="1279"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c>
          <w:tcPr>
            <w:tcW w:w="2795" w:type="dxa"/>
            <w:gridSpan w:val="5"/>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功能分类科目</w:t>
            </w:r>
          </w:p>
        </w:tc>
        <w:tc>
          <w:tcPr>
            <w:tcW w:w="6284" w:type="dxa"/>
            <w:gridSpan w:val="1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79"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795" w:type="dxa"/>
            <w:gridSpan w:val="5"/>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小计</w:t>
            </w:r>
          </w:p>
        </w:tc>
        <w:tc>
          <w:tcPr>
            <w:tcW w:w="2396"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ind w:left="-105" w:leftChars="-50" w:right="-105" w:rightChars="-5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一般公共预算财政拨款</w:t>
            </w:r>
          </w:p>
        </w:tc>
        <w:tc>
          <w:tcPr>
            <w:tcW w:w="2754"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ind w:left="-105" w:leftChars="-50" w:right="-105" w:rightChars="-5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一、一般公共预算财政拨款</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一、一般公共服务支出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二、政府性基金预算财政拨款</w:t>
            </w:r>
          </w:p>
        </w:tc>
        <w:tc>
          <w:tcPr>
            <w:tcW w:w="1279"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二、外交支出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三、国防支出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四、公共安全支出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五、教育支出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六、科学技术支出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29"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七、文化体育与传媒支出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八、社会保障和就业支出</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127.72</w:t>
            </w:r>
          </w:p>
        </w:tc>
        <w:tc>
          <w:tcPr>
            <w:tcW w:w="2396"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127.72</w:t>
            </w: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九、医疗卫生与计划生育支出</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57.58</w:t>
            </w:r>
          </w:p>
        </w:tc>
        <w:tc>
          <w:tcPr>
            <w:tcW w:w="2396"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57.58</w:t>
            </w: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十、节能环保支出</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10,271.95</w:t>
            </w:r>
          </w:p>
        </w:tc>
        <w:tc>
          <w:tcPr>
            <w:tcW w:w="2396"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10,271.95</w:t>
            </w: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十一、城乡社区支出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十二、农林水支出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十三、交通运输支出</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396"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106"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default" w:ascii="宋体" w:hAnsi="宋体" w:eastAsia="仿宋_GB2312" w:cs="宋体"/>
                <w:color w:val="000000"/>
                <w:kern w:val="0"/>
                <w:sz w:val="24"/>
                <w:szCs w:val="24"/>
              </w:rPr>
            </w:pPr>
          </w:p>
        </w:tc>
        <w:tc>
          <w:tcPr>
            <w:tcW w:w="12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9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十四、资源勘探信息等支出</w:t>
            </w:r>
          </w:p>
        </w:tc>
        <w:tc>
          <w:tcPr>
            <w:tcW w:w="113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396"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5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05" w:hRule="atLeast"/>
        </w:trPr>
        <w:tc>
          <w:tcPr>
            <w:tcW w:w="13464" w:type="dxa"/>
            <w:gridSpan w:val="23"/>
            <w:tcBorders>
              <w:top w:val="nil"/>
              <w:left w:val="nil"/>
              <w:bottom w:val="nil"/>
              <w:right w:val="nil"/>
            </w:tcBorders>
            <w:shd w:val="clear" w:color="auto" w:fill="auto"/>
            <w:noWrap/>
            <w:vAlign w:val="center"/>
          </w:tcPr>
          <w:p>
            <w:pPr>
              <w:keepNext w:val="0"/>
              <w:keepLines w:val="0"/>
              <w:widowControl/>
              <w:suppressLineNumbers w:val="0"/>
              <w:spacing w:line="620" w:lineRule="exact"/>
              <w:jc w:val="center"/>
              <w:rPr>
                <w:rFonts w:hint="eastAsia" w:ascii="方正小标宋_GBK" w:hAnsi="华文中宋" w:eastAsia="方正小标宋_GBK" w:cs="宋体"/>
                <w:kern w:val="0"/>
                <w:sz w:val="44"/>
                <w:szCs w:val="44"/>
              </w:rPr>
            </w:pPr>
            <w:r>
              <w:rPr>
                <w:rFonts w:hint="eastAsia" w:ascii="方正小标宋_GBK" w:hAnsi="华文中宋" w:eastAsia="方正小标宋_GBK" w:cs="宋体"/>
                <w:kern w:val="0"/>
                <w:sz w:val="44"/>
                <w:szCs w:val="44"/>
              </w:rPr>
              <w:t>重庆市潼南区环境保护局2018年财政拨款收入支出决算总表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85" w:hRule="atLeast"/>
        </w:trPr>
        <w:tc>
          <w:tcPr>
            <w:tcW w:w="2726"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252"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715"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293"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3209" w:type="dxa"/>
            <w:gridSpan w:val="9"/>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269" w:type="dxa"/>
            <w:gridSpan w:val="3"/>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04</w:t>
            </w:r>
            <w:r>
              <w:rPr>
                <w:rFonts w:hint="default" w:ascii="仿宋_GB2312" w:hAnsi="宋体"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85" w:hRule="atLeast"/>
        </w:trPr>
        <w:tc>
          <w:tcPr>
            <w:tcW w:w="2726"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252"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715"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293" w:type="dxa"/>
            <w:gridSpan w:val="2"/>
            <w:tcBorders>
              <w:top w:val="nil"/>
              <w:left w:val="nil"/>
              <w:bottom w:val="nil"/>
              <w:right w:val="nil"/>
            </w:tcBorders>
            <w:shd w:val="clear" w:color="auto" w:fill="auto"/>
            <w:noWrap/>
            <w:vAlign w:val="bottom"/>
          </w:tcPr>
          <w:p>
            <w:pPr>
              <w:keepNext w:val="0"/>
              <w:keepLines w:val="0"/>
              <w:widowControl/>
              <w:suppressLineNumbers w:val="0"/>
              <w:jc w:val="center"/>
              <w:rPr>
                <w:rFonts w:hint="default" w:ascii="宋体" w:hAnsi="宋体" w:eastAsia="仿宋_GB2312" w:cs="宋体"/>
                <w:color w:val="000000"/>
                <w:kern w:val="0"/>
                <w:sz w:val="24"/>
                <w:szCs w:val="24"/>
              </w:rPr>
            </w:pPr>
          </w:p>
        </w:tc>
        <w:tc>
          <w:tcPr>
            <w:tcW w:w="3209" w:type="dxa"/>
            <w:gridSpan w:val="9"/>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269" w:type="dxa"/>
            <w:gridSpan w:val="3"/>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397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收入</w:t>
            </w:r>
          </w:p>
        </w:tc>
        <w:tc>
          <w:tcPr>
            <w:tcW w:w="9486" w:type="dxa"/>
            <w:gridSpan w:val="19"/>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2726"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    目</w:t>
            </w:r>
          </w:p>
        </w:tc>
        <w:tc>
          <w:tcPr>
            <w:tcW w:w="1252"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c>
          <w:tcPr>
            <w:tcW w:w="2715" w:type="dxa"/>
            <w:gridSpan w:val="5"/>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功能分类科目</w:t>
            </w:r>
          </w:p>
        </w:tc>
        <w:tc>
          <w:tcPr>
            <w:tcW w:w="6771" w:type="dxa"/>
            <w:gridSpan w:val="1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97" w:hRule="atLeast"/>
        </w:trPr>
        <w:tc>
          <w:tcPr>
            <w:tcW w:w="2726"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52"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715" w:type="dxa"/>
            <w:gridSpan w:val="5"/>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小计</w:t>
            </w:r>
          </w:p>
        </w:tc>
        <w:tc>
          <w:tcPr>
            <w:tcW w:w="2620"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ind w:left="-105" w:leftChars="-50" w:right="-105" w:rightChars="-5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一般公共预算财政拨款</w:t>
            </w:r>
          </w:p>
        </w:tc>
        <w:tc>
          <w:tcPr>
            <w:tcW w:w="2858"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line="260" w:lineRule="exact"/>
              <w:ind w:left="-105" w:leftChars="-50" w:right="-105" w:rightChars="-5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十五、商业服务业等支出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十六、金融支出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十七、援助其他地区支出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315"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十八、国土海洋气象等支出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6" w:type="dxa"/>
          <w:trHeight w:val="288"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十九、住房保障支出</w:t>
            </w:r>
          </w:p>
        </w:tc>
        <w:tc>
          <w:tcPr>
            <w:tcW w:w="12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48.88</w:t>
            </w:r>
          </w:p>
        </w:tc>
        <w:tc>
          <w:tcPr>
            <w:tcW w:w="262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48.88</w:t>
            </w: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88"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二十、粮油物资储备支出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15"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二十一、其他支出</w:t>
            </w:r>
          </w:p>
        </w:tc>
        <w:tc>
          <w:tcPr>
            <w:tcW w:w="12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84.00</w:t>
            </w:r>
          </w:p>
        </w:tc>
        <w:tc>
          <w:tcPr>
            <w:tcW w:w="262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84.00</w:t>
            </w: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3"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二十二、债务还本支出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01"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二十三、债务付息支出</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61"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本年收入合计</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本年支出合计</w:t>
            </w:r>
          </w:p>
        </w:tc>
        <w:tc>
          <w:tcPr>
            <w:tcW w:w="12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62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3"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年初财政拨款结转和结余</w:t>
            </w:r>
          </w:p>
        </w:tc>
        <w:tc>
          <w:tcPr>
            <w:tcW w:w="1252"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年末财政拨款结转和结余</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28"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一、一般公共预算财政拨款</w:t>
            </w:r>
          </w:p>
        </w:tc>
        <w:tc>
          <w:tcPr>
            <w:tcW w:w="1252"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基本支出结转</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二、政府性基金预算财政拨款</w:t>
            </w:r>
          </w:p>
        </w:tc>
        <w:tc>
          <w:tcPr>
            <w:tcW w:w="1252"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项目支出结转和结余</w:t>
            </w:r>
          </w:p>
        </w:tc>
        <w:tc>
          <w:tcPr>
            <w:tcW w:w="129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620" w:type="dxa"/>
            <w:gridSpan w:val="6"/>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color w:val="000000"/>
                <w:kern w:val="0"/>
                <w:sz w:val="24"/>
                <w:szCs w:val="24"/>
              </w:rPr>
            </w:pP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7" w:hRule="atLeast"/>
        </w:trPr>
        <w:tc>
          <w:tcPr>
            <w:tcW w:w="272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合计</w:t>
            </w:r>
          </w:p>
        </w:tc>
        <w:tc>
          <w:tcPr>
            <w:tcW w:w="12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71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center"/>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合计</w:t>
            </w:r>
          </w:p>
        </w:tc>
        <w:tc>
          <w:tcPr>
            <w:tcW w:w="129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620"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10,590.14</w:t>
            </w:r>
          </w:p>
        </w:tc>
        <w:tc>
          <w:tcPr>
            <w:tcW w:w="2858"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60" w:lineRule="exact"/>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40" w:hRule="atLeast"/>
        </w:trPr>
        <w:tc>
          <w:tcPr>
            <w:tcW w:w="13464" w:type="dxa"/>
            <w:gridSpan w:val="23"/>
            <w:tcBorders>
              <w:top w:val="nil"/>
              <w:left w:val="nil"/>
              <w:bottom w:val="nil"/>
              <w:right w:val="nil"/>
            </w:tcBorders>
            <w:shd w:val="clear" w:color="auto" w:fill="auto"/>
            <w:vAlign w:val="center"/>
          </w:tcPr>
          <w:p>
            <w:pPr>
              <w:keepNext w:val="0"/>
              <w:keepLines w:val="0"/>
              <w:widowControl/>
              <w:suppressLineNumbers w:val="0"/>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备注：本表反映部门本年度一般公共预算财政拨款和政府性基金财政拨款的总收支和年末结转结余情况。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0" w:hRule="atLeast"/>
        </w:trPr>
        <w:tc>
          <w:tcPr>
            <w:tcW w:w="13228" w:type="dxa"/>
            <w:gridSpan w:val="22"/>
            <w:tcBorders>
              <w:top w:val="nil"/>
              <w:left w:val="nil"/>
              <w:bottom w:val="nil"/>
              <w:right w:val="nil"/>
            </w:tcBorders>
            <w:shd w:val="clear" w:color="auto" w:fill="auto"/>
            <w:noWrap/>
            <w:vAlign w:val="center"/>
          </w:tcPr>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重庆市潼南区环境保护局</w:t>
            </w:r>
          </w:p>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2018年一般公共预算财政拨款支出决算表</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62" w:type="dxa"/>
            <w:gridSpan w:val="7"/>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674" w:type="dxa"/>
            <w:gridSpan w:val="3"/>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3332" w:type="dxa"/>
            <w:gridSpan w:val="10"/>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910" w:type="dxa"/>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05</w:t>
            </w:r>
            <w:r>
              <w:rPr>
                <w:rFonts w:hint="default" w:ascii="仿宋_GB2312" w:hAnsi="宋体" w:eastAsia="仿宋_GB2312" w:cs="仿宋_GB2312"/>
                <w:color w:val="000000"/>
                <w:kern w:val="0"/>
                <w:sz w:val="24"/>
                <w:szCs w:val="24"/>
              </w:rPr>
              <w:t>表</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62" w:type="dxa"/>
            <w:gridSpan w:val="7"/>
            <w:tcBorders>
              <w:top w:val="nil"/>
              <w:left w:val="nil"/>
              <w:bottom w:val="nil"/>
              <w:right w:val="nil"/>
            </w:tcBorders>
            <w:shd w:val="clear" w:color="auto" w:fill="auto"/>
            <w:noWrap/>
            <w:vAlign w:val="bottom"/>
          </w:tcPr>
          <w:p>
            <w:pPr>
              <w:keepNext w:val="0"/>
              <w:keepLines w:val="0"/>
              <w:widowControl/>
              <w:suppressLineNumbers w:val="0"/>
              <w:jc w:val="center"/>
              <w:rPr>
                <w:rFonts w:hint="default" w:ascii="宋体" w:hAnsi="宋体" w:eastAsia="仿宋_GB2312" w:cs="宋体"/>
                <w:color w:val="000000"/>
                <w:kern w:val="0"/>
                <w:sz w:val="24"/>
                <w:szCs w:val="24"/>
              </w:rPr>
            </w:pPr>
          </w:p>
        </w:tc>
        <w:tc>
          <w:tcPr>
            <w:tcW w:w="1674" w:type="dxa"/>
            <w:gridSpan w:val="3"/>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3332" w:type="dxa"/>
            <w:gridSpan w:val="10"/>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910" w:type="dxa"/>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00" w:hRule="atLeast"/>
        </w:trPr>
        <w:tc>
          <w:tcPr>
            <w:tcW w:w="23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功能分类科目编码</w:t>
            </w:r>
          </w:p>
        </w:tc>
        <w:tc>
          <w:tcPr>
            <w:tcW w:w="3962" w:type="dxa"/>
            <w:gridSpan w:val="7"/>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科目名称</w:t>
            </w:r>
          </w:p>
        </w:tc>
        <w:tc>
          <w:tcPr>
            <w:tcW w:w="6916" w:type="dxa"/>
            <w:gridSpan w:val="1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决算数</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0" w:hRule="atLeast"/>
        </w:trPr>
        <w:tc>
          <w:tcPr>
            <w:tcW w:w="235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962" w:type="dxa"/>
            <w:gridSpan w:val="7"/>
            <w:vMerge w:val="continue"/>
            <w:tcBorders>
              <w:top w:val="single" w:color="auto" w:sz="4" w:space="0"/>
              <w:left w:val="nil"/>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60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合计</w:t>
            </w:r>
          </w:p>
        </w:tc>
        <w:tc>
          <w:tcPr>
            <w:tcW w:w="2105"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基本支出</w:t>
            </w:r>
          </w:p>
        </w:tc>
        <w:tc>
          <w:tcPr>
            <w:tcW w:w="220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项目支出</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6312"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r>
              <w:rPr>
                <w:rFonts w:hint="default" w:ascii="宋体" w:hAnsi="宋体" w:eastAsia="仿宋_GB2312" w:cs="宋体"/>
                <w:kern w:val="0"/>
                <w:sz w:val="24"/>
                <w:szCs w:val="24"/>
              </w:rPr>
              <w:t>合  计</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10,590.14</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1,104.80</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9,485.34</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208</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社会保障和就业支出</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127.72</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20805</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行政事业单位离退休</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127.12</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2080505</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机关事业单位基本养老保险缴费支出</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81.11</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2080506</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机关事业单位职业年金缴费支出</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30.09</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2080599</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其他行政事业单位离退休支出</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15.92</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20808</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抚恤</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0.60</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2080801</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死亡抚恤</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0.60</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r>
              <w:rPr>
                <w:rFonts w:hint="default" w:ascii="宋体" w:hAnsi="宋体" w:eastAsia="仿宋_GB2312" w:cs="宋体"/>
                <w:kern w:val="0"/>
                <w:sz w:val="24"/>
                <w:szCs w:val="24"/>
              </w:rPr>
              <w:t>　</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210</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医疗卫生与计划生育支出</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57.58</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21011</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行政事业单位医疗</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57.58</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2101101</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行政单位医疗</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27.09</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2101102</w:t>
            </w:r>
          </w:p>
        </w:tc>
        <w:tc>
          <w:tcPr>
            <w:tcW w:w="3962" w:type="dxa"/>
            <w:gridSpan w:val="7"/>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事业单位医疗</w:t>
            </w:r>
          </w:p>
        </w:tc>
        <w:tc>
          <w:tcPr>
            <w:tcW w:w="260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19.02</w:t>
            </w:r>
          </w:p>
        </w:tc>
        <w:tc>
          <w:tcPr>
            <w:tcW w:w="2105"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0" w:hRule="atLeast"/>
        </w:trPr>
        <w:tc>
          <w:tcPr>
            <w:tcW w:w="13228" w:type="dxa"/>
            <w:gridSpan w:val="22"/>
            <w:tcBorders>
              <w:top w:val="nil"/>
              <w:left w:val="nil"/>
              <w:bottom w:val="nil"/>
              <w:right w:val="nil"/>
            </w:tcBorders>
            <w:shd w:val="clear" w:color="auto" w:fill="auto"/>
            <w:noWrap/>
            <w:vAlign w:val="center"/>
          </w:tcPr>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重庆市潼南区环境保护局</w:t>
            </w:r>
          </w:p>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2018年一般公共预算财政拨款支出决算表</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25"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991" w:type="dxa"/>
            <w:gridSpan w:val="10"/>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052"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910" w:type="dxa"/>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05</w:t>
            </w:r>
            <w:r>
              <w:rPr>
                <w:rFonts w:hint="default" w:ascii="仿宋_GB2312" w:hAnsi="宋体" w:eastAsia="仿宋_GB2312" w:cs="仿宋_GB2312"/>
                <w:color w:val="000000"/>
                <w:kern w:val="0"/>
                <w:sz w:val="24"/>
                <w:szCs w:val="24"/>
              </w:rPr>
              <w:t>表</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25" w:type="dxa"/>
            <w:gridSpan w:val="5"/>
            <w:tcBorders>
              <w:top w:val="nil"/>
              <w:left w:val="nil"/>
              <w:bottom w:val="nil"/>
              <w:right w:val="nil"/>
            </w:tcBorders>
            <w:shd w:val="clear" w:color="auto" w:fill="auto"/>
            <w:noWrap/>
            <w:vAlign w:val="bottom"/>
          </w:tcPr>
          <w:p>
            <w:pPr>
              <w:keepNext w:val="0"/>
              <w:keepLines w:val="0"/>
              <w:widowControl/>
              <w:suppressLineNumbers w:val="0"/>
              <w:jc w:val="center"/>
              <w:rPr>
                <w:rFonts w:hint="default" w:ascii="宋体" w:hAnsi="宋体" w:eastAsia="仿宋_GB2312" w:cs="宋体"/>
                <w:color w:val="000000"/>
                <w:kern w:val="0"/>
                <w:sz w:val="24"/>
                <w:szCs w:val="24"/>
              </w:rPr>
            </w:pPr>
          </w:p>
        </w:tc>
        <w:tc>
          <w:tcPr>
            <w:tcW w:w="2991" w:type="dxa"/>
            <w:gridSpan w:val="10"/>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052"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910" w:type="dxa"/>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0" w:hRule="atLeast"/>
        </w:trPr>
        <w:tc>
          <w:tcPr>
            <w:tcW w:w="23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功能分类科目编码</w:t>
            </w:r>
          </w:p>
        </w:tc>
        <w:tc>
          <w:tcPr>
            <w:tcW w:w="3925" w:type="dxa"/>
            <w:gridSpan w:val="5"/>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科目名称</w:t>
            </w:r>
          </w:p>
        </w:tc>
        <w:tc>
          <w:tcPr>
            <w:tcW w:w="6953" w:type="dxa"/>
            <w:gridSpan w:val="16"/>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决算数</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00" w:hRule="atLeast"/>
        </w:trPr>
        <w:tc>
          <w:tcPr>
            <w:tcW w:w="235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925" w:type="dxa"/>
            <w:gridSpan w:val="5"/>
            <w:vMerge w:val="continue"/>
            <w:tcBorders>
              <w:top w:val="single" w:color="auto" w:sz="4" w:space="0"/>
              <w:left w:val="nil"/>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657"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合计</w:t>
            </w:r>
          </w:p>
        </w:tc>
        <w:tc>
          <w:tcPr>
            <w:tcW w:w="209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基本支出</w:t>
            </w:r>
          </w:p>
        </w:tc>
        <w:tc>
          <w:tcPr>
            <w:tcW w:w="220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项目支出</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627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r>
              <w:rPr>
                <w:rFonts w:hint="default" w:ascii="宋体" w:hAnsi="宋体" w:eastAsia="仿宋_GB2312" w:cs="宋体"/>
                <w:kern w:val="0"/>
                <w:sz w:val="24"/>
                <w:szCs w:val="24"/>
              </w:rPr>
              <w:t>合  计</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10,590.14</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1,104.80</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9,485.34</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2101199</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其他行政事业单位医疗支出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11.47</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11.47</w:t>
            </w:r>
          </w:p>
        </w:tc>
        <w:tc>
          <w:tcPr>
            <w:tcW w:w="2202"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节能环保支出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10,271.95</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870.61</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9,401.34</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21101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环境保护管理事务</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958.61</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870.61</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88.00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2110101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行政运行</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516.14</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516.14</w:t>
            </w:r>
          </w:p>
        </w:tc>
        <w:tc>
          <w:tcPr>
            <w:tcW w:w="2202"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2110104</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环境保护宣传</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24.00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24.00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2110107</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环境保护行政许可</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2110199</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其他环境保护管理事务支出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408.47</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354.47</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54.00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21102</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环境监测与监察</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70.00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70.00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2110299</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 xml:space="preserve">  其他环境监测与监察支出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70.00</w:t>
            </w:r>
          </w:p>
        </w:tc>
        <w:tc>
          <w:tcPr>
            <w:tcW w:w="2094" w:type="dxa"/>
            <w:gridSpan w:val="5"/>
            <w:tcBorders>
              <w:top w:val="nil"/>
              <w:left w:val="nil"/>
              <w:bottom w:val="single" w:color="auto" w:sz="4" w:space="0"/>
              <w:right w:val="single" w:color="auto" w:sz="4" w:space="0"/>
            </w:tcBorders>
            <w:shd w:val="clear" w:color="auto" w:fill="auto"/>
            <w:noWrap/>
            <w:vAlign w:val="center"/>
          </w:tcPr>
          <w:p>
            <w:pPr>
              <w:ind w:left="0" w:leftChars="0" w:right="0" w:rightChars="0"/>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70.00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21103</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污染防治</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2,903.84</w:t>
            </w:r>
          </w:p>
        </w:tc>
        <w:tc>
          <w:tcPr>
            <w:tcW w:w="2094" w:type="dxa"/>
            <w:gridSpan w:val="5"/>
            <w:tcBorders>
              <w:top w:val="nil"/>
              <w:left w:val="nil"/>
              <w:bottom w:val="single" w:color="auto" w:sz="4" w:space="0"/>
              <w:right w:val="single" w:color="auto" w:sz="4" w:space="0"/>
            </w:tcBorders>
            <w:shd w:val="clear" w:color="auto" w:fill="auto"/>
            <w:noWrap/>
            <w:vAlign w:val="center"/>
          </w:tcPr>
          <w:p>
            <w:pPr>
              <w:ind w:left="0" w:leftChars="0" w:right="0" w:rightChars="0"/>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2,903.84</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2110301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 xml:space="preserve">  大气</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i w:val="0"/>
                <w:color w:val="000000"/>
                <w:kern w:val="0"/>
                <w:sz w:val="20"/>
                <w:szCs w:val="20"/>
              </w:rPr>
              <w:t>65.84</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65.84</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00" w:hRule="atLeast"/>
        </w:trPr>
        <w:tc>
          <w:tcPr>
            <w:tcW w:w="13228" w:type="dxa"/>
            <w:gridSpan w:val="22"/>
            <w:tcBorders>
              <w:top w:val="nil"/>
              <w:left w:val="nil"/>
              <w:bottom w:val="nil"/>
              <w:right w:val="nil"/>
            </w:tcBorders>
            <w:shd w:val="clear" w:color="auto" w:fill="auto"/>
            <w:noWrap/>
            <w:vAlign w:val="center"/>
          </w:tcPr>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重庆市潼南区环境保护局</w:t>
            </w:r>
          </w:p>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2018年一般公共预算财政拨款支出决算表</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25"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991" w:type="dxa"/>
            <w:gridSpan w:val="10"/>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052"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910" w:type="dxa"/>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05</w:t>
            </w:r>
            <w:r>
              <w:rPr>
                <w:rFonts w:hint="default" w:ascii="仿宋_GB2312" w:hAnsi="宋体" w:eastAsia="仿宋_GB2312" w:cs="仿宋_GB2312"/>
                <w:color w:val="000000"/>
                <w:kern w:val="0"/>
                <w:sz w:val="24"/>
                <w:szCs w:val="24"/>
              </w:rPr>
              <w:t>表</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25" w:type="dxa"/>
            <w:gridSpan w:val="5"/>
            <w:tcBorders>
              <w:top w:val="nil"/>
              <w:left w:val="nil"/>
              <w:bottom w:val="nil"/>
              <w:right w:val="nil"/>
            </w:tcBorders>
            <w:shd w:val="clear" w:color="auto" w:fill="auto"/>
            <w:noWrap/>
            <w:vAlign w:val="bottom"/>
          </w:tcPr>
          <w:p>
            <w:pPr>
              <w:keepNext w:val="0"/>
              <w:keepLines w:val="0"/>
              <w:widowControl/>
              <w:suppressLineNumbers w:val="0"/>
              <w:jc w:val="center"/>
              <w:rPr>
                <w:rFonts w:hint="default" w:ascii="宋体" w:hAnsi="宋体" w:eastAsia="仿宋_GB2312" w:cs="宋体"/>
                <w:color w:val="000000"/>
                <w:kern w:val="0"/>
                <w:sz w:val="24"/>
                <w:szCs w:val="24"/>
              </w:rPr>
            </w:pPr>
          </w:p>
        </w:tc>
        <w:tc>
          <w:tcPr>
            <w:tcW w:w="2991" w:type="dxa"/>
            <w:gridSpan w:val="10"/>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052"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1910" w:type="dxa"/>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0" w:hRule="atLeast"/>
        </w:trPr>
        <w:tc>
          <w:tcPr>
            <w:tcW w:w="23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功能分类科目编码</w:t>
            </w:r>
          </w:p>
        </w:tc>
        <w:tc>
          <w:tcPr>
            <w:tcW w:w="3925" w:type="dxa"/>
            <w:gridSpan w:val="5"/>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科目名称</w:t>
            </w:r>
          </w:p>
        </w:tc>
        <w:tc>
          <w:tcPr>
            <w:tcW w:w="6953" w:type="dxa"/>
            <w:gridSpan w:val="16"/>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决算数</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0" w:hRule="atLeast"/>
        </w:trPr>
        <w:tc>
          <w:tcPr>
            <w:tcW w:w="235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925" w:type="dxa"/>
            <w:gridSpan w:val="5"/>
            <w:vMerge w:val="continue"/>
            <w:tcBorders>
              <w:top w:val="single" w:color="auto" w:sz="4" w:space="0"/>
              <w:left w:val="nil"/>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657"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合计</w:t>
            </w:r>
          </w:p>
        </w:tc>
        <w:tc>
          <w:tcPr>
            <w:tcW w:w="209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基本支出</w:t>
            </w:r>
          </w:p>
        </w:tc>
        <w:tc>
          <w:tcPr>
            <w:tcW w:w="220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项目支出</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627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r>
              <w:rPr>
                <w:rFonts w:hint="default" w:ascii="宋体" w:hAnsi="宋体" w:eastAsia="仿宋_GB2312" w:cs="宋体"/>
                <w:kern w:val="0"/>
                <w:sz w:val="24"/>
                <w:szCs w:val="24"/>
              </w:rPr>
              <w:t>合  计</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10,590.14</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1,104.80</w:t>
            </w: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9,485.34</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2110302</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水体</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2,708.00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2,708.00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2110399</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其他污染防治支出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130.00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130.00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21104</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自然生态保护</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532.00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532.00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2110402</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农村环境保护</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532.00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532.00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21111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污染减排</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412.50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412.50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2111101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环境监测与信息</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7.50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7.50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2111103</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减排专项支出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2111199</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其他污染减排支出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395.00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395.00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21199</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其他节能环保支出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5,395.00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5,395.00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2119901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其他节能环保支出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5,395.00</w:t>
            </w:r>
          </w:p>
        </w:tc>
        <w:tc>
          <w:tcPr>
            <w:tcW w:w="209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20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5,395.00</w:t>
            </w: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221</w:t>
            </w:r>
          </w:p>
        </w:tc>
        <w:tc>
          <w:tcPr>
            <w:tcW w:w="3925"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住房保障支出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eastAsia" w:ascii="宋体" w:hAnsi="宋体" w:eastAsia="宋体" w:cs="宋体"/>
                <w:b/>
                <w:i w:val="0"/>
                <w:color w:val="000000"/>
                <w:kern w:val="0"/>
                <w:sz w:val="20"/>
                <w:szCs w:val="20"/>
              </w:rPr>
            </w:pPr>
            <w:r>
              <w:rPr>
                <w:rFonts w:hint="eastAsia" w:ascii="宋体" w:hAnsi="宋体" w:eastAsia="宋体" w:cs="宋体"/>
                <w:b/>
                <w:i w:val="0"/>
                <w:color w:val="000000"/>
                <w:kern w:val="0"/>
                <w:sz w:val="20"/>
                <w:szCs w:val="20"/>
              </w:rPr>
              <w:t>48.88</w:t>
            </w:r>
          </w:p>
        </w:tc>
        <w:tc>
          <w:tcPr>
            <w:tcW w:w="209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48.88</w:t>
            </w:r>
          </w:p>
        </w:tc>
        <w:tc>
          <w:tcPr>
            <w:tcW w:w="2202"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36" w:type="dxa"/>
            <w:tcBorders>
              <w:top w:val="nil"/>
              <w:left w:val="nil"/>
              <w:bottom w:val="nil"/>
              <w:right w:val="nil"/>
            </w:tcBorders>
            <w:shd w:val="clear" w:color="auto" w:fill="auto"/>
            <w:vAlign w:val="center"/>
          </w:tcPr>
          <w:p>
            <w:pPr>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700" w:type="dxa"/>
            <w:gridSpan w:val="24"/>
            <w:tcBorders>
              <w:top w:val="nil"/>
              <w:left w:val="nil"/>
              <w:bottom w:val="nil"/>
              <w:right w:val="nil"/>
            </w:tcBorders>
            <w:shd w:val="clear" w:color="auto" w:fill="auto"/>
            <w:noWrap/>
            <w:vAlign w:val="center"/>
          </w:tcPr>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重庆市潼南区环境保护局</w:t>
            </w:r>
          </w:p>
          <w:p>
            <w:pPr>
              <w:keepNext w:val="0"/>
              <w:keepLines w:val="0"/>
              <w:widowControl/>
              <w:suppressLineNumbers w:val="0"/>
              <w:spacing w:line="620" w:lineRule="exact"/>
              <w:jc w:val="center"/>
              <w:rPr>
                <w:rFonts w:hint="eastAsia" w:ascii="方正小标宋_GBK" w:hAnsi="华文中宋" w:eastAsia="方正小标宋_GBK" w:cs="宋体"/>
                <w:color w:val="000000"/>
                <w:kern w:val="0"/>
                <w:sz w:val="44"/>
                <w:szCs w:val="44"/>
              </w:rPr>
            </w:pPr>
            <w:r>
              <w:rPr>
                <w:rFonts w:hint="eastAsia" w:ascii="方正小标宋_GBK" w:hAnsi="华文中宋" w:eastAsia="方正小标宋_GBK" w:cs="宋体"/>
                <w:color w:val="000000"/>
                <w:kern w:val="0"/>
                <w:sz w:val="44"/>
                <w:szCs w:val="44"/>
              </w:rPr>
              <w:t>2018年一般公共预算财政拨款支出决算表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37" w:type="dxa"/>
            <w:gridSpan w:val="6"/>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979" w:type="dxa"/>
            <w:gridSpan w:val="9"/>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052"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382" w:type="dxa"/>
            <w:gridSpan w:val="3"/>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公开</w:t>
            </w:r>
            <w:r>
              <w:rPr>
                <w:rFonts w:hint="eastAsia" w:ascii="宋体" w:hAnsi="宋体" w:eastAsia="宋体" w:cs="宋体"/>
                <w:color w:val="000000"/>
                <w:kern w:val="0"/>
                <w:sz w:val="24"/>
                <w:szCs w:val="24"/>
              </w:rPr>
              <w:t>05</w:t>
            </w:r>
            <w:r>
              <w:rPr>
                <w:rFonts w:hint="default" w:ascii="仿宋_GB2312" w:hAnsi="宋体"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350" w:type="dxa"/>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p>
        </w:tc>
        <w:tc>
          <w:tcPr>
            <w:tcW w:w="3937" w:type="dxa"/>
            <w:gridSpan w:val="6"/>
            <w:tcBorders>
              <w:top w:val="nil"/>
              <w:left w:val="nil"/>
              <w:bottom w:val="nil"/>
              <w:right w:val="nil"/>
            </w:tcBorders>
            <w:shd w:val="clear" w:color="auto" w:fill="auto"/>
            <w:noWrap/>
            <w:vAlign w:val="bottom"/>
          </w:tcPr>
          <w:p>
            <w:pPr>
              <w:keepNext w:val="0"/>
              <w:keepLines w:val="0"/>
              <w:widowControl/>
              <w:suppressLineNumbers w:val="0"/>
              <w:jc w:val="center"/>
              <w:rPr>
                <w:rFonts w:hint="default" w:ascii="宋体" w:hAnsi="宋体" w:eastAsia="仿宋_GB2312" w:cs="宋体"/>
                <w:color w:val="000000"/>
                <w:kern w:val="0"/>
                <w:sz w:val="24"/>
                <w:szCs w:val="24"/>
              </w:rPr>
            </w:pPr>
          </w:p>
        </w:tc>
        <w:tc>
          <w:tcPr>
            <w:tcW w:w="2979" w:type="dxa"/>
            <w:gridSpan w:val="9"/>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052" w:type="dxa"/>
            <w:gridSpan w:val="5"/>
            <w:tcBorders>
              <w:top w:val="nil"/>
              <w:left w:val="nil"/>
              <w:bottom w:val="nil"/>
              <w:right w:val="nil"/>
            </w:tcBorders>
            <w:shd w:val="clear" w:color="auto" w:fill="auto"/>
            <w:noWrap/>
            <w:vAlign w:val="bottom"/>
          </w:tcPr>
          <w:p>
            <w:pPr>
              <w:keepNext w:val="0"/>
              <w:keepLines w:val="0"/>
              <w:widowControl/>
              <w:suppressLineNumbers w:val="0"/>
              <w:jc w:val="left"/>
              <w:rPr>
                <w:rFonts w:hint="default" w:ascii="宋体" w:hAnsi="宋体" w:eastAsia="仿宋_GB2312" w:cs="宋体"/>
                <w:color w:val="000000"/>
                <w:kern w:val="0"/>
                <w:sz w:val="24"/>
                <w:szCs w:val="24"/>
              </w:rPr>
            </w:pPr>
          </w:p>
        </w:tc>
        <w:tc>
          <w:tcPr>
            <w:tcW w:w="2382" w:type="dxa"/>
            <w:gridSpan w:val="3"/>
            <w:tcBorders>
              <w:top w:val="nil"/>
              <w:left w:val="nil"/>
              <w:bottom w:val="nil"/>
              <w:right w:val="nil"/>
            </w:tcBorders>
            <w:shd w:val="clear" w:color="auto" w:fill="auto"/>
            <w:noWrap/>
            <w:vAlign w:val="center"/>
          </w:tcPr>
          <w:p>
            <w:pPr>
              <w:keepNext w:val="0"/>
              <w:keepLines w:val="0"/>
              <w:widowControl/>
              <w:suppressLineNumbers w:val="0"/>
              <w:jc w:val="righ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3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功能分类科目编码</w:t>
            </w:r>
          </w:p>
        </w:tc>
        <w:tc>
          <w:tcPr>
            <w:tcW w:w="3937" w:type="dxa"/>
            <w:gridSpan w:val="6"/>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科目名称</w:t>
            </w:r>
          </w:p>
        </w:tc>
        <w:tc>
          <w:tcPr>
            <w:tcW w:w="7413" w:type="dxa"/>
            <w:gridSpan w:val="17"/>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kern w:val="0"/>
                <w:sz w:val="24"/>
                <w:szCs w:val="24"/>
              </w:rPr>
            </w:pPr>
            <w:r>
              <w:rPr>
                <w:rFonts w:hint="eastAsia" w:ascii="方正黑体_GBK" w:hAnsi="宋体" w:eastAsia="方正黑体_GBK" w:cs="宋体"/>
                <w:b/>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35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937" w:type="dxa"/>
            <w:gridSpan w:val="6"/>
            <w:vMerge w:val="continue"/>
            <w:tcBorders>
              <w:top w:val="single" w:color="auto" w:sz="4" w:space="0"/>
              <w:left w:val="nil"/>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657"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合计</w:t>
            </w:r>
          </w:p>
        </w:tc>
        <w:tc>
          <w:tcPr>
            <w:tcW w:w="208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基本支出</w:t>
            </w:r>
          </w:p>
        </w:tc>
        <w:tc>
          <w:tcPr>
            <w:tcW w:w="26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方正黑体_GBK" w:hAnsi="宋体" w:eastAsia="方正黑体_GBK" w:cs="宋体"/>
                <w:b/>
                <w:color w:val="000000"/>
                <w:kern w:val="0"/>
                <w:sz w:val="24"/>
                <w:szCs w:val="24"/>
              </w:rPr>
            </w:pPr>
            <w:r>
              <w:rPr>
                <w:rFonts w:hint="eastAsia" w:ascii="方正黑体_GBK" w:hAnsi="宋体" w:eastAsia="方正黑体_GBK" w:cs="宋体"/>
                <w:b/>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287"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rPr>
                <w:rFonts w:hint="default" w:ascii="宋体" w:hAnsi="宋体" w:eastAsia="仿宋_GB2312" w:cs="宋体"/>
                <w:kern w:val="0"/>
                <w:sz w:val="24"/>
                <w:szCs w:val="24"/>
              </w:rPr>
            </w:pPr>
            <w:r>
              <w:rPr>
                <w:rFonts w:hint="default" w:ascii="宋体" w:hAnsi="宋体" w:eastAsia="仿宋_GB2312" w:cs="宋体"/>
                <w:kern w:val="0"/>
                <w:sz w:val="24"/>
                <w:szCs w:val="24"/>
              </w:rPr>
              <w:t>合  计</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10,590.14</w:t>
            </w:r>
          </w:p>
        </w:tc>
        <w:tc>
          <w:tcPr>
            <w:tcW w:w="2082"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1,104.80</w:t>
            </w:r>
          </w:p>
        </w:tc>
        <w:tc>
          <w:tcPr>
            <w:tcW w:w="267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9,485.34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22102</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住房改革支出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48.88</w:t>
            </w:r>
          </w:p>
        </w:tc>
        <w:tc>
          <w:tcPr>
            <w:tcW w:w="2082"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48.88</w:t>
            </w:r>
          </w:p>
        </w:tc>
        <w:tc>
          <w:tcPr>
            <w:tcW w:w="267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2210201</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住房公积金</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48.88</w:t>
            </w:r>
          </w:p>
        </w:tc>
        <w:tc>
          <w:tcPr>
            <w:tcW w:w="2082"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48.88</w:t>
            </w:r>
          </w:p>
        </w:tc>
        <w:tc>
          <w:tcPr>
            <w:tcW w:w="267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229</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其他支出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84.00</w:t>
            </w:r>
          </w:p>
        </w:tc>
        <w:tc>
          <w:tcPr>
            <w:tcW w:w="2082" w:type="dxa"/>
            <w:gridSpan w:val="4"/>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67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22999</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其他支出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84.00</w:t>
            </w:r>
          </w:p>
        </w:tc>
        <w:tc>
          <w:tcPr>
            <w:tcW w:w="2082" w:type="dxa"/>
            <w:gridSpan w:val="4"/>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67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2299901</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其他支出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84.00</w:t>
            </w:r>
          </w:p>
        </w:tc>
        <w:tc>
          <w:tcPr>
            <w:tcW w:w="2082" w:type="dxa"/>
            <w:gridSpan w:val="4"/>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c>
          <w:tcPr>
            <w:tcW w:w="2674"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22102</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b/>
                <w:i w:val="0"/>
                <w:color w:val="000000"/>
                <w:kern w:val="0"/>
                <w:sz w:val="20"/>
                <w:szCs w:val="20"/>
              </w:rPr>
              <w:t>住房改革支出</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48.88</w:t>
            </w:r>
          </w:p>
        </w:tc>
        <w:tc>
          <w:tcPr>
            <w:tcW w:w="2082"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b/>
                <w:i w:val="0"/>
                <w:color w:val="000000"/>
                <w:kern w:val="0"/>
                <w:sz w:val="20"/>
                <w:szCs w:val="20"/>
              </w:rPr>
              <w:t>48.88</w:t>
            </w:r>
          </w:p>
        </w:tc>
        <w:tc>
          <w:tcPr>
            <w:tcW w:w="267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35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2210201</w:t>
            </w:r>
          </w:p>
        </w:tc>
        <w:tc>
          <w:tcPr>
            <w:tcW w:w="3937" w:type="dxa"/>
            <w:gridSpan w:val="6"/>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left"/>
              <w:textAlignment w:val="center"/>
              <w:rPr>
                <w:rFonts w:hint="default" w:ascii="宋体" w:hAnsi="宋体" w:eastAsia="仿宋_GB2312" w:cs="宋体"/>
                <w:color w:val="000000"/>
                <w:kern w:val="0"/>
                <w:sz w:val="24"/>
                <w:szCs w:val="24"/>
              </w:rPr>
            </w:pPr>
            <w:r>
              <w:rPr>
                <w:rFonts w:hint="eastAsia" w:ascii="宋体" w:hAnsi="宋体" w:eastAsia="宋体" w:cs="宋体"/>
                <w:i w:val="0"/>
                <w:color w:val="000000"/>
                <w:kern w:val="0"/>
                <w:sz w:val="20"/>
                <w:szCs w:val="20"/>
              </w:rPr>
              <w:t xml:space="preserve">  住房公积金</w:t>
            </w:r>
          </w:p>
        </w:tc>
        <w:tc>
          <w:tcPr>
            <w:tcW w:w="2657" w:type="dxa"/>
            <w:gridSpan w:val="8"/>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48.88</w:t>
            </w:r>
          </w:p>
        </w:tc>
        <w:tc>
          <w:tcPr>
            <w:tcW w:w="2082"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left="0" w:leftChars="0" w:right="0" w:rightChars="0"/>
              <w:jc w:val="right"/>
              <w:textAlignment w:val="center"/>
              <w:rPr>
                <w:rFonts w:hint="default" w:ascii="宋体" w:hAnsi="宋体" w:eastAsia="仿宋_GB2312" w:cs="宋体"/>
                <w:kern w:val="0"/>
                <w:sz w:val="24"/>
                <w:szCs w:val="24"/>
              </w:rPr>
            </w:pPr>
            <w:r>
              <w:rPr>
                <w:rFonts w:hint="eastAsia" w:ascii="宋体" w:hAnsi="宋体" w:eastAsia="宋体" w:cs="宋体"/>
                <w:i w:val="0"/>
                <w:color w:val="000000"/>
                <w:kern w:val="0"/>
                <w:sz w:val="20"/>
                <w:szCs w:val="20"/>
              </w:rPr>
              <w:t>48.88</w:t>
            </w:r>
          </w:p>
        </w:tc>
        <w:tc>
          <w:tcPr>
            <w:tcW w:w="2674" w:type="dxa"/>
            <w:gridSpan w:val="5"/>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仿宋_GB2312" w:cs="宋体"/>
                <w:kern w:val="0"/>
                <w:sz w:val="24"/>
                <w:szCs w:val="24"/>
              </w:rPr>
            </w:pPr>
          </w:p>
        </w:tc>
      </w:tr>
    </w:tbl>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仿宋_GB2312" w:hAnsi="宋体" w:eastAsia="仿宋_GB2312" w:cs="仿宋_GB2312"/>
          <w:color w:val="000000"/>
          <w:kern w:val="0"/>
          <w:sz w:val="24"/>
          <w:szCs w:val="24"/>
        </w:rPr>
        <w:t>备注：本表反映部门本年度一般公共预算财政拨款实际支出情况。</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tbl>
      <w:tblPr>
        <w:tblStyle w:val="3"/>
        <w:tblW w:w="141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8"/>
        <w:gridCol w:w="1369"/>
        <w:gridCol w:w="1100"/>
        <w:gridCol w:w="1053"/>
        <w:gridCol w:w="1455"/>
        <w:gridCol w:w="2520"/>
        <w:gridCol w:w="1084"/>
        <w:gridCol w:w="1512"/>
        <w:gridCol w:w="1771"/>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4102" w:type="dxa"/>
            <w:gridSpan w:val="10"/>
            <w:tcBorders>
              <w:top w:val="nil"/>
              <w:left w:val="nil"/>
              <w:bottom w:val="nil"/>
              <w:right w:val="nil"/>
            </w:tcBorders>
            <w:shd w:val="clear" w:color="auto" w:fill="auto"/>
            <w:vAlign w:val="center"/>
          </w:tcPr>
          <w:p>
            <w:pPr>
              <w:spacing w:line="440" w:lineRule="exact"/>
              <w:jc w:val="center"/>
              <w:rPr>
                <w:rFonts w:hint="eastAsia" w:ascii="宋体" w:hAnsi="宋体" w:eastAsia="方正小标宋_GBK" w:cs="宋体"/>
                <w:color w:val="000000"/>
                <w:kern w:val="0"/>
                <w:sz w:val="24"/>
                <w:szCs w:val="24"/>
              </w:rPr>
            </w:pPr>
            <w:r>
              <w:rPr>
                <w:rFonts w:hint="eastAsia" w:ascii="方正小标宋_GBK" w:hAnsi="华文中宋" w:eastAsia="方正小标宋_GBK" w:cs="宋体"/>
                <w:color w:val="000000"/>
                <w:kern w:val="0"/>
                <w:sz w:val="44"/>
                <w:szCs w:val="44"/>
              </w:rPr>
              <w:t>重庆市潼南区环境保护局</w:t>
            </w:r>
          </w:p>
          <w:p>
            <w:pPr>
              <w:spacing w:line="44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color w:val="000000"/>
                <w:kern w:val="0"/>
                <w:sz w:val="44"/>
                <w:szCs w:val="44"/>
              </w:rPr>
              <w:t>2018年一般公共预算财政拨款基本支出决算表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8"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2469" w:type="dxa"/>
            <w:gridSpan w:val="2"/>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053"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1455" w:type="dxa"/>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2520" w:type="dxa"/>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tc>
        <w:tc>
          <w:tcPr>
            <w:tcW w:w="1084" w:type="dxa"/>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tc>
        <w:tc>
          <w:tcPr>
            <w:tcW w:w="1512" w:type="dxa"/>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tc>
        <w:tc>
          <w:tcPr>
            <w:tcW w:w="2981" w:type="dxa"/>
            <w:gridSpan w:val="2"/>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公开</w:t>
            </w:r>
            <w:r>
              <w:rPr>
                <w:rFonts w:hint="default" w:ascii="Times New Roman" w:hAnsi="Times New Roman" w:eastAsia="仿宋_GB2312" w:cs="Times New Roman"/>
                <w:color w:val="000000"/>
                <w:kern w:val="0"/>
                <w:sz w:val="24"/>
                <w:szCs w:val="24"/>
              </w:rPr>
              <w:t>06</w:t>
            </w:r>
            <w:r>
              <w:rPr>
                <w:rFonts w:hint="default" w:ascii="仿宋_GB2312" w:hAnsi="Times New Roman"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550" w:type="dxa"/>
            <w:gridSpan w:val="4"/>
            <w:tcBorders>
              <w:top w:val="nil"/>
              <w:left w:val="nil"/>
              <w:bottom w:val="nil"/>
              <w:right w:val="nil"/>
            </w:tcBorders>
            <w:shd w:val="clear" w:color="auto" w:fill="auto"/>
            <w:vAlign w:val="center"/>
          </w:tcPr>
          <w:p>
            <w:pPr>
              <w:spacing w:line="260" w:lineRule="exact"/>
              <w:rPr>
                <w:rFonts w:hint="default" w:ascii="Times New Roman" w:hAnsi="Times New Roman" w:eastAsia="仿宋_GB2312" w:cs="宋体"/>
                <w:kern w:val="0"/>
                <w:sz w:val="24"/>
                <w:szCs w:val="24"/>
              </w:rPr>
            </w:pPr>
          </w:p>
        </w:tc>
        <w:tc>
          <w:tcPr>
            <w:tcW w:w="3975" w:type="dxa"/>
            <w:gridSpan w:val="2"/>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tc>
        <w:tc>
          <w:tcPr>
            <w:tcW w:w="1084" w:type="dxa"/>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tc>
        <w:tc>
          <w:tcPr>
            <w:tcW w:w="1512" w:type="dxa"/>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p>
        </w:tc>
        <w:tc>
          <w:tcPr>
            <w:tcW w:w="2981" w:type="dxa"/>
            <w:gridSpan w:val="2"/>
            <w:tcBorders>
              <w:top w:val="nil"/>
              <w:left w:val="nil"/>
              <w:bottom w:val="nil"/>
              <w:right w:val="nil"/>
            </w:tcBorders>
            <w:shd w:val="clear" w:color="auto" w:fill="auto"/>
            <w:vAlign w:val="center"/>
          </w:tcPr>
          <w:p>
            <w:pPr>
              <w:spacing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45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人员经费</w:t>
            </w:r>
          </w:p>
        </w:tc>
        <w:tc>
          <w:tcPr>
            <w:tcW w:w="9552"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经济分类科目编码</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经济分类科目（按“款”级功能分类科目）</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金额</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经济分类科目编码</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经济分类科目（按“款”级功能分类科目）</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金额</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经济分类科目编码</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经济分类科目（按“款”级功能分类科目）</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301</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工资福利支出</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847.97</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302</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商品和服务支出</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228.84</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310</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资本性支出</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30101</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基本工资</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201.85</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30201</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办公费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2.88</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31001</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房屋建筑物购建</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30102</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津贴补贴</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119.88</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30202</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印刷费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31002</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办公设备购置</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30103</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奖金</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77.51</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30203</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咨询费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31003</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专用设备购置</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30106</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伙食补助费</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30204</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手续费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31005</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基础设施建设</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30107</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绩效工资</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176.29</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30205</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水费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31006</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大型修缮</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30108</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机关事业单位基本养老保险费</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81.11</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30206</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电费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14.87</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31007</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信息网络及软件购置更新</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30109</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职业年金缴费</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30.09</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30207</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邮电费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b/>
                <w:color w:val="000000"/>
                <w:kern w:val="0"/>
                <w:sz w:val="24"/>
                <w:szCs w:val="24"/>
              </w:rPr>
            </w:pPr>
            <w:r>
              <w:rPr>
                <w:rFonts w:hint="eastAsia" w:ascii="宋体" w:hAnsi="宋体" w:eastAsia="宋体" w:cs="宋体"/>
                <w:i w:val="0"/>
                <w:color w:val="000000"/>
                <w:kern w:val="0"/>
                <w:sz w:val="20"/>
                <w:szCs w:val="20"/>
              </w:rPr>
              <w:t>17.26</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b/>
                <w:color w:val="000000"/>
                <w:kern w:val="0"/>
                <w:sz w:val="24"/>
                <w:szCs w:val="24"/>
              </w:rPr>
            </w:pPr>
            <w:r>
              <w:rPr>
                <w:rFonts w:hint="eastAsia" w:ascii="宋体" w:hAnsi="宋体" w:eastAsia="宋体" w:cs="宋体"/>
                <w:i w:val="0"/>
                <w:color w:val="000000"/>
                <w:kern w:val="0"/>
                <w:sz w:val="20"/>
                <w:szCs w:val="20"/>
              </w:rPr>
              <w:t>31008</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b/>
                <w:color w:val="000000"/>
                <w:kern w:val="0"/>
                <w:sz w:val="24"/>
                <w:szCs w:val="24"/>
              </w:rPr>
            </w:pPr>
            <w:r>
              <w:rPr>
                <w:rFonts w:hint="eastAsia" w:ascii="宋体" w:hAnsi="宋体" w:eastAsia="宋体" w:cs="宋体"/>
                <w:i w:val="0"/>
                <w:color w:val="000000"/>
                <w:kern w:val="0"/>
                <w:sz w:val="20"/>
                <w:szCs w:val="20"/>
              </w:rPr>
              <w:t xml:space="preserve">  物资储备</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30110</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职工基本医疗保险缴费</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32.06</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30208</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取暖费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31009</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土地补偿</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30111</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公务员医疗补助缴费</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30209</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物业管理费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31010</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安置补助</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30112</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其他社会保障缴费</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7.58</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30211</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差旅费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99.77</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31011</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地上附着物和青苗补偿</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30113</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住房公积金</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48.88</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30212</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因公出国（境）费用</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31012</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拆迁补偿</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30114</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医疗费</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6.48</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30213</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维修（护）费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0.40</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31013</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公务用车购置</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30199</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其他工资福利支出</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66.25</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30214</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租赁费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31019</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其他交通工具购置</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对个人和家庭的补助</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27.99</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30215</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会议费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0.06</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31021</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文物和陈列品购置</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30301</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离休费</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30216</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培训费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0.21</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31022</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无形资产购置</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30302</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退休费</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30217</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公务接待费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4.37</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b/>
                <w:color w:val="000000"/>
                <w:kern w:val="0"/>
                <w:sz w:val="24"/>
                <w:szCs w:val="24"/>
              </w:rPr>
            </w:pPr>
            <w:r>
              <w:rPr>
                <w:rFonts w:hint="eastAsia" w:ascii="宋体" w:hAnsi="宋体" w:eastAsia="宋体" w:cs="宋体"/>
                <w:i w:val="0"/>
                <w:color w:val="000000"/>
                <w:kern w:val="0"/>
                <w:sz w:val="20"/>
                <w:szCs w:val="20"/>
              </w:rPr>
              <w:t>31099</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b/>
                <w:color w:val="000000"/>
                <w:kern w:val="0"/>
                <w:sz w:val="24"/>
                <w:szCs w:val="24"/>
              </w:rPr>
            </w:pPr>
            <w:r>
              <w:rPr>
                <w:rFonts w:hint="eastAsia" w:ascii="宋体" w:hAnsi="宋体" w:eastAsia="宋体" w:cs="宋体"/>
                <w:i w:val="0"/>
                <w:color w:val="000000"/>
                <w:kern w:val="0"/>
                <w:sz w:val="20"/>
                <w:szCs w:val="20"/>
              </w:rPr>
              <w:t xml:space="preserve">  其他资本性支出</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30303</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退职（役）费</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30218</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专用材料费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6.84</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312</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对企业补助</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30304</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抚恤金</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0.60</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30224</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被装购置费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31201</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资本金注入</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30305</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生活补助</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30225</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专用燃料费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31203</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政府投资基金股权投资</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30306</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救济费</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30226</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劳务费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5.79</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31204</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 xml:space="preserve">  费用补贴</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30307</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医疗费补助</w:t>
            </w:r>
          </w:p>
        </w:tc>
        <w:tc>
          <w:tcPr>
            <w:tcW w:w="10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27.39</w:t>
            </w: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30227</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委托业务费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b/>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31205</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利息补贴</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30308</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助学金</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30228</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工会经费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20.00</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31299</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其他对企业补助</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30309</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奖励金</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30229</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福利费</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399</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其他支出</w:t>
            </w: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30310</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个人农业生产补贴</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30231</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公务用车运行维护费</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8.84</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39906</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i w:val="0"/>
                <w:color w:val="000000"/>
                <w:kern w:val="0"/>
                <w:sz w:val="20"/>
                <w:szCs w:val="20"/>
              </w:rPr>
              <w:t xml:space="preserve">  赠与</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30399</w:t>
            </w: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其他个人和家庭的补助支出</w:t>
            </w: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30239</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其他交通费用</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25.73</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39907</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国家赔偿费用支出</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c>
          <w:tcPr>
            <w:tcW w:w="2469" w:type="dxa"/>
            <w:gridSpan w:val="2"/>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30240</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税金及附加费用</w:t>
            </w:r>
          </w:p>
        </w:tc>
        <w:tc>
          <w:tcPr>
            <w:tcW w:w="10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39908</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对民间非营利组织和群众性自治组织补贴</w:t>
            </w:r>
          </w:p>
        </w:tc>
        <w:tc>
          <w:tcPr>
            <w:tcW w:w="121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0"/>
                <w:szCs w:val="20"/>
              </w:rPr>
            </w:pPr>
          </w:p>
        </w:tc>
        <w:tc>
          <w:tcPr>
            <w:tcW w:w="2469" w:type="dxa"/>
            <w:gridSpan w:val="2"/>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kern w:val="0"/>
                <w:sz w:val="20"/>
                <w:szCs w:val="20"/>
              </w:rPr>
            </w:pPr>
          </w:p>
        </w:tc>
        <w:tc>
          <w:tcPr>
            <w:tcW w:w="105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0"/>
                <w:szCs w:val="20"/>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30299</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 xml:space="preserve">  其他商品和服务支出</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21.82</w:t>
            </w: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39999</w:t>
            </w: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其他支出</w:t>
            </w:r>
          </w:p>
        </w:tc>
        <w:tc>
          <w:tcPr>
            <w:tcW w:w="121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p>
        </w:tc>
        <w:tc>
          <w:tcPr>
            <w:tcW w:w="105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0"/>
                <w:szCs w:val="20"/>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30701</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 xml:space="preserve">  国内债务付息</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p>
        </w:tc>
        <w:tc>
          <w:tcPr>
            <w:tcW w:w="246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p>
        </w:tc>
        <w:tc>
          <w:tcPr>
            <w:tcW w:w="105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0"/>
                <w:szCs w:val="20"/>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30702</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rPr>
              <w:t xml:space="preserve">  国外债务付息</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c>
          <w:tcPr>
            <w:tcW w:w="17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p>
        </w:tc>
        <w:tc>
          <w:tcPr>
            <w:tcW w:w="2469"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宋体"/>
                <w:kern w:val="0"/>
                <w:sz w:val="24"/>
                <w:szCs w:val="24"/>
              </w:rPr>
            </w:pPr>
          </w:p>
        </w:tc>
        <w:tc>
          <w:tcPr>
            <w:tcW w:w="1053"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30703</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国内债务发行费用</w:t>
            </w:r>
          </w:p>
        </w:tc>
        <w:tc>
          <w:tcPr>
            <w:tcW w:w="1084"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p>
        </w:tc>
        <w:tc>
          <w:tcPr>
            <w:tcW w:w="151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p>
        </w:tc>
        <w:tc>
          <w:tcPr>
            <w:tcW w:w="1771"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028" w:type="dxa"/>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p>
        </w:tc>
        <w:tc>
          <w:tcPr>
            <w:tcW w:w="2469"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宋体"/>
                <w:kern w:val="0"/>
                <w:sz w:val="24"/>
                <w:szCs w:val="24"/>
              </w:rPr>
            </w:pPr>
          </w:p>
        </w:tc>
        <w:tc>
          <w:tcPr>
            <w:tcW w:w="1053"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宋体" w:cs="宋体"/>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30704</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rPr>
              <w:t xml:space="preserve">  国外债务发行费用</w:t>
            </w:r>
          </w:p>
        </w:tc>
        <w:tc>
          <w:tcPr>
            <w:tcW w:w="1084" w:type="dxa"/>
            <w:tcBorders>
              <w:top w:val="nil"/>
              <w:left w:val="nil"/>
              <w:bottom w:val="single" w:color="auto" w:sz="4" w:space="0"/>
              <w:right w:val="single" w:color="auto" w:sz="4" w:space="0"/>
            </w:tcBorders>
            <w:shd w:val="clear" w:color="auto" w:fill="auto"/>
            <w:vAlign w:val="top"/>
          </w:tcPr>
          <w:p>
            <w:pPr>
              <w:jc w:val="right"/>
              <w:rPr>
                <w:rFonts w:hint="eastAsia" w:ascii="宋体" w:hAnsi="宋体" w:eastAsia="宋体" w:cs="宋体"/>
                <w:color w:val="000000"/>
                <w:kern w:val="0"/>
                <w:sz w:val="20"/>
                <w:szCs w:val="20"/>
              </w:rPr>
            </w:pPr>
          </w:p>
        </w:tc>
        <w:tc>
          <w:tcPr>
            <w:tcW w:w="1512"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p>
        </w:tc>
        <w:tc>
          <w:tcPr>
            <w:tcW w:w="1771"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p>
        </w:tc>
        <w:tc>
          <w:tcPr>
            <w:tcW w:w="1210" w:type="dxa"/>
            <w:tcBorders>
              <w:top w:val="nil"/>
              <w:left w:val="nil"/>
              <w:bottom w:val="single" w:color="auto" w:sz="4" w:space="0"/>
              <w:right w:val="single" w:color="auto" w:sz="4" w:space="0"/>
            </w:tcBorders>
            <w:shd w:val="clear" w:color="auto" w:fill="auto"/>
            <w:vAlign w:val="top"/>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2397" w:type="dxa"/>
            <w:gridSpan w:val="2"/>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人员经费合计</w:t>
            </w:r>
          </w:p>
        </w:tc>
        <w:tc>
          <w:tcPr>
            <w:tcW w:w="215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宋体" w:cs="宋体"/>
                <w:color w:val="000000"/>
                <w:kern w:val="0"/>
                <w:sz w:val="24"/>
                <w:szCs w:val="24"/>
              </w:rPr>
            </w:pPr>
            <w:r>
              <w:rPr>
                <w:rFonts w:hint="eastAsia" w:ascii="宋体" w:hAnsi="宋体" w:eastAsia="宋体" w:cs="宋体"/>
                <w:i w:val="0"/>
                <w:color w:val="000000"/>
                <w:kern w:val="0"/>
                <w:sz w:val="20"/>
                <w:szCs w:val="20"/>
              </w:rPr>
              <w:t>875.96</w:t>
            </w:r>
          </w:p>
        </w:tc>
        <w:tc>
          <w:tcPr>
            <w:tcW w:w="8342" w:type="dxa"/>
            <w:gridSpan w:val="5"/>
            <w:tcBorders>
              <w:top w:val="nil"/>
              <w:left w:val="nil"/>
              <w:bottom w:val="single" w:color="auto" w:sz="4" w:space="0"/>
              <w:right w:val="single" w:color="auto" w:sz="4" w:space="0"/>
            </w:tcBorders>
            <w:shd w:val="clear" w:color="auto" w:fill="auto"/>
            <w:vAlign w:val="top"/>
          </w:tcPr>
          <w:p>
            <w:pPr>
              <w:jc w:val="center"/>
              <w:rPr>
                <w:rFonts w:hint="default" w:ascii="Times New Roman" w:hAnsi="Times New Roman" w:eastAsia="仿宋_GB2312" w:cs="宋体"/>
                <w:kern w:val="0"/>
                <w:sz w:val="24"/>
                <w:szCs w:val="24"/>
              </w:rPr>
            </w:pPr>
            <w:r>
              <w:rPr>
                <w:rFonts w:hint="eastAsia" w:ascii="宋体" w:hAnsi="宋体" w:eastAsia="宋体" w:cs="宋体"/>
                <w:color w:val="000000"/>
                <w:kern w:val="0"/>
                <w:sz w:val="20"/>
                <w:szCs w:val="20"/>
              </w:rPr>
              <w:t>公用经费合计</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228.84</w:t>
            </w:r>
          </w:p>
        </w:tc>
      </w:tr>
    </w:tbl>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tbl>
      <w:tblPr>
        <w:tblStyle w:val="3"/>
        <w:tblW w:w="140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771"/>
        <w:gridCol w:w="963"/>
        <w:gridCol w:w="2685"/>
        <w:gridCol w:w="1220"/>
        <w:gridCol w:w="1128"/>
        <w:gridCol w:w="1375"/>
        <w:gridCol w:w="1446"/>
        <w:gridCol w:w="1203"/>
        <w:gridCol w:w="2194"/>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2" w:type="dxa"/>
          <w:trHeight w:val="495" w:hRule="atLeast"/>
        </w:trPr>
        <w:tc>
          <w:tcPr>
            <w:tcW w:w="13421" w:type="dxa"/>
            <w:gridSpan w:val="10"/>
            <w:tcBorders>
              <w:top w:val="nil"/>
              <w:left w:val="nil"/>
              <w:bottom w:val="nil"/>
              <w:right w:val="nil"/>
            </w:tcBorders>
            <w:shd w:val="clear" w:color="auto" w:fill="auto"/>
            <w:vAlign w:val="center"/>
          </w:tcPr>
          <w:p>
            <w:pPr>
              <w:keepNext w:val="0"/>
              <w:keepLines w:val="0"/>
              <w:widowControl/>
              <w:suppressLineNumbers w:val="0"/>
              <w:spacing w:line="620" w:lineRule="exact"/>
              <w:jc w:val="center"/>
              <w:rPr>
                <w:rFonts w:hint="eastAsia" w:ascii="方正小标宋_GBK" w:hAnsi="华文中宋" w:eastAsia="方正小标宋_GBK" w:cs="宋体"/>
                <w:kern w:val="0"/>
                <w:sz w:val="44"/>
                <w:szCs w:val="44"/>
              </w:rPr>
            </w:pPr>
            <w:r>
              <w:rPr>
                <w:rFonts w:hint="eastAsia" w:ascii="方正小标宋_GBK" w:hAnsi="华文中宋" w:eastAsia="方正小标宋_GBK" w:cs="宋体"/>
                <w:kern w:val="0"/>
                <w:sz w:val="44"/>
                <w:szCs w:val="44"/>
              </w:rPr>
              <w:t>重庆市潼南区环境保护局</w:t>
            </w:r>
          </w:p>
          <w:p>
            <w:pPr>
              <w:spacing w:beforeLines="0" w:beforeAutospacing="0" w:afterLines="0" w:afterAutospacing="0" w:line="62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kern w:val="0"/>
                <w:sz w:val="44"/>
                <w:szCs w:val="44"/>
              </w:rPr>
              <w:t>2018年政府性基金预算财政拨款收入支出决算表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2" w:type="dxa"/>
          <w:trHeight w:val="300" w:hRule="atLeast"/>
        </w:trPr>
        <w:tc>
          <w:tcPr>
            <w:tcW w:w="436"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771"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963"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2685"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220"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128"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375"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446"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203"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2194" w:type="dxa"/>
            <w:tcBorders>
              <w:top w:val="nil"/>
              <w:left w:val="nil"/>
              <w:bottom w:val="nil"/>
              <w:right w:val="nil"/>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公开</w:t>
            </w:r>
            <w:r>
              <w:rPr>
                <w:rFonts w:hint="default" w:ascii="Times New Roman" w:hAnsi="Times New Roman" w:eastAsia="仿宋_GB2312" w:cs="Times New Roman"/>
                <w:color w:val="000000"/>
                <w:kern w:val="0"/>
                <w:sz w:val="24"/>
                <w:szCs w:val="24"/>
              </w:rPr>
              <w:t>07</w:t>
            </w:r>
            <w:r>
              <w:rPr>
                <w:rFonts w:hint="default" w:ascii="仿宋_GB2312" w:hAnsi="Times New Roman" w:eastAsia="仿宋_GB2312" w:cs="仿宋_GB2312"/>
                <w:color w:val="000000"/>
                <w:kern w:val="0"/>
                <w:sz w:val="24"/>
                <w:szCs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2" w:type="dxa"/>
          <w:trHeight w:val="304" w:hRule="atLeast"/>
        </w:trPr>
        <w:tc>
          <w:tcPr>
            <w:tcW w:w="4855" w:type="dxa"/>
            <w:gridSpan w:val="4"/>
            <w:tcBorders>
              <w:top w:val="nil"/>
              <w:left w:val="nil"/>
              <w:bottom w:val="single" w:color="auto" w:sz="4" w:space="0"/>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color w:val="000000"/>
                <w:kern w:val="0"/>
                <w:sz w:val="24"/>
                <w:szCs w:val="24"/>
              </w:rPr>
            </w:pPr>
          </w:p>
        </w:tc>
        <w:tc>
          <w:tcPr>
            <w:tcW w:w="2348" w:type="dxa"/>
            <w:gridSpan w:val="2"/>
            <w:tcBorders>
              <w:top w:val="nil"/>
              <w:left w:val="nil"/>
              <w:bottom w:val="single" w:color="auto" w:sz="4" w:space="0"/>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375" w:type="dxa"/>
            <w:tcBorders>
              <w:top w:val="nil"/>
              <w:left w:val="nil"/>
              <w:bottom w:val="single" w:color="auto" w:sz="4" w:space="0"/>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446" w:type="dxa"/>
            <w:tcBorders>
              <w:top w:val="nil"/>
              <w:left w:val="nil"/>
              <w:bottom w:val="single" w:color="auto" w:sz="4" w:space="0"/>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203" w:type="dxa"/>
            <w:tcBorders>
              <w:top w:val="nil"/>
              <w:left w:val="nil"/>
              <w:bottom w:val="single" w:color="auto" w:sz="4" w:space="0"/>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2194" w:type="dxa"/>
            <w:tcBorders>
              <w:top w:val="nil"/>
              <w:left w:val="nil"/>
              <w:bottom w:val="single" w:color="auto" w:sz="4" w:space="0"/>
              <w:right w:val="nil"/>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color w:val="000000"/>
                <w:kern w:val="0"/>
                <w:sz w:val="24"/>
                <w:szCs w:val="24"/>
              </w:rPr>
            </w:pPr>
            <w:r>
              <w:rPr>
                <w:rFonts w:hint="default" w:ascii="Times New Roman" w:hAnsi="Times New Roman" w:eastAsia="仿宋_GB2312" w:cs="宋体"/>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2" w:type="dxa"/>
          <w:trHeight w:val="300" w:hRule="atLeast"/>
        </w:trPr>
        <w:tc>
          <w:tcPr>
            <w:tcW w:w="2170"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仿宋_GB2312" w:cs="宋体"/>
                <w:kern w:val="0"/>
                <w:sz w:val="24"/>
                <w:szCs w:val="24"/>
              </w:rPr>
            </w:pPr>
            <w:r>
              <w:rPr>
                <w:rFonts w:hint="eastAsia" w:ascii="方正黑体_GBK" w:hAnsi="宋体" w:eastAsia="方正黑体_GBK" w:cs="宋体"/>
                <w:kern w:val="0"/>
                <w:sz w:val="24"/>
                <w:szCs w:val="24"/>
              </w:rPr>
              <w:t>功能分类科目编码</w:t>
            </w:r>
          </w:p>
        </w:tc>
        <w:tc>
          <w:tcPr>
            <w:tcW w:w="268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仿宋_GB2312" w:cs="宋体"/>
                <w:kern w:val="0"/>
                <w:sz w:val="24"/>
                <w:szCs w:val="24"/>
              </w:rPr>
            </w:pPr>
            <w:r>
              <w:rPr>
                <w:rFonts w:hint="eastAsia" w:ascii="方正黑体_GBK" w:hAnsi="宋体" w:eastAsia="方正黑体_GBK" w:cs="宋体"/>
                <w:kern w:val="0"/>
                <w:sz w:val="24"/>
                <w:szCs w:val="24"/>
              </w:rPr>
              <w:t>科目名称</w:t>
            </w:r>
          </w:p>
        </w:tc>
        <w:tc>
          <w:tcPr>
            <w:tcW w:w="12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仿宋_GB2312" w:cs="宋体"/>
                <w:kern w:val="0"/>
                <w:sz w:val="24"/>
                <w:szCs w:val="24"/>
              </w:rPr>
            </w:pPr>
            <w:r>
              <w:rPr>
                <w:rFonts w:hint="eastAsia" w:ascii="方正黑体_GBK" w:hAnsi="宋体" w:eastAsia="方正黑体_GBK" w:cs="宋体"/>
                <w:kern w:val="0"/>
                <w:sz w:val="24"/>
                <w:szCs w:val="24"/>
              </w:rPr>
              <w:t>年初结转和结余</w:t>
            </w:r>
          </w:p>
        </w:tc>
        <w:tc>
          <w:tcPr>
            <w:tcW w:w="112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仿宋_GB2312" w:cs="宋体"/>
                <w:kern w:val="0"/>
                <w:sz w:val="24"/>
                <w:szCs w:val="24"/>
              </w:rPr>
            </w:pPr>
            <w:r>
              <w:rPr>
                <w:rFonts w:hint="eastAsia" w:ascii="方正黑体_GBK" w:hAnsi="宋体" w:eastAsia="方正黑体_GBK" w:cs="宋体"/>
                <w:kern w:val="0"/>
                <w:sz w:val="24"/>
                <w:szCs w:val="24"/>
              </w:rPr>
              <w:t>本年收入</w:t>
            </w:r>
          </w:p>
        </w:tc>
        <w:tc>
          <w:tcPr>
            <w:tcW w:w="402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default" w:ascii="Times New Roman" w:hAnsi="Times New Roman" w:eastAsia="仿宋_GB2312" w:cs="宋体"/>
                <w:kern w:val="0"/>
                <w:sz w:val="24"/>
                <w:szCs w:val="24"/>
              </w:rPr>
            </w:pPr>
            <w:r>
              <w:rPr>
                <w:rFonts w:hint="eastAsia" w:ascii="方正黑体_GBK" w:hAnsi="宋体" w:eastAsia="方正黑体_GBK" w:cs="宋体"/>
                <w:kern w:val="0"/>
                <w:sz w:val="24"/>
                <w:szCs w:val="24"/>
              </w:rPr>
              <w:t>本年支出</w:t>
            </w:r>
          </w:p>
        </w:tc>
        <w:tc>
          <w:tcPr>
            <w:tcW w:w="219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年末结转和</w:t>
            </w:r>
          </w:p>
          <w:p>
            <w:pPr>
              <w:keepNext w:val="0"/>
              <w:keepLines w:val="0"/>
              <w:widowControl/>
              <w:suppressLineNumbers w:val="0"/>
              <w:ind w:left="0" w:leftChars="0" w:right="0" w:rightChars="0"/>
              <w:jc w:val="center"/>
              <w:rPr>
                <w:rFonts w:hint="default" w:ascii="Times New Roman" w:hAnsi="Times New Roman" w:eastAsia="仿宋_GB2312" w:cs="宋体"/>
                <w:kern w:val="0"/>
                <w:sz w:val="24"/>
                <w:szCs w:val="24"/>
              </w:rPr>
            </w:pPr>
            <w:r>
              <w:rPr>
                <w:rFonts w:hint="eastAsia" w:ascii="方正黑体_GBK" w:hAnsi="宋体" w:eastAsia="方正黑体_GBK" w:cs="宋体"/>
                <w:kern w:val="0"/>
                <w:sz w:val="24"/>
                <w:szCs w:val="24"/>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2" w:type="dxa"/>
          <w:trHeight w:val="312" w:hRule="atLeast"/>
        </w:trPr>
        <w:tc>
          <w:tcPr>
            <w:tcW w:w="2170"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2685"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2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28"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合计</w:t>
            </w:r>
          </w:p>
        </w:tc>
        <w:tc>
          <w:tcPr>
            <w:tcW w:w="14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基本支出</w:t>
            </w:r>
          </w:p>
        </w:tc>
        <w:tc>
          <w:tcPr>
            <w:tcW w:w="12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项目支出</w:t>
            </w:r>
          </w:p>
        </w:tc>
        <w:tc>
          <w:tcPr>
            <w:tcW w:w="2194"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2" w:type="dxa"/>
          <w:trHeight w:val="205" w:hRule="atLeast"/>
        </w:trPr>
        <w:tc>
          <w:tcPr>
            <w:tcW w:w="48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beforeAutospacing="0" w:afterLines="0" w:afterAutospacing="0" w:line="260" w:lineRule="exact"/>
              <w:jc w:val="center"/>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合计</w:t>
            </w:r>
          </w:p>
        </w:tc>
        <w:tc>
          <w:tcPr>
            <w:tcW w:w="1220" w:type="dxa"/>
            <w:tcBorders>
              <w:top w:val="single" w:color="auto" w:sz="4" w:space="0"/>
              <w:left w:val="nil"/>
              <w:bottom w:val="single" w:color="auto" w:sz="4" w:space="0"/>
              <w:right w:val="single" w:color="auto" w:sz="4" w:space="0"/>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c>
          <w:tcPr>
            <w:tcW w:w="1128"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375"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446"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203"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2194" w:type="dxa"/>
            <w:tcBorders>
              <w:top w:val="single" w:color="auto" w:sz="4" w:space="0"/>
              <w:left w:val="nil"/>
              <w:bottom w:val="single" w:color="auto" w:sz="4" w:space="0"/>
              <w:right w:val="single" w:color="auto" w:sz="4" w:space="0"/>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2" w:type="dxa"/>
          <w:trHeight w:val="300" w:hRule="atLeast"/>
        </w:trPr>
        <w:tc>
          <w:tcPr>
            <w:tcW w:w="217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left"/>
              <w:rPr>
                <w:rFonts w:hint="default" w:ascii="Times New Roman" w:hAnsi="Times New Roman" w:eastAsia="仿宋_GB2312" w:cs="宋体"/>
                <w:kern w:val="0"/>
                <w:sz w:val="24"/>
                <w:szCs w:val="24"/>
              </w:rPr>
            </w:pPr>
          </w:p>
        </w:tc>
        <w:tc>
          <w:tcPr>
            <w:tcW w:w="2685"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left"/>
              <w:rPr>
                <w:rFonts w:hint="default" w:ascii="Times New Roman" w:hAnsi="Times New Roman" w:eastAsia="仿宋_GB2312" w:cs="宋体"/>
                <w:kern w:val="0"/>
                <w:sz w:val="24"/>
                <w:szCs w:val="24"/>
              </w:rPr>
            </w:pPr>
          </w:p>
        </w:tc>
        <w:tc>
          <w:tcPr>
            <w:tcW w:w="1220"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128"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375"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446"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1203" w:type="dxa"/>
            <w:tcBorders>
              <w:top w:val="single" w:color="auto" w:sz="4" w:space="0"/>
              <w:left w:val="nil"/>
              <w:bottom w:val="single" w:color="auto" w:sz="4" w:space="0"/>
              <w:right w:val="single" w:color="auto" w:sz="4" w:space="0"/>
            </w:tcBorders>
            <w:shd w:val="clear" w:color="auto" w:fill="auto"/>
            <w:vAlign w:val="top"/>
          </w:tcPr>
          <w:p>
            <w:pPr>
              <w:spacing w:beforeLines="0" w:beforeAutospacing="0" w:afterLines="0" w:afterAutospacing="0"/>
              <w:ind w:left="0" w:leftChars="0" w:right="0" w:rightChars="0"/>
              <w:jc w:val="right"/>
              <w:rPr>
                <w:rFonts w:hint="default" w:ascii="Times New Roman" w:hAnsi="Times New Roman" w:eastAsia="仿宋_GB2312" w:cs="宋体"/>
                <w:kern w:val="0"/>
                <w:sz w:val="24"/>
                <w:szCs w:val="24"/>
              </w:rPr>
            </w:pPr>
          </w:p>
        </w:tc>
        <w:tc>
          <w:tcPr>
            <w:tcW w:w="2194" w:type="dxa"/>
            <w:tcBorders>
              <w:top w:val="single" w:color="auto" w:sz="4" w:space="0"/>
              <w:left w:val="nil"/>
              <w:bottom w:val="single" w:color="auto" w:sz="4" w:space="0"/>
              <w:right w:val="single" w:color="auto" w:sz="4" w:space="0"/>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023" w:type="dxa"/>
            <w:gridSpan w:val="11"/>
            <w:tcBorders>
              <w:top w:val="nil"/>
              <w:left w:val="nil"/>
              <w:bottom w:val="nil"/>
              <w:right w:val="nil"/>
            </w:tcBorders>
            <w:shd w:val="clear" w:color="auto" w:fill="auto"/>
            <w:noWrap/>
            <w:vAlign w:val="center"/>
          </w:tcPr>
          <w:p>
            <w:pPr>
              <w:keepNext w:val="0"/>
              <w:keepLines w:val="0"/>
              <w:widowControl/>
              <w:suppressLineNumbers w:val="0"/>
              <w:jc w:val="lef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备注：本表反映部门本年度政府性基金预算财政拨款收入支出及结转结余情况。</w:t>
            </w:r>
          </w:p>
          <w:p>
            <w:pPr>
              <w:ind w:left="0" w:firstLine="720" w:firstLineChars="300"/>
              <w:jc w:val="left"/>
              <w:rPr>
                <w:rFonts w:hint="default" w:ascii="宋体" w:hAnsi="宋体" w:eastAsia="仿宋_GB2312" w:cs="宋体"/>
                <w:kern w:val="0"/>
                <w:sz w:val="24"/>
                <w:szCs w:val="24"/>
              </w:rPr>
            </w:pPr>
            <w:r>
              <w:rPr>
                <w:rFonts w:hint="default" w:ascii="宋体" w:hAnsi="宋体" w:eastAsia="仿宋_GB2312" w:cs="宋体"/>
                <w:color w:val="000000"/>
                <w:kern w:val="0"/>
                <w:sz w:val="24"/>
                <w:szCs w:val="24"/>
              </w:rPr>
              <w:t>本表为空的部门应将空表公开，并注明“本单位无政府性基金收入，也没有使用政府性基金安排的支出，故本表无数据”。</w:t>
            </w:r>
          </w:p>
        </w:tc>
      </w:tr>
    </w:tbl>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pPr>
        <w:keepNext w:val="0"/>
        <w:keepLines w:val="0"/>
        <w:widowControl w:val="0"/>
        <w:suppressLineNumbers w:val="0"/>
        <w:autoSpaceDE w:val="0"/>
        <w:autoSpaceDN/>
        <w:spacing w:line="596"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tbl>
      <w:tblPr>
        <w:tblStyle w:val="3"/>
        <w:tblW w:w="140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10"/>
        <w:gridCol w:w="1677"/>
        <w:gridCol w:w="1725"/>
        <w:gridCol w:w="5025"/>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4071" w:type="dxa"/>
            <w:gridSpan w:val="5"/>
            <w:tcBorders>
              <w:top w:val="nil"/>
              <w:left w:val="nil"/>
              <w:bottom w:val="nil"/>
              <w:right w:val="nil"/>
            </w:tcBorders>
            <w:shd w:val="clear" w:color="auto" w:fill="auto"/>
            <w:vAlign w:val="center"/>
          </w:tcPr>
          <w:p>
            <w:pPr>
              <w:spacing w:beforeLines="0" w:beforeAutospacing="0" w:afterLines="0" w:afterAutospacing="0" w:line="620" w:lineRule="exact"/>
              <w:jc w:val="center"/>
              <w:rPr>
                <w:rFonts w:hint="eastAsia" w:ascii="方正小标宋_GBK" w:hAnsi="Times New Roman" w:eastAsia="方正小标宋_GBK" w:cs="宋体"/>
                <w:color w:val="000000"/>
                <w:kern w:val="0"/>
                <w:sz w:val="44"/>
                <w:szCs w:val="44"/>
              </w:rPr>
            </w:pPr>
            <w:r>
              <w:rPr>
                <w:rFonts w:hint="eastAsia" w:ascii="方正小标宋_GBK" w:hAnsi="华文中宋" w:eastAsia="方正小标宋_GBK" w:cs="宋体"/>
                <w:kern w:val="0"/>
                <w:sz w:val="44"/>
                <w:szCs w:val="44"/>
              </w:rPr>
              <w:t>重庆市潼南区环境保护局2018年部门决算相关信息统计表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4410"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677"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725"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6259" w:type="dxa"/>
            <w:gridSpan w:val="2"/>
            <w:tcBorders>
              <w:top w:val="nil"/>
              <w:left w:val="nil"/>
              <w:bottom w:val="nil"/>
              <w:right w:val="nil"/>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color w:val="000000"/>
                <w:kern w:val="0"/>
                <w:sz w:val="24"/>
                <w:szCs w:val="24"/>
              </w:rPr>
            </w:pPr>
            <w:r>
              <w:rPr>
                <w:rFonts w:hint="eastAsia" w:ascii="宋体" w:hAnsi="宋体" w:eastAsia="宋体" w:cs="宋体"/>
                <w:i w:val="0"/>
                <w:color w:val="000000"/>
                <w:kern w:val="0"/>
                <w:sz w:val="22"/>
                <w:szCs w:val="22"/>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410"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color w:val="000000"/>
                <w:kern w:val="0"/>
                <w:sz w:val="24"/>
                <w:szCs w:val="24"/>
              </w:rPr>
            </w:pPr>
          </w:p>
        </w:tc>
        <w:tc>
          <w:tcPr>
            <w:tcW w:w="1677"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1725" w:type="dxa"/>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kern w:val="0"/>
                <w:sz w:val="24"/>
                <w:szCs w:val="24"/>
              </w:rPr>
            </w:pPr>
          </w:p>
        </w:tc>
        <w:tc>
          <w:tcPr>
            <w:tcW w:w="6259" w:type="dxa"/>
            <w:gridSpan w:val="2"/>
            <w:tcBorders>
              <w:top w:val="nil"/>
              <w:left w:val="nil"/>
              <w:bottom w:val="nil"/>
              <w:right w:val="nil"/>
            </w:tcBorders>
            <w:shd w:val="clear" w:color="auto" w:fill="auto"/>
            <w:vAlign w:val="center"/>
          </w:tcPr>
          <w:p>
            <w:pPr>
              <w:spacing w:beforeLines="0" w:beforeAutospacing="0" w:afterLines="0" w:afterAutospacing="0" w:line="260" w:lineRule="exact"/>
              <w:jc w:val="right"/>
              <w:rPr>
                <w:rFonts w:hint="default" w:ascii="Times New Roman" w:hAnsi="Times New Roman" w:eastAsia="仿宋_GB2312" w:cs="宋体"/>
                <w:color w:val="000000"/>
                <w:kern w:val="0"/>
                <w:sz w:val="24"/>
                <w:szCs w:val="24"/>
              </w:rPr>
            </w:pPr>
            <w:r>
              <w:rPr>
                <w:rFonts w:hint="eastAsia" w:ascii="宋体" w:hAnsi="宋体" w:eastAsia="宋体" w:cs="宋体"/>
                <w:i w:val="0"/>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  目</w:t>
            </w: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预算数</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决算数</w:t>
            </w:r>
          </w:p>
        </w:tc>
        <w:tc>
          <w:tcPr>
            <w:tcW w:w="50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项  目</w:t>
            </w:r>
          </w:p>
        </w:tc>
        <w:tc>
          <w:tcPr>
            <w:tcW w:w="12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一、</w:t>
            </w:r>
            <w:r>
              <w:rPr>
                <w:rFonts w:hint="default" w:ascii="Times New Roman" w:hAnsi="Times New Roman" w:eastAsia="仿宋_GB2312" w:cs="Times New Roman"/>
                <w:b/>
                <w:kern w:val="0"/>
                <w:sz w:val="24"/>
                <w:szCs w:val="24"/>
              </w:rPr>
              <w:t>“</w:t>
            </w:r>
            <w:r>
              <w:rPr>
                <w:rFonts w:hint="default" w:ascii="仿宋_GB2312" w:hAnsi="Times New Roman" w:eastAsia="仿宋_GB2312" w:cs="仿宋_GB2312"/>
                <w:b/>
                <w:kern w:val="0"/>
                <w:sz w:val="24"/>
                <w:szCs w:val="24"/>
              </w:rPr>
              <w:t>三公</w:t>
            </w:r>
            <w:r>
              <w:rPr>
                <w:rFonts w:hint="default" w:ascii="Times New Roman" w:hAnsi="Times New Roman" w:eastAsia="仿宋_GB2312" w:cs="Times New Roman"/>
                <w:b/>
                <w:kern w:val="0"/>
                <w:sz w:val="24"/>
                <w:szCs w:val="24"/>
              </w:rPr>
              <w:t>”</w:t>
            </w:r>
            <w:r>
              <w:rPr>
                <w:rFonts w:hint="default" w:ascii="仿宋_GB2312" w:hAnsi="Times New Roman" w:eastAsia="仿宋_GB2312" w:cs="仿宋_GB2312"/>
                <w:b/>
                <w:kern w:val="0"/>
                <w:sz w:val="24"/>
                <w:szCs w:val="24"/>
              </w:rPr>
              <w:t>经费支出</w:t>
            </w:r>
          </w:p>
        </w:tc>
        <w:tc>
          <w:tcPr>
            <w:tcW w:w="1677" w:type="dxa"/>
            <w:tcBorders>
              <w:top w:val="nil"/>
              <w:left w:val="nil"/>
              <w:bottom w:val="single" w:color="auto" w:sz="4" w:space="0"/>
              <w:right w:val="single" w:color="auto" w:sz="4" w:space="0"/>
            </w:tcBorders>
            <w:shd w:val="clear" w:color="auto" w:fill="auto"/>
            <w:vAlign w:val="center"/>
          </w:tcPr>
          <w:p>
            <w:pPr>
              <w:spacing w:beforeLines="0" w:beforeAutospacing="0" w:afterLines="0" w:afterAutospacing="0" w:line="260" w:lineRule="exact"/>
              <w:jc w:val="center"/>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w:t>
            </w:r>
          </w:p>
        </w:tc>
        <w:tc>
          <w:tcPr>
            <w:tcW w:w="1725" w:type="dxa"/>
            <w:tcBorders>
              <w:top w:val="nil"/>
              <w:left w:val="nil"/>
              <w:bottom w:val="single" w:color="auto" w:sz="4" w:space="0"/>
              <w:right w:val="single" w:color="auto" w:sz="4" w:space="0"/>
            </w:tcBorders>
            <w:shd w:val="clear" w:color="auto" w:fill="auto"/>
            <w:vAlign w:val="center"/>
          </w:tcPr>
          <w:p>
            <w:pPr>
              <w:spacing w:beforeLines="0" w:beforeAutospacing="0" w:afterLines="0" w:afterAutospacing="0" w:line="260" w:lineRule="exact"/>
              <w:jc w:val="center"/>
              <w:rPr>
                <w:rFonts w:hint="default" w:ascii="Times New Roman" w:hAnsi="Times New Roman" w:eastAsia="仿宋_GB2312" w:cs="宋体"/>
                <w:kern w:val="0"/>
                <w:sz w:val="24"/>
                <w:szCs w:val="24"/>
              </w:rPr>
            </w:pPr>
            <w:r>
              <w:rPr>
                <w:rFonts w:hint="default" w:ascii="Times New Roman" w:hAnsi="Times New Roman" w:eastAsia="仿宋_GB2312" w:cs="宋体"/>
                <w:kern w:val="0"/>
                <w:sz w:val="24"/>
                <w:szCs w:val="24"/>
              </w:rPr>
              <w:t>—</w:t>
            </w:r>
          </w:p>
        </w:tc>
        <w:tc>
          <w:tcPr>
            <w:tcW w:w="5025" w:type="dxa"/>
            <w:tcBorders>
              <w:top w:val="nil"/>
              <w:left w:val="nil"/>
              <w:bottom w:val="single" w:color="auto" w:sz="4" w:space="0"/>
              <w:right w:val="single" w:color="auto" w:sz="4" w:space="0"/>
            </w:tcBorders>
            <w:shd w:val="clear" w:color="auto" w:fill="auto"/>
            <w:vAlign w:val="center"/>
          </w:tcPr>
          <w:p>
            <w:pPr>
              <w:spacing w:beforeLines="0" w:beforeAutospacing="0" w:afterLines="0" w:afterAutospacing="0" w:line="260" w:lineRule="exact"/>
              <w:rPr>
                <w:rFonts w:hint="default" w:ascii="Times New Roman" w:hAnsi="Times New Roman" w:eastAsia="仿宋_GB2312" w:cs="宋体"/>
                <w:b/>
                <w:kern w:val="0"/>
                <w:sz w:val="24"/>
                <w:szCs w:val="24"/>
              </w:rPr>
            </w:pPr>
            <w:r>
              <w:rPr>
                <w:rFonts w:hint="default" w:ascii="Times New Roman" w:hAnsi="Times New Roman" w:eastAsia="仿宋_GB2312" w:cs="宋体"/>
                <w:b/>
                <w:kern w:val="0"/>
                <w:sz w:val="24"/>
                <w:szCs w:val="24"/>
              </w:rPr>
              <w:t>二、机关运行经费</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b/>
                <w:i w:val="0"/>
                <w:color w:val="000000"/>
                <w:kern w:val="0"/>
                <w:sz w:val="20"/>
                <w:szCs w:val="20"/>
              </w:rPr>
              <w:t>（一）支出合计</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50.00</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48.70</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（一）行政单位</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1．因公出国（境）费</w:t>
            </w:r>
          </w:p>
        </w:tc>
        <w:tc>
          <w:tcPr>
            <w:tcW w:w="167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（二）参照公务员法管理事业单位</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2．公务用车购置及运行维护费</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26.00</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25.16</w:t>
            </w:r>
          </w:p>
        </w:tc>
        <w:tc>
          <w:tcPr>
            <w:tcW w:w="5025"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（1）公务用车购置费</w:t>
            </w:r>
          </w:p>
        </w:tc>
        <w:tc>
          <w:tcPr>
            <w:tcW w:w="167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三、国有资产占用情况</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（2）公务用车运行维护费</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26.00</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25.16</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（一）车辆数合计（辆）</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3．公务接待费</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24.00</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23.54</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1.副部（省）级及以上领导用车</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（1）国内接待费</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24.00</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23.54</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2.主要领导干部用车</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其中：外事接待费</w:t>
            </w:r>
          </w:p>
        </w:tc>
        <w:tc>
          <w:tcPr>
            <w:tcW w:w="167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3.机要通信用车</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（2）国（境）外接待费</w:t>
            </w:r>
          </w:p>
        </w:tc>
        <w:tc>
          <w:tcPr>
            <w:tcW w:w="1677"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4.应急保障用车</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b/>
                <w:kern w:val="0"/>
                <w:sz w:val="24"/>
                <w:szCs w:val="24"/>
              </w:rPr>
            </w:pPr>
            <w:r>
              <w:rPr>
                <w:rFonts w:hint="eastAsia" w:ascii="宋体" w:hAnsi="宋体" w:eastAsia="宋体" w:cs="宋体"/>
                <w:b/>
                <w:i w:val="0"/>
                <w:color w:val="000000"/>
                <w:kern w:val="0"/>
                <w:sz w:val="20"/>
                <w:szCs w:val="20"/>
              </w:rPr>
              <w:t>（二）相关统计数</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5.执法执勤用车</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1．因公出国（境）团组数（个）</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6.特种专业技术用车</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2．因公出国（境）人次数（人）</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7.离退休干部用车</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3．公务用车购置数（辆）</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8.其他用车</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4．公务用车保有量（辆）</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5</w:t>
            </w:r>
          </w:p>
        </w:tc>
        <w:tc>
          <w:tcPr>
            <w:tcW w:w="5025"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5．国内公务接待批次（个）</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350</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（二）单价50万元以上通用设备（台，套）</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其中：外事接待批次（个）</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（三）单价100万元以上专用设备（台，套）</w:t>
            </w:r>
          </w:p>
        </w:tc>
        <w:tc>
          <w:tcPr>
            <w:tcW w:w="123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6．国内公务接待人次（人）</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righ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3,364</w:t>
            </w: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其中：外事接待人次（人）</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c>
          <w:tcPr>
            <w:tcW w:w="1234"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7．国（境）外公务接待批次（个）</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xml:space="preserve">  8．国（境）外公务接待人次（人）</w:t>
            </w:r>
          </w:p>
        </w:tc>
        <w:tc>
          <w:tcPr>
            <w:tcW w:w="16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center"/>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w:t>
            </w:r>
          </w:p>
        </w:tc>
        <w:tc>
          <w:tcPr>
            <w:tcW w:w="1725"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宋体"/>
                <w:kern w:val="0"/>
                <w:sz w:val="24"/>
                <w:szCs w:val="24"/>
              </w:rPr>
            </w:pPr>
          </w:p>
        </w:tc>
        <w:tc>
          <w:tcPr>
            <w:tcW w:w="50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c>
          <w:tcPr>
            <w:tcW w:w="12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leftChars="0" w:right="0" w:rightChars="0"/>
              <w:jc w:val="left"/>
              <w:textAlignment w:val="center"/>
              <w:rPr>
                <w:rFonts w:hint="default" w:ascii="Times New Roman" w:hAnsi="Times New Roman" w:eastAsia="仿宋_GB2312" w:cs="宋体"/>
                <w:kern w:val="0"/>
                <w:sz w:val="24"/>
                <w:szCs w:val="24"/>
              </w:rPr>
            </w:pPr>
            <w:r>
              <w:rPr>
                <w:rFonts w:hint="eastAsia" w:ascii="宋体" w:hAnsi="宋体" w:eastAsia="宋体" w:cs="宋体"/>
                <w:i w:val="0"/>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071" w:type="dxa"/>
            <w:gridSpan w:val="5"/>
            <w:tcBorders>
              <w:top w:val="nil"/>
              <w:left w:val="nil"/>
              <w:bottom w:val="nil"/>
              <w:right w:val="nil"/>
            </w:tcBorders>
            <w:shd w:val="clear" w:color="auto" w:fill="auto"/>
            <w:vAlign w:val="center"/>
          </w:tcPr>
          <w:p>
            <w:pPr>
              <w:spacing w:beforeLines="0" w:beforeAutospacing="0" w:afterLines="0" w:afterAutospacing="0" w:line="260" w:lineRule="exact"/>
              <w:rPr>
                <w:rFonts w:hint="default" w:ascii="仿宋_GB2312" w:hAnsi="Times New Roman" w:eastAsia="仿宋_GB2312" w:cs="仿宋_GB2312"/>
                <w:kern w:val="0"/>
                <w:sz w:val="24"/>
                <w:szCs w:val="24"/>
              </w:rPr>
            </w:pPr>
            <w:r>
              <w:rPr>
                <w:rFonts w:hint="default" w:ascii="Times New Roman" w:hAnsi="Times New Roman" w:eastAsia="仿宋_GB2312" w:cs="宋体"/>
                <w:kern w:val="0"/>
                <w:sz w:val="24"/>
                <w:szCs w:val="24"/>
              </w:rPr>
              <w:t>备注：年初预算数为</w:t>
            </w:r>
            <w:r>
              <w:rPr>
                <w:rFonts w:hint="default" w:ascii="Times New Roman" w:hAnsi="Times New Roman" w:eastAsia="仿宋_GB2312" w:cs="Times New Roman"/>
                <w:kern w:val="0"/>
                <w:sz w:val="24"/>
                <w:szCs w:val="24"/>
              </w:rPr>
              <w:t>“</w:t>
            </w:r>
            <w:r>
              <w:rPr>
                <w:rFonts w:hint="default" w:ascii="仿宋_GB2312" w:hAnsi="Times New Roman" w:eastAsia="仿宋_GB2312" w:cs="仿宋_GB2312"/>
                <w:kern w:val="0"/>
                <w:sz w:val="24"/>
                <w:szCs w:val="24"/>
              </w:rPr>
              <w:t>三公</w:t>
            </w:r>
            <w:r>
              <w:rPr>
                <w:rFonts w:hint="default" w:ascii="Times New Roman" w:hAnsi="Times New Roman" w:eastAsia="仿宋_GB2312" w:cs="Times New Roman"/>
                <w:kern w:val="0"/>
                <w:sz w:val="24"/>
                <w:szCs w:val="24"/>
              </w:rPr>
              <w:t>”</w:t>
            </w:r>
            <w:r>
              <w:rPr>
                <w:rFonts w:hint="default" w:ascii="仿宋_GB2312" w:hAnsi="Times New Roman" w:eastAsia="仿宋_GB2312" w:cs="仿宋_GB2312"/>
                <w:kern w:val="0"/>
                <w:sz w:val="24"/>
                <w:szCs w:val="24"/>
              </w:rPr>
              <w:t>经费年初预算数，决算数是包括当年财政拨款预算和以前年度结转结余资金安排的实际支出。</w:t>
            </w:r>
          </w:p>
          <w:p>
            <w:pPr>
              <w:keepNext w:val="0"/>
              <w:keepLines w:val="0"/>
              <w:widowControl/>
              <w:suppressLineNumbers w:val="0"/>
              <w:autoSpaceDE w:val="0"/>
              <w:autoSpaceDN/>
              <w:spacing w:beforeLines="0" w:beforeAutospacing="0" w:afterLines="0" w:afterAutospacing="0" w:line="120" w:lineRule="exact"/>
              <w:rPr>
                <w:rFonts w:hint="default" w:ascii="仿宋_GB2312" w:hAnsi="Times New Roman" w:eastAsia="仿宋_GB2312" w:cs="仿宋_GB2312"/>
                <w:kern w:val="0"/>
                <w:sz w:val="24"/>
                <w:szCs w:val="24"/>
              </w:rPr>
            </w:pPr>
          </w:p>
        </w:tc>
      </w:tr>
    </w:tbl>
    <w:p>
      <w:pPr>
        <w:keepNext w:val="0"/>
        <w:keepLines w:val="0"/>
        <w:widowControl w:val="0"/>
        <w:suppressLineNumbers w:val="0"/>
        <w:autoSpaceDE w:val="0"/>
        <w:autoSpaceDN/>
        <w:spacing w:line="120" w:lineRule="exact"/>
        <w:rPr>
          <w:rFonts w:hint="default" w:ascii="宋体" w:hAnsi="宋体" w:eastAsia="仿宋_GB2312" w:cs="宋体"/>
          <w:color w:val="000000"/>
          <w:kern w:val="0"/>
          <w:sz w:val="24"/>
          <w:szCs w:val="24"/>
        </w:rPr>
      </w:pPr>
      <w:r>
        <w:rPr>
          <w:rFonts w:hint="default" w:ascii="宋体" w:hAnsi="宋体" w:eastAsia="仿宋_GB2312" w:cs="宋体"/>
          <w:color w:val="000000"/>
          <w:kern w:val="0"/>
          <w:sz w:val="24"/>
          <w:szCs w:val="24"/>
        </w:rPr>
        <w:t xml:space="preserve"> </w:t>
      </w:r>
    </w:p>
    <w:p/>
    <w:sectPr>
      <w:footerReference r:id="rId3" w:type="default"/>
      <w:pgSz w:w="16838" w:h="11906" w:orient="landscape"/>
      <w:pgMar w:top="1701" w:right="1418" w:bottom="1701"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040A"/>
    <w:rsid w:val="07CB4878"/>
    <w:rsid w:val="21262ADA"/>
    <w:rsid w:val="2B9D2FBB"/>
    <w:rsid w:val="2DC55580"/>
    <w:rsid w:val="3ECC7378"/>
    <w:rsid w:val="674A76D4"/>
    <w:rsid w:val="70CB4467"/>
    <w:rsid w:val="7894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_Style 1"/>
    <w:basedOn w:val="1"/>
    <w:qFormat/>
    <w:uiPriority w:val="34"/>
    <w:pPr>
      <w:ind w:firstLine="420" w:firstLineChars="200"/>
    </w:pPr>
    <w:rPr>
      <w:rFonts w:ascii="Times New Roman" w:hAnsi="Times New Roman"/>
    </w:rPr>
  </w:style>
  <w:style w:type="character" w:customStyle="1" w:styleId="6">
    <w:name w:val="font61"/>
    <w:basedOn w:val="4"/>
    <w:qFormat/>
    <w:uiPriority w:val="0"/>
    <w:rPr>
      <w:rFonts w:hint="eastAsia" w:ascii="宋体" w:hAnsi="宋体" w:eastAsia="宋体" w:cs="宋体"/>
      <w:b/>
      <w:color w:val="000000"/>
      <w:sz w:val="24"/>
      <w:szCs w:val="24"/>
      <w:u w:val="none"/>
    </w:rPr>
  </w:style>
  <w:style w:type="paragraph" w:styleId="7">
    <w:name w:val="List Paragraph"/>
    <w:basedOn w:val="1"/>
    <w:qFormat/>
    <w:uiPriority w:val="99"/>
    <w:pPr>
      <w:ind w:firstLine="420" w:firstLineChars="200"/>
    </w:pPr>
    <w:rPr>
      <w:rFonts w:ascii="Times New Roman" w:hAnsi="Times New Roman"/>
      <w:szCs w:val="24"/>
    </w:rPr>
  </w:style>
  <w:style w:type="paragraph" w:customStyle="1" w:styleId="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28"/>
    <w:basedOn w:val="4"/>
    <w:qFormat/>
    <w:uiPriority w:val="0"/>
    <w:rPr>
      <w:rFonts w:hint="default" w:ascii="Times New Roman" w:hAnsi="Times New Roman" w:cs="Times New Roman"/>
      <w:b/>
    </w:rPr>
  </w:style>
  <w:style w:type="character" w:customStyle="1" w:styleId="10">
    <w:name w:val="17"/>
    <w:basedOn w:val="4"/>
    <w:qFormat/>
    <w:uiPriority w:val="0"/>
    <w:rPr>
      <w:rFonts w:hint="default" w:ascii="Times New Roman" w:hAnsi="Times New Roman" w:cs="Times New Roman"/>
      <w:b/>
    </w:rPr>
  </w:style>
  <w:style w:type="paragraph" w:customStyle="1" w:styleId="11">
    <w:name w:val="普通(网站) Char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dcterms:modified xsi:type="dcterms:W3CDTF">2021-01-19T08:23:54Z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