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3C" w:rsidRDefault="007B5937">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重庆市潼南区乡村振兴事务中心</w:t>
      </w:r>
    </w:p>
    <w:p w:rsidR="00760D3C" w:rsidRDefault="007B5937">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760D3C" w:rsidRDefault="007B5937">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760D3C" w:rsidRDefault="007B5937">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241061" w:rsidRDefault="007B5937">
      <w:pPr>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xml:space="preserve">1. </w:t>
      </w:r>
      <w:r>
        <w:rPr>
          <w:rFonts w:ascii="Times New Roman" w:eastAsia="方正仿宋_GBK" w:hAnsi="Times New Roman"/>
          <w:sz w:val="32"/>
          <w:szCs w:val="32"/>
          <w:shd w:val="clear" w:color="auto" w:fill="FFFFFF"/>
        </w:rPr>
        <w:t>承担防返贫监测和帮扶具体事务性工作。</w:t>
      </w:r>
    </w:p>
    <w:p w:rsidR="00241061" w:rsidRDefault="007B5937">
      <w:pPr>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xml:space="preserve">2. </w:t>
      </w:r>
      <w:r>
        <w:rPr>
          <w:rFonts w:ascii="Times New Roman" w:eastAsia="方正仿宋_GBK" w:hAnsi="Times New Roman"/>
          <w:sz w:val="32"/>
          <w:szCs w:val="32"/>
          <w:shd w:val="clear" w:color="auto" w:fill="FFFFFF"/>
        </w:rPr>
        <w:t>承担乡村治理及拓宽农民增收渠道具体事务性工作。</w:t>
      </w:r>
    </w:p>
    <w:p w:rsidR="00241061" w:rsidRDefault="007B5937">
      <w:pPr>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xml:space="preserve">3. </w:t>
      </w:r>
      <w:r>
        <w:rPr>
          <w:rFonts w:ascii="Times New Roman" w:eastAsia="方正仿宋_GBK" w:hAnsi="Times New Roman"/>
          <w:sz w:val="32"/>
          <w:szCs w:val="32"/>
          <w:shd w:val="clear" w:color="auto" w:fill="FFFFFF"/>
        </w:rPr>
        <w:t>承担推进乡村振兴有关事项调研、数据收集整理、系统录入等事务性工作。</w:t>
      </w:r>
    </w:p>
    <w:p w:rsidR="00241061" w:rsidRDefault="007B5937">
      <w:pPr>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xml:space="preserve">4. </w:t>
      </w:r>
      <w:r>
        <w:rPr>
          <w:rFonts w:ascii="Times New Roman" w:eastAsia="方正仿宋_GBK" w:hAnsi="Times New Roman"/>
          <w:sz w:val="32"/>
          <w:szCs w:val="32"/>
          <w:shd w:val="clear" w:color="auto" w:fill="FFFFFF"/>
        </w:rPr>
        <w:t>承担脱贫项目资产管理的具体事务性工作。</w:t>
      </w:r>
    </w:p>
    <w:p w:rsidR="00241061" w:rsidRDefault="007B5937">
      <w:pPr>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xml:space="preserve">5. </w:t>
      </w:r>
      <w:r>
        <w:rPr>
          <w:rFonts w:ascii="Times New Roman" w:eastAsia="方正仿宋_GBK" w:hAnsi="Times New Roman"/>
          <w:sz w:val="32"/>
          <w:szCs w:val="32"/>
          <w:shd w:val="clear" w:color="auto" w:fill="FFFFFF"/>
        </w:rPr>
        <w:t>承担协调推动脱贫户和</w:t>
      </w:r>
      <w:proofErr w:type="gramStart"/>
      <w:r>
        <w:rPr>
          <w:rFonts w:ascii="Times New Roman" w:eastAsia="方正仿宋_GBK" w:hAnsi="Times New Roman"/>
          <w:sz w:val="32"/>
          <w:szCs w:val="32"/>
          <w:shd w:val="clear" w:color="auto" w:fill="FFFFFF"/>
        </w:rPr>
        <w:t>监测户劳动</w:t>
      </w:r>
      <w:proofErr w:type="gramEnd"/>
      <w:r>
        <w:rPr>
          <w:rFonts w:ascii="Times New Roman" w:eastAsia="方正仿宋_GBK" w:hAnsi="Times New Roman"/>
          <w:sz w:val="32"/>
          <w:szCs w:val="32"/>
          <w:shd w:val="clear" w:color="auto" w:fill="FFFFFF"/>
        </w:rPr>
        <w:t>就业、义务教育、基本医疗、住房安全和饮水安全保障等相关事务性工作。</w:t>
      </w:r>
    </w:p>
    <w:p w:rsidR="00760D3C" w:rsidRDefault="007B5937">
      <w:pPr>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 xml:space="preserve">6. </w:t>
      </w:r>
      <w:r>
        <w:rPr>
          <w:rFonts w:ascii="Times New Roman" w:eastAsia="方正仿宋_GBK" w:hAnsi="Times New Roman"/>
          <w:sz w:val="32"/>
          <w:szCs w:val="32"/>
          <w:shd w:val="clear" w:color="auto" w:fill="FFFFFF"/>
        </w:rPr>
        <w:t>完成上级交办的其他工作。</w:t>
      </w:r>
    </w:p>
    <w:p w:rsidR="00760D3C" w:rsidRPr="00241061" w:rsidRDefault="007B5937">
      <w:pPr>
        <w:pStyle w:val="a6"/>
        <w:shd w:val="clear" w:color="auto" w:fill="FFFFFF"/>
        <w:ind w:firstLine="420"/>
        <w:rPr>
          <w:rFonts w:ascii="Times New Roman" w:eastAsia="楷体" w:hAnsi="Times New Roman" w:hint="default"/>
          <w:sz w:val="32"/>
          <w:szCs w:val="32"/>
        </w:rPr>
      </w:pPr>
      <w:r w:rsidRPr="00241061">
        <w:rPr>
          <w:rStyle w:val="a8"/>
          <w:rFonts w:ascii="Times New Roman" w:eastAsia="楷体" w:hAnsi="Times New Roman" w:hint="default"/>
          <w:sz w:val="32"/>
          <w:szCs w:val="32"/>
          <w:shd w:val="clear" w:color="auto" w:fill="FFFFFF"/>
        </w:rPr>
        <w:t>（二）机构设置</w:t>
      </w:r>
    </w:p>
    <w:p w:rsidR="00760D3C" w:rsidRPr="00241061" w:rsidRDefault="007B5937">
      <w:pPr>
        <w:pStyle w:val="a6"/>
        <w:snapToGrid w:val="0"/>
        <w:spacing w:before="0" w:beforeAutospacing="0" w:after="0"/>
        <w:ind w:firstLineChars="200" w:firstLine="640"/>
        <w:rPr>
          <w:rFonts w:ascii="Times New Roman" w:eastAsia="方正仿宋_GBK" w:hAnsi="Times New Roman" w:hint="default"/>
          <w:kern w:val="2"/>
          <w:sz w:val="32"/>
          <w:szCs w:val="32"/>
          <w:lang w:bidi="ar"/>
        </w:rPr>
      </w:pPr>
      <w:r w:rsidRPr="00241061">
        <w:rPr>
          <w:rFonts w:ascii="Times New Roman" w:eastAsia="方正仿宋_GBK" w:hAnsi="Times New Roman" w:hint="default"/>
          <w:kern w:val="2"/>
          <w:sz w:val="32"/>
          <w:szCs w:val="32"/>
          <w:lang w:bidi="ar"/>
        </w:rPr>
        <w:t>重庆市潼南区乡村振兴事务中心为农委下属事业单位</w:t>
      </w:r>
      <w:r w:rsidRPr="00241061">
        <w:rPr>
          <w:rFonts w:ascii="Times New Roman" w:eastAsia="方正仿宋_GBK" w:hAnsi="Times New Roman" w:hint="default"/>
          <w:kern w:val="2"/>
          <w:sz w:val="32"/>
          <w:szCs w:val="32"/>
          <w:lang w:bidi="ar"/>
        </w:rPr>
        <w:t>,</w:t>
      </w:r>
      <w:r w:rsidRPr="00241061">
        <w:rPr>
          <w:rFonts w:ascii="Times New Roman" w:eastAsia="方正仿宋_GBK" w:hAnsi="Times New Roman" w:hint="default"/>
          <w:kern w:val="2"/>
          <w:sz w:val="32"/>
          <w:szCs w:val="32"/>
          <w:lang w:bidi="ar"/>
        </w:rPr>
        <w:t>在编职工</w:t>
      </w:r>
      <w:r w:rsidRPr="00241061">
        <w:rPr>
          <w:rFonts w:ascii="Times New Roman" w:eastAsia="方正仿宋_GBK" w:hAnsi="Times New Roman" w:hint="default"/>
          <w:kern w:val="2"/>
          <w:sz w:val="32"/>
          <w:szCs w:val="32"/>
          <w:lang w:bidi="ar"/>
        </w:rPr>
        <w:t>4</w:t>
      </w:r>
      <w:r w:rsidRPr="00241061">
        <w:rPr>
          <w:rFonts w:ascii="Times New Roman" w:eastAsia="方正仿宋_GBK" w:hAnsi="Times New Roman" w:hint="default"/>
          <w:kern w:val="2"/>
          <w:sz w:val="32"/>
          <w:szCs w:val="32"/>
          <w:lang w:bidi="ar"/>
        </w:rPr>
        <w:t>人。</w:t>
      </w:r>
    </w:p>
    <w:p w:rsidR="00760D3C" w:rsidRPr="00241061" w:rsidRDefault="007B5937">
      <w:pPr>
        <w:pStyle w:val="a6"/>
        <w:shd w:val="clear" w:color="auto" w:fill="FFFFFF"/>
        <w:spacing w:before="0" w:beforeAutospacing="0" w:after="0" w:afterAutospacing="0" w:line="596" w:lineRule="exact"/>
        <w:ind w:firstLineChars="200" w:firstLine="643"/>
        <w:rPr>
          <w:rStyle w:val="a8"/>
          <w:rFonts w:ascii="Times New Roman" w:eastAsia="黑体" w:hAnsi="Times New Roman" w:hint="default"/>
          <w:sz w:val="32"/>
          <w:szCs w:val="32"/>
          <w:shd w:val="clear" w:color="auto" w:fill="FFFFFF"/>
        </w:rPr>
      </w:pPr>
      <w:r w:rsidRPr="00241061">
        <w:rPr>
          <w:rStyle w:val="a8"/>
          <w:rFonts w:ascii="Times New Roman" w:eastAsia="黑体" w:hAnsi="Times New Roman" w:hint="default"/>
          <w:sz w:val="32"/>
          <w:szCs w:val="32"/>
          <w:shd w:val="clear" w:color="auto" w:fill="FFFFFF"/>
        </w:rPr>
        <w:t>二、单位决算收支情况说明</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（一）收入支出决算总体情况说明</w:t>
      </w:r>
    </w:p>
    <w:p w:rsidR="00760D3C" w:rsidRPr="00241061" w:rsidRDefault="007B5937">
      <w:pPr>
        <w:pStyle w:val="a6"/>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年度收、支总计均为</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收、支与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bookmarkStart w:id="0" w:name="_GoBack"/>
      <w:bookmarkEnd w:id="0"/>
    </w:p>
    <w:p w:rsidR="00760D3C" w:rsidRPr="00241061" w:rsidRDefault="007B5937">
      <w:pPr>
        <w:pStyle w:val="a6"/>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241061">
        <w:rPr>
          <w:rStyle w:val="a8"/>
          <w:rFonts w:ascii="Times New Roman" w:eastAsia="方正仿宋_GBK" w:hAnsi="Times New Roman" w:hint="default"/>
          <w:sz w:val="32"/>
          <w:szCs w:val="32"/>
          <w:shd w:val="clear" w:color="auto" w:fill="FFFFFF"/>
        </w:rPr>
        <w:lastRenderedPageBreak/>
        <w:t>1</w:t>
      </w:r>
      <w:r w:rsidRPr="00241061">
        <w:rPr>
          <w:rStyle w:val="a8"/>
          <w:rFonts w:ascii="Times New Roman" w:eastAsia="方正仿宋_GBK" w:hAnsi="Times New Roman" w:hint="default"/>
          <w:sz w:val="32"/>
          <w:szCs w:val="32"/>
          <w:shd w:val="clear" w:color="auto" w:fill="FFFFFF"/>
        </w:rPr>
        <w:t>.</w:t>
      </w:r>
      <w:r w:rsidRPr="00241061">
        <w:rPr>
          <w:rStyle w:val="a8"/>
          <w:rFonts w:ascii="Times New Roman" w:eastAsia="方正仿宋_GBK" w:hAnsi="Times New Roman" w:hint="default"/>
          <w:sz w:val="32"/>
          <w:szCs w:val="32"/>
          <w:shd w:val="clear" w:color="auto" w:fill="FFFFFF"/>
        </w:rPr>
        <w:t>收入情况。</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年度收入合计</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r w:rsidRPr="00241061">
        <w:rPr>
          <w:rFonts w:ascii="Times New Roman" w:eastAsia="方正仿宋_GBK" w:hAnsi="Times New Roman" w:hint="default"/>
          <w:sz w:val="32"/>
          <w:szCs w:val="32"/>
          <w:shd w:val="clear" w:color="auto" w:fill="FFFFFF"/>
        </w:rPr>
        <w:t>其中：财政拨款收入</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万元，占</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w:t>
      </w:r>
    </w:p>
    <w:p w:rsidR="00760D3C" w:rsidRPr="00241061" w:rsidRDefault="007B5937">
      <w:pPr>
        <w:pStyle w:val="a6"/>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241061">
        <w:rPr>
          <w:rStyle w:val="a8"/>
          <w:rFonts w:ascii="Times New Roman" w:eastAsia="方正仿宋_GBK" w:hAnsi="Times New Roman" w:hint="default"/>
          <w:sz w:val="32"/>
          <w:szCs w:val="32"/>
          <w:shd w:val="clear" w:color="auto" w:fill="FFFFFF"/>
        </w:rPr>
        <w:t>2</w:t>
      </w:r>
      <w:r w:rsidRPr="00241061">
        <w:rPr>
          <w:rStyle w:val="a8"/>
          <w:rFonts w:ascii="Times New Roman" w:eastAsia="方正仿宋_GBK" w:hAnsi="Times New Roman" w:hint="default"/>
          <w:sz w:val="32"/>
          <w:szCs w:val="32"/>
          <w:shd w:val="clear" w:color="auto" w:fill="FFFFFF"/>
        </w:rPr>
        <w:t>.</w:t>
      </w:r>
      <w:r w:rsidRPr="00241061">
        <w:rPr>
          <w:rStyle w:val="a8"/>
          <w:rFonts w:ascii="Times New Roman" w:eastAsia="方正仿宋_GBK" w:hAnsi="Times New Roman" w:hint="default"/>
          <w:sz w:val="32"/>
          <w:szCs w:val="32"/>
          <w:shd w:val="clear" w:color="auto" w:fill="FFFFFF"/>
        </w:rPr>
        <w:t>支出情况。</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年度支出合计</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r w:rsidRPr="00241061">
        <w:rPr>
          <w:rFonts w:ascii="Times New Roman" w:eastAsia="方正仿宋_GBK" w:hAnsi="Times New Roman" w:hint="default"/>
          <w:sz w:val="32"/>
          <w:szCs w:val="32"/>
          <w:shd w:val="clear" w:color="auto" w:fill="FFFFFF"/>
        </w:rPr>
        <w:t>其中：基本支出</w:t>
      </w:r>
      <w:r w:rsidRPr="00241061">
        <w:rPr>
          <w:rFonts w:ascii="Times New Roman" w:eastAsia="方正仿宋_GBK" w:hAnsi="Times New Roman" w:hint="default"/>
          <w:sz w:val="32"/>
          <w:szCs w:val="32"/>
          <w:shd w:val="clear" w:color="auto" w:fill="FFFFFF"/>
        </w:rPr>
        <w:t>41.69</w:t>
      </w:r>
      <w:r w:rsidRPr="00241061">
        <w:rPr>
          <w:rFonts w:ascii="Times New Roman" w:eastAsia="方正仿宋_GBK" w:hAnsi="Times New Roman" w:hint="default"/>
          <w:sz w:val="32"/>
          <w:szCs w:val="32"/>
          <w:shd w:val="clear" w:color="auto" w:fill="FFFFFF"/>
        </w:rPr>
        <w:t>万元，占</w:t>
      </w:r>
      <w:r w:rsidRPr="00241061">
        <w:rPr>
          <w:rFonts w:ascii="Times New Roman" w:eastAsia="方正仿宋_GBK" w:hAnsi="Times New Roman" w:hint="default"/>
          <w:sz w:val="32"/>
          <w:szCs w:val="32"/>
          <w:shd w:val="clear" w:color="auto" w:fill="FFFFFF"/>
        </w:rPr>
        <w:t>4.3%</w:t>
      </w:r>
      <w:r w:rsidRPr="00241061">
        <w:rPr>
          <w:rFonts w:ascii="Times New Roman" w:eastAsia="方正仿宋_GBK" w:hAnsi="Times New Roman" w:hint="default"/>
          <w:sz w:val="32"/>
          <w:szCs w:val="32"/>
          <w:shd w:val="clear" w:color="auto" w:fill="FFFFFF"/>
        </w:rPr>
        <w:t>；项目支出</w:t>
      </w:r>
      <w:r w:rsidRPr="00241061">
        <w:rPr>
          <w:rFonts w:ascii="Times New Roman" w:eastAsia="方正仿宋_GBK" w:hAnsi="Times New Roman" w:hint="default"/>
          <w:sz w:val="32"/>
          <w:szCs w:val="32"/>
          <w:shd w:val="clear" w:color="auto" w:fill="FFFFFF"/>
        </w:rPr>
        <w:t>939.11</w:t>
      </w:r>
      <w:r w:rsidRPr="00241061">
        <w:rPr>
          <w:rFonts w:ascii="Times New Roman" w:eastAsia="方正仿宋_GBK" w:hAnsi="Times New Roman" w:hint="default"/>
          <w:sz w:val="32"/>
          <w:szCs w:val="32"/>
          <w:shd w:val="clear" w:color="auto" w:fill="FFFFFF"/>
        </w:rPr>
        <w:t>万元，占</w:t>
      </w:r>
      <w:r w:rsidRPr="00241061">
        <w:rPr>
          <w:rFonts w:ascii="Times New Roman" w:eastAsia="方正仿宋_GBK" w:hAnsi="Times New Roman" w:hint="default"/>
          <w:sz w:val="32"/>
          <w:szCs w:val="32"/>
          <w:shd w:val="clear" w:color="auto" w:fill="FFFFFF"/>
        </w:rPr>
        <w:t>95.8%</w:t>
      </w:r>
      <w:r w:rsidRPr="00241061">
        <w:rPr>
          <w:rFonts w:ascii="Times New Roman" w:eastAsia="方正仿宋_GBK" w:hAnsi="Times New Roman" w:hint="default"/>
          <w:sz w:val="32"/>
          <w:szCs w:val="32"/>
          <w:shd w:val="clear" w:color="auto" w:fill="FFFFFF"/>
        </w:rPr>
        <w:t>；</w:t>
      </w:r>
    </w:p>
    <w:p w:rsidR="00760D3C" w:rsidRPr="00241061" w:rsidRDefault="007B5937">
      <w:pPr>
        <w:pStyle w:val="a6"/>
        <w:snapToGrid w:val="0"/>
        <w:spacing w:before="0" w:beforeAutospacing="0" w:after="0" w:afterAutospacing="0" w:line="596" w:lineRule="exact"/>
        <w:ind w:firstLineChars="200" w:firstLine="643"/>
        <w:jc w:val="both"/>
        <w:rPr>
          <w:rStyle w:val="a8"/>
          <w:rFonts w:ascii="Times New Roman" w:eastAsia="方正仿宋_GBK" w:hAnsi="Times New Roman" w:hint="default"/>
          <w:sz w:val="32"/>
          <w:szCs w:val="32"/>
          <w:shd w:val="clear" w:color="auto" w:fill="FFFFFF"/>
        </w:rPr>
      </w:pPr>
      <w:r w:rsidRPr="00241061">
        <w:rPr>
          <w:rStyle w:val="a8"/>
          <w:rFonts w:ascii="Times New Roman" w:eastAsia="方正仿宋_GBK" w:hAnsi="Times New Roman" w:hint="default"/>
          <w:sz w:val="32"/>
          <w:szCs w:val="32"/>
          <w:shd w:val="clear" w:color="auto" w:fill="FFFFFF"/>
        </w:rPr>
        <w:t>3</w:t>
      </w:r>
      <w:r w:rsidRPr="00241061">
        <w:rPr>
          <w:rStyle w:val="a8"/>
          <w:rFonts w:ascii="Times New Roman" w:eastAsia="方正仿宋_GBK" w:hAnsi="Times New Roman" w:hint="default"/>
          <w:sz w:val="32"/>
          <w:szCs w:val="32"/>
          <w:shd w:val="clear" w:color="auto" w:fill="FFFFFF"/>
        </w:rPr>
        <w:t>.</w:t>
      </w:r>
      <w:r w:rsidRPr="00241061">
        <w:rPr>
          <w:rStyle w:val="a8"/>
          <w:rFonts w:ascii="Times New Roman" w:eastAsia="方正仿宋_GBK" w:hAnsi="Times New Roman" w:hint="default"/>
          <w:sz w:val="32"/>
          <w:szCs w:val="32"/>
          <w:shd w:val="clear" w:color="auto" w:fill="FFFFFF"/>
        </w:rPr>
        <w:t>结转结余情况。</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241061">
        <w:rPr>
          <w:rFonts w:ascii="Times New Roman" w:eastAsia="方正仿宋_GBK" w:hAnsi="Times New Roman" w:hint="default"/>
          <w:sz w:val="32"/>
          <w:szCs w:val="32"/>
          <w:shd w:val="clear" w:color="auto" w:fill="FFFFFF"/>
        </w:rPr>
        <w:t>无结转结余</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（二）财政拨款收入支出决算总体情况说明</w:t>
      </w:r>
    </w:p>
    <w:p w:rsidR="00760D3C" w:rsidRPr="00241061" w:rsidRDefault="007B5937">
      <w:pPr>
        <w:pStyle w:val="a6"/>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年度财政拨款收、支总计均为</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w:t>
      </w:r>
      <w:r w:rsidRPr="00241061">
        <w:rPr>
          <w:rFonts w:ascii="Times New Roman" w:eastAsia="方正仿宋_GBK" w:hAnsi="Times New Roman" w:hint="default"/>
          <w:sz w:val="32"/>
          <w:szCs w:val="32"/>
          <w:shd w:val="clear" w:color="auto" w:fill="FFFFFF"/>
        </w:rPr>
        <w:t>财政拨款收、支总计各增加</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（三）一般公共预算财政拨款收入支出决算情况说明</w:t>
      </w:r>
    </w:p>
    <w:p w:rsidR="00760D3C" w:rsidRPr="00241061" w:rsidRDefault="007B5937">
      <w:pPr>
        <w:pStyle w:val="a6"/>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241061">
        <w:rPr>
          <w:rStyle w:val="a8"/>
          <w:rFonts w:ascii="Times New Roman" w:eastAsia="方正仿宋_GBK" w:hAnsi="Times New Roman" w:hint="default"/>
          <w:sz w:val="32"/>
          <w:szCs w:val="32"/>
          <w:shd w:val="clear" w:color="auto" w:fill="FFFFFF"/>
        </w:rPr>
        <w:t>1</w:t>
      </w:r>
      <w:r w:rsidRPr="00241061">
        <w:rPr>
          <w:rStyle w:val="a8"/>
          <w:rFonts w:ascii="Times New Roman" w:eastAsia="方正仿宋_GBK" w:hAnsi="Times New Roman" w:hint="default"/>
          <w:sz w:val="32"/>
          <w:szCs w:val="32"/>
          <w:shd w:val="clear" w:color="auto" w:fill="FFFFFF"/>
        </w:rPr>
        <w:t>.</w:t>
      </w:r>
      <w:r w:rsidRPr="00241061">
        <w:rPr>
          <w:rStyle w:val="a8"/>
          <w:rFonts w:ascii="Times New Roman" w:eastAsia="方正仿宋_GBK" w:hAnsi="Times New Roman" w:hint="default"/>
          <w:sz w:val="32"/>
          <w:szCs w:val="32"/>
          <w:shd w:val="clear" w:color="auto" w:fill="FFFFFF"/>
        </w:rPr>
        <w:t>收入情况。</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年度一般公共预算财政拨款收入</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r w:rsidRPr="00241061">
        <w:rPr>
          <w:rFonts w:ascii="Times New Roman" w:eastAsia="方正仿宋_GBK" w:hAnsi="Times New Roman" w:hint="default"/>
          <w:sz w:val="32"/>
          <w:szCs w:val="32"/>
          <w:shd w:val="clear" w:color="auto" w:fill="FFFFFF"/>
        </w:rPr>
        <w:t>较年初预算数增加</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w:t>
      </w:r>
      <w:r w:rsidRPr="00241061">
        <w:rPr>
          <w:rFonts w:ascii="Times New Roman" w:eastAsia="方正仿宋_GBK" w:hAnsi="Times New Roman" w:hint="default"/>
          <w:sz w:val="32"/>
          <w:szCs w:val="32"/>
          <w:shd w:val="clear" w:color="auto" w:fill="FFFFFF"/>
        </w:rPr>
        <w:t>设立农委下属事业单位。</w:t>
      </w:r>
    </w:p>
    <w:p w:rsidR="00760D3C" w:rsidRPr="00241061" w:rsidRDefault="007B5937">
      <w:pPr>
        <w:pStyle w:val="a6"/>
        <w:shd w:val="clear" w:color="auto" w:fill="FFFFFF"/>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241061">
        <w:rPr>
          <w:rStyle w:val="a8"/>
          <w:rFonts w:ascii="Times New Roman" w:eastAsia="方正仿宋_GBK" w:hAnsi="Times New Roman" w:hint="default"/>
          <w:sz w:val="32"/>
          <w:szCs w:val="32"/>
          <w:shd w:val="clear" w:color="auto" w:fill="FFFFFF"/>
        </w:rPr>
        <w:lastRenderedPageBreak/>
        <w:t>2</w:t>
      </w:r>
      <w:r w:rsidRPr="00241061">
        <w:rPr>
          <w:rStyle w:val="a8"/>
          <w:rFonts w:ascii="Times New Roman" w:eastAsia="方正仿宋_GBK" w:hAnsi="Times New Roman" w:hint="default"/>
          <w:sz w:val="32"/>
          <w:szCs w:val="32"/>
          <w:shd w:val="clear" w:color="auto" w:fill="FFFFFF"/>
        </w:rPr>
        <w:t>.</w:t>
      </w:r>
      <w:r w:rsidRPr="00241061">
        <w:rPr>
          <w:rStyle w:val="a8"/>
          <w:rFonts w:ascii="Times New Roman" w:eastAsia="方正仿宋_GBK" w:hAnsi="Times New Roman" w:hint="default"/>
          <w:sz w:val="32"/>
          <w:szCs w:val="32"/>
          <w:shd w:val="clear" w:color="auto" w:fill="FFFFFF"/>
        </w:rPr>
        <w:t>支出情况。</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年度一般公共预算财政拨款支出</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r w:rsidRPr="00241061">
        <w:rPr>
          <w:rFonts w:ascii="Times New Roman" w:eastAsia="方正仿宋_GBK" w:hAnsi="Times New Roman" w:hint="default"/>
          <w:sz w:val="32"/>
          <w:szCs w:val="32"/>
          <w:shd w:val="clear" w:color="auto" w:fill="FFFFFF"/>
        </w:rPr>
        <w:t>较年初预算数增加</w:t>
      </w:r>
      <w:r w:rsidRPr="00241061">
        <w:rPr>
          <w:rFonts w:ascii="Times New Roman" w:eastAsia="方正仿宋_GBK" w:hAnsi="Times New Roman" w:hint="default"/>
          <w:sz w:val="32"/>
          <w:szCs w:val="32"/>
          <w:shd w:val="clear" w:color="auto" w:fill="FFFFFF"/>
        </w:rPr>
        <w:t>980.80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p>
    <w:p w:rsidR="00760D3C" w:rsidRPr="00241061" w:rsidRDefault="007B5937">
      <w:pPr>
        <w:pStyle w:val="a6"/>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241061">
        <w:rPr>
          <w:rFonts w:ascii="Times New Roman" w:eastAsia="方正仿宋_GBK" w:hAnsi="Times New Roman" w:hint="default"/>
          <w:sz w:val="32"/>
          <w:szCs w:val="32"/>
          <w:shd w:val="clear" w:color="auto" w:fill="FFFFFF"/>
        </w:rPr>
        <w:t>一般公共预算财政拨款支出主要用途如下：</w:t>
      </w:r>
    </w:p>
    <w:p w:rsidR="00760D3C" w:rsidRPr="00241061" w:rsidRDefault="007B5937">
      <w:pPr>
        <w:pStyle w:val="a6"/>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1</w:t>
      </w:r>
      <w:r w:rsidRPr="00241061">
        <w:rPr>
          <w:rFonts w:ascii="Times New Roman" w:eastAsia="方正仿宋_GBK" w:hAnsi="Times New Roman" w:hint="default"/>
          <w:sz w:val="32"/>
          <w:szCs w:val="32"/>
          <w:shd w:val="clear" w:color="auto" w:fill="FFFFFF"/>
        </w:rPr>
        <w:t>）社会保障和就业支出</w:t>
      </w:r>
      <w:r w:rsidRPr="00241061">
        <w:rPr>
          <w:rFonts w:ascii="Times New Roman" w:eastAsia="方正仿宋_GBK" w:hAnsi="Times New Roman" w:hint="default"/>
          <w:sz w:val="32"/>
          <w:szCs w:val="32"/>
          <w:shd w:val="clear" w:color="auto" w:fill="FFFFFF"/>
        </w:rPr>
        <w:t>1.96</w:t>
      </w:r>
      <w:r w:rsidRPr="00241061">
        <w:rPr>
          <w:rFonts w:ascii="Times New Roman" w:eastAsia="方正仿宋_GBK" w:hAnsi="Times New Roman" w:hint="default"/>
          <w:sz w:val="32"/>
          <w:szCs w:val="32"/>
          <w:shd w:val="clear" w:color="auto" w:fill="FFFFFF"/>
        </w:rPr>
        <w:t>万元，占</w:t>
      </w:r>
      <w:r w:rsidRPr="00241061">
        <w:rPr>
          <w:rFonts w:ascii="Times New Roman" w:eastAsia="方正仿宋_GBK" w:hAnsi="Times New Roman" w:hint="default"/>
          <w:sz w:val="32"/>
          <w:szCs w:val="32"/>
          <w:shd w:val="clear" w:color="auto" w:fill="FFFFFF"/>
        </w:rPr>
        <w:t>0.2%</w:t>
      </w: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较年初预算数增加</w:t>
      </w:r>
      <w:r w:rsidRPr="00241061">
        <w:rPr>
          <w:rFonts w:ascii="Times New Roman" w:eastAsia="方正仿宋_GBK" w:hAnsi="Times New Roman" w:hint="default"/>
          <w:sz w:val="32"/>
          <w:szCs w:val="32"/>
          <w:shd w:val="clear" w:color="auto" w:fill="FFFFFF"/>
        </w:rPr>
        <w:t>1.96</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p>
    <w:p w:rsidR="00760D3C" w:rsidRPr="00241061" w:rsidRDefault="007B5937">
      <w:pPr>
        <w:pStyle w:val="a6"/>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2</w:t>
      </w:r>
      <w:r w:rsidRPr="00241061">
        <w:rPr>
          <w:rFonts w:ascii="Times New Roman" w:eastAsia="方正仿宋_GBK" w:hAnsi="Times New Roman" w:hint="default"/>
          <w:sz w:val="32"/>
          <w:szCs w:val="32"/>
          <w:shd w:val="clear" w:color="auto" w:fill="FFFFFF"/>
        </w:rPr>
        <w:t>）卫生健康支出</w:t>
      </w:r>
      <w:r w:rsidRPr="00241061">
        <w:rPr>
          <w:rFonts w:ascii="Times New Roman" w:eastAsia="方正仿宋_GBK" w:hAnsi="Times New Roman" w:hint="default"/>
          <w:sz w:val="32"/>
          <w:szCs w:val="32"/>
          <w:shd w:val="clear" w:color="auto" w:fill="FFFFFF"/>
        </w:rPr>
        <w:t>0.87</w:t>
      </w:r>
      <w:r w:rsidRPr="00241061">
        <w:rPr>
          <w:rFonts w:ascii="Times New Roman" w:eastAsia="方正仿宋_GBK" w:hAnsi="Times New Roman" w:hint="default"/>
          <w:sz w:val="32"/>
          <w:szCs w:val="32"/>
          <w:shd w:val="clear" w:color="auto" w:fill="FFFFFF"/>
        </w:rPr>
        <w:t>万元，占</w:t>
      </w:r>
      <w:r w:rsidRPr="00241061">
        <w:rPr>
          <w:rFonts w:ascii="Times New Roman" w:eastAsia="方正仿宋_GBK" w:hAnsi="Times New Roman" w:hint="default"/>
          <w:sz w:val="32"/>
          <w:szCs w:val="32"/>
          <w:shd w:val="clear" w:color="auto" w:fill="FFFFFF"/>
        </w:rPr>
        <w:t>0.1%</w:t>
      </w: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较年初预算数增加</w:t>
      </w:r>
      <w:r w:rsidRPr="00241061">
        <w:rPr>
          <w:rFonts w:ascii="Times New Roman" w:eastAsia="方正仿宋_GBK" w:hAnsi="Times New Roman" w:hint="default"/>
          <w:sz w:val="32"/>
          <w:szCs w:val="32"/>
          <w:shd w:val="clear" w:color="auto" w:fill="FFFFFF"/>
        </w:rPr>
        <w:t>0.87</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p>
    <w:p w:rsidR="00760D3C" w:rsidRPr="00241061" w:rsidRDefault="007B5937">
      <w:pPr>
        <w:pStyle w:val="a6"/>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3</w:t>
      </w:r>
      <w:r w:rsidRPr="00241061">
        <w:rPr>
          <w:rFonts w:ascii="Times New Roman" w:eastAsia="方正仿宋_GBK" w:hAnsi="Times New Roman" w:hint="default"/>
          <w:sz w:val="32"/>
          <w:szCs w:val="32"/>
          <w:shd w:val="clear" w:color="auto" w:fill="FFFFFF"/>
        </w:rPr>
        <w:t>）农林水支出</w:t>
      </w:r>
      <w:r w:rsidRPr="00241061">
        <w:rPr>
          <w:rFonts w:ascii="Times New Roman" w:eastAsia="方正仿宋_GBK" w:hAnsi="Times New Roman" w:hint="default"/>
          <w:sz w:val="32"/>
          <w:szCs w:val="32"/>
          <w:shd w:val="clear" w:color="auto" w:fill="FFFFFF"/>
        </w:rPr>
        <w:t>976.56</w:t>
      </w:r>
      <w:r w:rsidRPr="00241061">
        <w:rPr>
          <w:rFonts w:ascii="Times New Roman" w:eastAsia="方正仿宋_GBK" w:hAnsi="Times New Roman" w:hint="default"/>
          <w:sz w:val="32"/>
          <w:szCs w:val="32"/>
          <w:shd w:val="clear" w:color="auto" w:fill="FFFFFF"/>
        </w:rPr>
        <w:t>万元，占</w:t>
      </w:r>
      <w:r w:rsidRPr="00241061">
        <w:rPr>
          <w:rFonts w:ascii="Times New Roman" w:eastAsia="方正仿宋_GBK" w:hAnsi="Times New Roman" w:hint="default"/>
          <w:sz w:val="32"/>
          <w:szCs w:val="32"/>
          <w:shd w:val="clear" w:color="auto" w:fill="FFFFFF"/>
        </w:rPr>
        <w:t>99.6%</w:t>
      </w: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较年初预算数增加</w:t>
      </w:r>
      <w:r w:rsidRPr="00241061">
        <w:rPr>
          <w:rFonts w:ascii="Times New Roman" w:eastAsia="方正仿宋_GBK" w:hAnsi="Times New Roman" w:hint="default"/>
          <w:sz w:val="32"/>
          <w:szCs w:val="32"/>
          <w:shd w:val="clear" w:color="auto" w:fill="FFFFFF"/>
        </w:rPr>
        <w:t>976.56</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p>
    <w:p w:rsidR="00760D3C" w:rsidRPr="00241061" w:rsidRDefault="007B5937">
      <w:pPr>
        <w:pStyle w:val="a6"/>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4</w:t>
      </w: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rPr>
        <w:t>住房保障支出</w:t>
      </w:r>
      <w:r w:rsidRPr="00241061">
        <w:rPr>
          <w:rFonts w:ascii="Times New Roman" w:eastAsia="方正仿宋_GBK" w:hAnsi="Times New Roman" w:hint="default"/>
          <w:sz w:val="32"/>
          <w:szCs w:val="32"/>
          <w:shd w:val="clear" w:color="auto" w:fill="FFFFFF"/>
        </w:rPr>
        <w:t>1.41</w:t>
      </w:r>
      <w:r w:rsidRPr="00241061">
        <w:rPr>
          <w:rFonts w:ascii="Times New Roman" w:eastAsia="方正仿宋_GBK" w:hAnsi="Times New Roman" w:hint="default"/>
          <w:sz w:val="32"/>
          <w:szCs w:val="32"/>
          <w:shd w:val="clear" w:color="auto" w:fill="FFFFFF"/>
        </w:rPr>
        <w:t>万元，占</w:t>
      </w:r>
      <w:r w:rsidRPr="00241061">
        <w:rPr>
          <w:rFonts w:ascii="Times New Roman" w:eastAsia="方正仿宋_GBK" w:hAnsi="Times New Roman" w:hint="default"/>
          <w:sz w:val="32"/>
          <w:szCs w:val="32"/>
          <w:shd w:val="clear" w:color="auto" w:fill="FFFFFF"/>
        </w:rPr>
        <w:t>0.1%</w:t>
      </w: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较年初预算数增加</w:t>
      </w:r>
      <w:r w:rsidRPr="00241061">
        <w:rPr>
          <w:rFonts w:ascii="Times New Roman" w:eastAsia="方正仿宋_GBK" w:hAnsi="Times New Roman" w:hint="default"/>
          <w:sz w:val="32"/>
          <w:szCs w:val="32"/>
          <w:shd w:val="clear" w:color="auto" w:fill="FFFFFF"/>
        </w:rPr>
        <w:t>1.41</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p>
    <w:p w:rsidR="00760D3C" w:rsidRPr="00241061" w:rsidRDefault="007B5937">
      <w:pPr>
        <w:pStyle w:val="a6"/>
        <w:snapToGrid w:val="0"/>
        <w:spacing w:before="0" w:beforeAutospacing="0" w:after="0" w:afterAutospacing="0" w:line="596" w:lineRule="exact"/>
        <w:ind w:firstLineChars="200" w:firstLine="643"/>
        <w:jc w:val="both"/>
        <w:rPr>
          <w:rStyle w:val="a8"/>
          <w:rFonts w:ascii="Times New Roman" w:eastAsia="方正仿宋_GBK" w:hAnsi="Times New Roman" w:hint="default"/>
          <w:sz w:val="32"/>
          <w:szCs w:val="32"/>
          <w:shd w:val="clear" w:color="auto" w:fill="FFFFFF"/>
        </w:rPr>
      </w:pPr>
      <w:r w:rsidRPr="00241061">
        <w:rPr>
          <w:rStyle w:val="a8"/>
          <w:rFonts w:ascii="Times New Roman" w:eastAsia="方正仿宋_GBK" w:hAnsi="Times New Roman" w:hint="default"/>
          <w:sz w:val="32"/>
          <w:szCs w:val="32"/>
          <w:shd w:val="clear" w:color="auto" w:fill="FFFFFF"/>
        </w:rPr>
        <w:t>3</w:t>
      </w:r>
      <w:r w:rsidRPr="00241061">
        <w:rPr>
          <w:rStyle w:val="a8"/>
          <w:rFonts w:ascii="Times New Roman" w:eastAsia="方正仿宋_GBK" w:hAnsi="Times New Roman" w:hint="default"/>
          <w:sz w:val="32"/>
          <w:szCs w:val="32"/>
          <w:shd w:val="clear" w:color="auto" w:fill="FFFFFF"/>
        </w:rPr>
        <w:t>.</w:t>
      </w:r>
      <w:r w:rsidRPr="00241061">
        <w:rPr>
          <w:rStyle w:val="a8"/>
          <w:rFonts w:ascii="Times New Roman" w:eastAsia="方正仿宋_GBK" w:hAnsi="Times New Roman" w:hint="default"/>
          <w:sz w:val="32"/>
          <w:szCs w:val="32"/>
          <w:shd w:val="clear" w:color="auto" w:fill="FFFFFF"/>
        </w:rPr>
        <w:t>结转结余情况。</w:t>
      </w:r>
    </w:p>
    <w:p w:rsidR="00760D3C" w:rsidRPr="00241061" w:rsidRDefault="007B5937">
      <w:pPr>
        <w:pStyle w:val="a6"/>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241061">
        <w:rPr>
          <w:rFonts w:ascii="Times New Roman" w:eastAsia="方正仿宋_GBK" w:hAnsi="Times New Roman" w:hint="default"/>
          <w:sz w:val="32"/>
          <w:szCs w:val="32"/>
          <w:shd w:val="clear" w:color="auto" w:fill="FFFFFF"/>
        </w:rPr>
        <w:t>无结转结余</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（四）一般公共预算财政拨款基本支出决算情况说明</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年度一般公共财政拨款基本支出</w:t>
      </w:r>
      <w:r w:rsidRPr="00241061">
        <w:rPr>
          <w:rFonts w:ascii="Times New Roman" w:eastAsia="方正仿宋_GBK" w:hAnsi="Times New Roman" w:hint="default"/>
          <w:sz w:val="32"/>
          <w:szCs w:val="32"/>
          <w:shd w:val="clear" w:color="auto" w:fill="FFFFFF"/>
        </w:rPr>
        <w:t>41.69</w:t>
      </w:r>
      <w:r w:rsidRPr="00241061">
        <w:rPr>
          <w:rFonts w:ascii="Times New Roman" w:eastAsia="方正仿宋_GBK" w:hAnsi="Times New Roman" w:hint="default"/>
          <w:sz w:val="32"/>
          <w:szCs w:val="32"/>
          <w:shd w:val="clear" w:color="auto" w:fill="FFFFFF"/>
        </w:rPr>
        <w:t>万元。</w:t>
      </w:r>
    </w:p>
    <w:p w:rsidR="00760D3C" w:rsidRPr="00241061" w:rsidRDefault="007B5937">
      <w:pPr>
        <w:pStyle w:val="a6"/>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241061">
        <w:rPr>
          <w:rFonts w:ascii="Times New Roman" w:eastAsia="方正仿宋_GBK" w:hAnsi="Times New Roman" w:hint="default"/>
          <w:sz w:val="32"/>
          <w:szCs w:val="32"/>
          <w:shd w:val="clear" w:color="auto" w:fill="FFFFFF"/>
        </w:rPr>
        <w:lastRenderedPageBreak/>
        <w:t>其中：</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241061">
        <w:rPr>
          <w:rFonts w:ascii="Times New Roman" w:eastAsia="方正仿宋_GBK" w:hAnsi="Times New Roman" w:hint="default"/>
          <w:sz w:val="32"/>
          <w:szCs w:val="32"/>
          <w:shd w:val="clear" w:color="auto" w:fill="FFFFFF"/>
        </w:rPr>
        <w:t>人员经费</w:t>
      </w:r>
      <w:r w:rsidRPr="00241061">
        <w:rPr>
          <w:rFonts w:ascii="Times New Roman" w:eastAsia="方正仿宋_GBK" w:hAnsi="Times New Roman" w:hint="default"/>
          <w:sz w:val="32"/>
          <w:szCs w:val="32"/>
          <w:shd w:val="clear" w:color="auto" w:fill="FFFFFF"/>
        </w:rPr>
        <w:t>37.38</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37.38</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r w:rsidRPr="00241061">
        <w:rPr>
          <w:rFonts w:ascii="Times New Roman" w:eastAsia="方正仿宋_GBK" w:hAnsi="Times New Roman" w:hint="default"/>
          <w:sz w:val="32"/>
          <w:szCs w:val="32"/>
          <w:shd w:val="clear" w:color="auto" w:fill="FFFFFF"/>
        </w:rPr>
        <w:t>人员经费用途主要包括</w:t>
      </w:r>
      <w:r w:rsidRPr="00241061">
        <w:rPr>
          <w:rFonts w:ascii="Times New Roman" w:eastAsia="方正仿宋_GBK" w:hAnsi="Times New Roman" w:hint="default"/>
          <w:sz w:val="32"/>
          <w:szCs w:val="32"/>
          <w:shd w:val="clear" w:color="auto" w:fill="FFFFFF"/>
        </w:rPr>
        <w:t>基本工资、奖金、绩效、五险</w:t>
      </w:r>
      <w:proofErr w:type="gramStart"/>
      <w:r w:rsidRPr="00241061">
        <w:rPr>
          <w:rFonts w:ascii="Times New Roman" w:eastAsia="方正仿宋_GBK" w:hAnsi="Times New Roman" w:hint="default"/>
          <w:sz w:val="32"/>
          <w:szCs w:val="32"/>
          <w:shd w:val="clear" w:color="auto" w:fill="FFFFFF"/>
        </w:rPr>
        <w:t>一</w:t>
      </w:r>
      <w:proofErr w:type="gramEnd"/>
      <w:r w:rsidRPr="00241061">
        <w:rPr>
          <w:rFonts w:ascii="Times New Roman" w:eastAsia="方正仿宋_GBK" w:hAnsi="Times New Roman" w:hint="default"/>
          <w:sz w:val="32"/>
          <w:szCs w:val="32"/>
          <w:shd w:val="clear" w:color="auto" w:fill="FFFFFF"/>
        </w:rPr>
        <w:t>金。</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241061">
        <w:rPr>
          <w:rFonts w:ascii="Times New Roman" w:eastAsia="方正仿宋_GBK" w:hAnsi="Times New Roman" w:hint="default"/>
          <w:sz w:val="32"/>
          <w:szCs w:val="32"/>
          <w:shd w:val="clear" w:color="auto" w:fill="FFFFFF"/>
        </w:rPr>
        <w:t>公用经费</w:t>
      </w:r>
      <w:r w:rsidRPr="00241061">
        <w:rPr>
          <w:rFonts w:ascii="Times New Roman" w:eastAsia="方正仿宋_GBK" w:hAnsi="Times New Roman" w:hint="default"/>
          <w:sz w:val="32"/>
          <w:szCs w:val="32"/>
          <w:shd w:val="clear" w:color="auto" w:fill="FFFFFF"/>
        </w:rPr>
        <w:t>4.32</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4.32</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月新设立农委下属事业单位。公用经费用途主要包括差旅费、维修（护）费、租赁费、培训费、公务接待费、劳务费、工会经费、公务用车运行维护费、其他交通费用、其他商品和服务支出。</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（五）政府性基金预算收支决算情况说明</w:t>
      </w:r>
    </w:p>
    <w:p w:rsidR="00760D3C" w:rsidRPr="00241061" w:rsidRDefault="007B5937">
      <w:pPr>
        <w:pStyle w:val="1"/>
        <w:autoSpaceDE w:val="0"/>
        <w:spacing w:line="596" w:lineRule="exact"/>
        <w:ind w:firstLine="640"/>
        <w:rPr>
          <w:rFonts w:ascii="Times New Roman" w:eastAsia="方正仿宋_GBK" w:hAnsi="Times New Roman"/>
          <w:sz w:val="32"/>
          <w:szCs w:val="32"/>
          <w:shd w:val="clear" w:color="auto" w:fill="FFFFFF"/>
        </w:rPr>
      </w:pPr>
      <w:r w:rsidRPr="00241061">
        <w:rPr>
          <w:rFonts w:ascii="Times New Roman" w:eastAsia="方正仿宋_GBK" w:hAnsi="Times New Roman"/>
          <w:sz w:val="32"/>
          <w:szCs w:val="32"/>
          <w:shd w:val="clear" w:color="auto" w:fill="FFFFFF"/>
        </w:rPr>
        <w:t>本部门</w:t>
      </w:r>
      <w:r w:rsidRPr="00241061">
        <w:rPr>
          <w:rFonts w:ascii="Times New Roman" w:eastAsia="方正仿宋_GBK" w:hAnsi="Times New Roman"/>
          <w:sz w:val="32"/>
          <w:szCs w:val="32"/>
          <w:shd w:val="clear" w:color="auto" w:fill="FFFFFF"/>
        </w:rPr>
        <w:t>2024</w:t>
      </w:r>
      <w:r w:rsidRPr="00241061">
        <w:rPr>
          <w:rFonts w:ascii="Times New Roman" w:eastAsia="方正仿宋_GBK" w:hAnsi="Times New Roman"/>
          <w:sz w:val="32"/>
          <w:szCs w:val="32"/>
          <w:shd w:val="clear" w:color="auto" w:fill="FFFFFF"/>
        </w:rPr>
        <w:t>年度无政府性基金预算财政拨款收支。</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（六）国有资本经营预算财政拨款支出决算情况说明</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241061">
        <w:rPr>
          <w:rFonts w:ascii="Times New Roman" w:eastAsia="方正仿宋_GBK" w:hAnsi="Times New Roman" w:hint="default"/>
          <w:sz w:val="32"/>
          <w:szCs w:val="32"/>
          <w:shd w:val="clear" w:color="auto" w:fill="FFFFFF"/>
        </w:rPr>
        <w:t>本部门</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年度无国有资本经营预算财政拨款支出。</w:t>
      </w:r>
    </w:p>
    <w:p w:rsidR="00760D3C" w:rsidRPr="00241061" w:rsidRDefault="007B5937">
      <w:pPr>
        <w:pStyle w:val="a6"/>
        <w:shd w:val="clear" w:color="auto" w:fill="FFFFFF"/>
        <w:spacing w:before="0" w:beforeAutospacing="0" w:after="0" w:afterAutospacing="0" w:line="596" w:lineRule="exact"/>
        <w:ind w:firstLineChars="200" w:firstLine="643"/>
        <w:rPr>
          <w:rStyle w:val="a8"/>
          <w:rFonts w:ascii="Times New Roman" w:eastAsia="黑体" w:hAnsi="Times New Roman" w:hint="default"/>
          <w:sz w:val="32"/>
          <w:szCs w:val="32"/>
          <w:shd w:val="clear" w:color="auto" w:fill="FFFFFF"/>
        </w:rPr>
      </w:pPr>
      <w:r w:rsidRPr="00241061">
        <w:rPr>
          <w:rStyle w:val="a8"/>
          <w:rFonts w:ascii="Times New Roman" w:eastAsia="黑体" w:hAnsi="Times New Roman" w:hint="default"/>
          <w:sz w:val="32"/>
          <w:szCs w:val="32"/>
          <w:shd w:val="clear" w:color="auto" w:fill="FFFFFF"/>
        </w:rPr>
        <w:t>三、财政拨款</w:t>
      </w:r>
      <w:r w:rsidRPr="00241061">
        <w:rPr>
          <w:rStyle w:val="a8"/>
          <w:rFonts w:ascii="Times New Roman" w:eastAsia="黑体" w:hAnsi="Times New Roman" w:hint="default"/>
          <w:sz w:val="32"/>
          <w:szCs w:val="32"/>
          <w:shd w:val="clear" w:color="auto" w:fill="FFFFFF"/>
        </w:rPr>
        <w:t>“</w:t>
      </w:r>
      <w:r w:rsidRPr="00241061">
        <w:rPr>
          <w:rStyle w:val="a8"/>
          <w:rFonts w:ascii="Times New Roman" w:eastAsia="黑体" w:hAnsi="Times New Roman" w:hint="default"/>
          <w:sz w:val="32"/>
          <w:szCs w:val="32"/>
          <w:shd w:val="clear" w:color="auto" w:fill="FFFFFF"/>
        </w:rPr>
        <w:t>三公</w:t>
      </w:r>
      <w:r w:rsidRPr="00241061">
        <w:rPr>
          <w:rStyle w:val="a8"/>
          <w:rFonts w:ascii="Times New Roman" w:eastAsia="黑体" w:hAnsi="Times New Roman" w:hint="default"/>
          <w:sz w:val="32"/>
          <w:szCs w:val="32"/>
          <w:shd w:val="clear" w:color="auto" w:fill="FFFFFF"/>
        </w:rPr>
        <w:t>”</w:t>
      </w:r>
      <w:r w:rsidRPr="00241061">
        <w:rPr>
          <w:rStyle w:val="a8"/>
          <w:rFonts w:ascii="Times New Roman" w:eastAsia="黑体" w:hAnsi="Times New Roman" w:hint="default"/>
          <w:sz w:val="32"/>
          <w:szCs w:val="32"/>
          <w:shd w:val="clear" w:color="auto" w:fill="FFFFFF"/>
        </w:rPr>
        <w:t>经费情况说明</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（一）</w:t>
      </w:r>
      <w:r w:rsidRPr="00241061">
        <w:rPr>
          <w:rFonts w:ascii="Times New Roman" w:eastAsia="楷体" w:hAnsi="Times New Roman"/>
          <w:b/>
          <w:bCs/>
          <w:sz w:val="32"/>
          <w:szCs w:val="32"/>
          <w:shd w:val="clear" w:color="auto" w:fill="FFFFFF"/>
        </w:rPr>
        <w:t>“</w:t>
      </w:r>
      <w:r w:rsidRPr="00241061">
        <w:rPr>
          <w:rFonts w:ascii="Times New Roman" w:eastAsia="楷体" w:hAnsi="Times New Roman"/>
          <w:b/>
          <w:bCs/>
          <w:sz w:val="32"/>
          <w:szCs w:val="32"/>
          <w:shd w:val="clear" w:color="auto" w:fill="FFFFFF"/>
        </w:rPr>
        <w:t>三公</w:t>
      </w:r>
      <w:r w:rsidRPr="00241061">
        <w:rPr>
          <w:rFonts w:ascii="Times New Roman" w:eastAsia="楷体" w:hAnsi="Times New Roman"/>
          <w:b/>
          <w:bCs/>
          <w:sz w:val="32"/>
          <w:szCs w:val="32"/>
          <w:shd w:val="clear" w:color="auto" w:fill="FFFFFF"/>
        </w:rPr>
        <w:t>”</w:t>
      </w:r>
      <w:r w:rsidRPr="00241061">
        <w:rPr>
          <w:rFonts w:ascii="Times New Roman" w:eastAsia="楷体" w:hAnsi="Times New Roman"/>
          <w:b/>
          <w:bCs/>
          <w:sz w:val="32"/>
          <w:szCs w:val="32"/>
          <w:shd w:val="clear" w:color="auto" w:fill="FFFFFF"/>
        </w:rPr>
        <w:t>经费支出总体情况说明</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w:t>
      </w: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三公</w:t>
      </w: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经费支出共计</w:t>
      </w:r>
      <w:r w:rsidRPr="00241061">
        <w:rPr>
          <w:rFonts w:ascii="Times New Roman" w:eastAsia="方正仿宋_GBK" w:hAnsi="Times New Roman" w:hint="default"/>
          <w:sz w:val="32"/>
          <w:szCs w:val="32"/>
          <w:shd w:val="clear" w:color="auto" w:fill="FFFFFF"/>
        </w:rPr>
        <w:t>2.90</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较年初预算数增加</w:t>
      </w:r>
      <w:r w:rsidRPr="00241061">
        <w:rPr>
          <w:rFonts w:ascii="Times New Roman" w:eastAsia="方正仿宋_GBK" w:hAnsi="Times New Roman" w:hint="default"/>
          <w:sz w:val="32"/>
          <w:szCs w:val="32"/>
          <w:shd w:val="clear" w:color="auto" w:fill="FFFFFF"/>
        </w:rPr>
        <w:t>2.90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r w:rsidRPr="00241061">
        <w:rPr>
          <w:rFonts w:ascii="Times New Roman" w:eastAsia="方正仿宋_GBK" w:hAnsi="Times New Roman" w:hint="default"/>
          <w:sz w:val="32"/>
          <w:szCs w:val="32"/>
          <w:shd w:val="clear" w:color="auto" w:fill="FFFFFF"/>
        </w:rPr>
        <w:t>较上年支出数增加</w:t>
      </w:r>
      <w:r w:rsidRPr="00241061">
        <w:rPr>
          <w:rFonts w:ascii="Times New Roman" w:eastAsia="方正仿宋_GBK" w:hAnsi="Times New Roman" w:hint="default"/>
          <w:sz w:val="32"/>
          <w:szCs w:val="32"/>
          <w:shd w:val="clear" w:color="auto" w:fill="FFFFFF"/>
        </w:rPr>
        <w:t>2.90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（二）</w:t>
      </w:r>
      <w:r w:rsidRPr="00241061">
        <w:rPr>
          <w:rFonts w:ascii="Times New Roman" w:eastAsia="楷体" w:hAnsi="Times New Roman"/>
          <w:b/>
          <w:bCs/>
          <w:sz w:val="32"/>
          <w:szCs w:val="32"/>
          <w:shd w:val="clear" w:color="auto" w:fill="FFFFFF"/>
        </w:rPr>
        <w:t>“</w:t>
      </w:r>
      <w:r w:rsidRPr="00241061">
        <w:rPr>
          <w:rFonts w:ascii="Times New Roman" w:eastAsia="楷体" w:hAnsi="Times New Roman"/>
          <w:b/>
          <w:bCs/>
          <w:sz w:val="32"/>
          <w:szCs w:val="32"/>
          <w:shd w:val="clear" w:color="auto" w:fill="FFFFFF"/>
        </w:rPr>
        <w:t>三公</w:t>
      </w:r>
      <w:r w:rsidRPr="00241061">
        <w:rPr>
          <w:rFonts w:ascii="Times New Roman" w:eastAsia="楷体" w:hAnsi="Times New Roman"/>
          <w:b/>
          <w:bCs/>
          <w:sz w:val="32"/>
          <w:szCs w:val="32"/>
          <w:shd w:val="clear" w:color="auto" w:fill="FFFFFF"/>
        </w:rPr>
        <w:t>”</w:t>
      </w:r>
      <w:r w:rsidRPr="00241061">
        <w:rPr>
          <w:rFonts w:ascii="Times New Roman" w:eastAsia="楷体" w:hAnsi="Times New Roman"/>
          <w:b/>
          <w:bCs/>
          <w:sz w:val="32"/>
          <w:szCs w:val="32"/>
          <w:shd w:val="clear" w:color="auto" w:fill="FFFFFF"/>
        </w:rPr>
        <w:t>经费分项支出情况</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241061">
        <w:rPr>
          <w:rFonts w:ascii="Times New Roman" w:eastAsia="方正仿宋_GBK" w:hAnsi="Times New Roman" w:hint="default"/>
          <w:sz w:val="32"/>
          <w:szCs w:val="32"/>
          <w:shd w:val="clear" w:color="auto" w:fill="FFFFFF"/>
        </w:rPr>
        <w:lastRenderedPageBreak/>
        <w:t>公务接待费</w:t>
      </w:r>
      <w:r w:rsidRPr="00241061">
        <w:rPr>
          <w:rFonts w:ascii="Times New Roman" w:eastAsia="方正仿宋_GBK" w:hAnsi="Times New Roman" w:hint="default"/>
          <w:sz w:val="32"/>
          <w:szCs w:val="32"/>
          <w:shd w:val="clear" w:color="auto" w:fill="FFFFFF"/>
        </w:rPr>
        <w:t>2.90</w:t>
      </w:r>
      <w:r w:rsidRPr="00241061">
        <w:rPr>
          <w:rFonts w:ascii="Times New Roman" w:eastAsia="方正仿宋_GBK" w:hAnsi="Times New Roman" w:hint="default"/>
          <w:sz w:val="32"/>
          <w:szCs w:val="32"/>
          <w:shd w:val="clear" w:color="auto" w:fill="FFFFFF"/>
        </w:rPr>
        <w:t>万元，主要用于接</w:t>
      </w:r>
      <w:r w:rsidRPr="00241061">
        <w:rPr>
          <w:rFonts w:ascii="Times New Roman" w:eastAsia="方正仿宋_GBK" w:hAnsi="Times New Roman" w:hint="default"/>
          <w:sz w:val="32"/>
          <w:szCs w:val="32"/>
          <w:shd w:val="clear" w:color="auto" w:fill="FFFFFF"/>
        </w:rPr>
        <w:t>待</w:t>
      </w:r>
      <w:r w:rsidRPr="00241061">
        <w:rPr>
          <w:rFonts w:ascii="Times New Roman" w:eastAsia="方正仿宋_GBK" w:hAnsi="Times New Roman" w:hint="default"/>
          <w:sz w:val="32"/>
          <w:szCs w:val="32"/>
          <w:shd w:val="clear" w:color="auto" w:fill="FFFFFF"/>
        </w:rPr>
        <w:t>国内公务接待</w:t>
      </w:r>
      <w:r w:rsidRPr="00241061">
        <w:rPr>
          <w:rFonts w:ascii="Times New Roman" w:eastAsia="方正仿宋_GBK" w:hAnsi="Times New Roman" w:hint="default"/>
          <w:sz w:val="32"/>
          <w:szCs w:val="32"/>
          <w:shd w:val="clear" w:color="auto" w:fill="FFFFFF"/>
        </w:rPr>
        <w:t>。</w:t>
      </w:r>
      <w:r w:rsidRPr="00241061">
        <w:rPr>
          <w:rFonts w:ascii="Times New Roman" w:eastAsia="方正仿宋_GBK" w:hAnsi="Times New Roman" w:hint="default"/>
          <w:sz w:val="32"/>
          <w:szCs w:val="32"/>
          <w:shd w:val="clear" w:color="auto" w:fill="FFFFFF"/>
        </w:rPr>
        <w:t>费用支出</w:t>
      </w:r>
      <w:r w:rsidRPr="00241061">
        <w:rPr>
          <w:rFonts w:ascii="Times New Roman" w:eastAsia="方正仿宋_GBK" w:hAnsi="Times New Roman" w:hint="default"/>
          <w:sz w:val="32"/>
          <w:szCs w:val="32"/>
          <w:shd w:val="clear" w:color="auto" w:fill="FFFFFF"/>
        </w:rPr>
        <w:t>较年初预算数增加</w:t>
      </w:r>
      <w:r w:rsidRPr="00241061">
        <w:rPr>
          <w:rFonts w:ascii="Times New Roman" w:eastAsia="方正仿宋_GBK" w:hAnsi="Times New Roman" w:hint="default"/>
          <w:sz w:val="32"/>
          <w:szCs w:val="32"/>
          <w:shd w:val="clear" w:color="auto" w:fill="FFFFFF"/>
        </w:rPr>
        <w:t>2.90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r w:rsidRPr="00241061">
        <w:rPr>
          <w:rFonts w:ascii="Times New Roman" w:eastAsia="方正仿宋_GBK" w:hAnsi="Times New Roman" w:hint="default"/>
          <w:sz w:val="32"/>
          <w:szCs w:val="32"/>
          <w:shd w:val="clear" w:color="auto" w:fill="FFFFFF"/>
        </w:rPr>
        <w:t>较上年支出数增加</w:t>
      </w:r>
      <w:r w:rsidRPr="00241061">
        <w:rPr>
          <w:rFonts w:ascii="Times New Roman" w:eastAsia="方正仿宋_GBK" w:hAnsi="Times New Roman" w:hint="default"/>
          <w:sz w:val="32"/>
          <w:szCs w:val="32"/>
          <w:shd w:val="clear" w:color="auto" w:fill="FFFFFF"/>
        </w:rPr>
        <w:t>2.90</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w:t>
      </w:r>
      <w:r w:rsidRPr="00241061">
        <w:rPr>
          <w:rFonts w:ascii="Times New Roman" w:eastAsia="方正仿宋_GBK" w:hAnsi="Times New Roman" w:hint="default"/>
          <w:sz w:val="32"/>
          <w:szCs w:val="32"/>
          <w:shd w:val="clear" w:color="auto" w:fill="FFFFFF"/>
        </w:rPr>
        <w:t>属事业单位。</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（三）</w:t>
      </w:r>
      <w:r w:rsidRPr="00241061">
        <w:rPr>
          <w:rFonts w:ascii="Times New Roman" w:eastAsia="楷体" w:hAnsi="Times New Roman"/>
          <w:b/>
          <w:bCs/>
          <w:sz w:val="32"/>
          <w:szCs w:val="32"/>
          <w:shd w:val="clear" w:color="auto" w:fill="FFFFFF"/>
        </w:rPr>
        <w:t>“</w:t>
      </w:r>
      <w:r w:rsidRPr="00241061">
        <w:rPr>
          <w:rFonts w:ascii="Times New Roman" w:eastAsia="楷体" w:hAnsi="Times New Roman"/>
          <w:b/>
          <w:bCs/>
          <w:sz w:val="32"/>
          <w:szCs w:val="32"/>
          <w:shd w:val="clear" w:color="auto" w:fill="FFFFFF"/>
        </w:rPr>
        <w:t>三公</w:t>
      </w:r>
      <w:r w:rsidRPr="00241061">
        <w:rPr>
          <w:rFonts w:ascii="Times New Roman" w:eastAsia="楷体" w:hAnsi="Times New Roman"/>
          <w:b/>
          <w:bCs/>
          <w:sz w:val="32"/>
          <w:szCs w:val="32"/>
          <w:shd w:val="clear" w:color="auto" w:fill="FFFFFF"/>
        </w:rPr>
        <w:t>”</w:t>
      </w:r>
      <w:r w:rsidRPr="00241061">
        <w:rPr>
          <w:rFonts w:ascii="Times New Roman" w:eastAsia="楷体" w:hAnsi="Times New Roman"/>
          <w:b/>
          <w:bCs/>
          <w:sz w:val="32"/>
          <w:szCs w:val="32"/>
          <w:shd w:val="clear" w:color="auto" w:fill="FFFFFF"/>
        </w:rPr>
        <w:t>经费实物量情况</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年度本单位因公出国（境）共计</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个团组，</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人；公务用车购置</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辆，公务车保有量为</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辆；国内公务接待</w:t>
      </w:r>
      <w:r w:rsidRPr="00241061">
        <w:rPr>
          <w:rFonts w:ascii="Times New Roman" w:eastAsia="方正仿宋_GBK" w:hAnsi="Times New Roman" w:hint="default"/>
          <w:sz w:val="32"/>
          <w:szCs w:val="32"/>
          <w:shd w:val="clear" w:color="auto" w:fill="FFFFFF"/>
        </w:rPr>
        <w:t>24</w:t>
      </w:r>
      <w:r w:rsidRPr="00241061">
        <w:rPr>
          <w:rFonts w:ascii="Times New Roman" w:eastAsia="方正仿宋_GBK" w:hAnsi="Times New Roman" w:hint="default"/>
          <w:sz w:val="32"/>
          <w:szCs w:val="32"/>
          <w:shd w:val="clear" w:color="auto" w:fill="FFFFFF"/>
        </w:rPr>
        <w:t>批次</w:t>
      </w:r>
      <w:r w:rsidRPr="00241061">
        <w:rPr>
          <w:rFonts w:ascii="Times New Roman" w:eastAsia="方正仿宋_GBK" w:hAnsi="Times New Roman" w:hint="default"/>
          <w:sz w:val="32"/>
          <w:szCs w:val="32"/>
          <w:shd w:val="clear" w:color="auto" w:fill="FFFFFF"/>
        </w:rPr>
        <w:t>355</w:t>
      </w:r>
      <w:r w:rsidRPr="00241061">
        <w:rPr>
          <w:rFonts w:ascii="Times New Roman" w:eastAsia="方正仿宋_GBK" w:hAnsi="Times New Roman" w:hint="default"/>
          <w:sz w:val="32"/>
          <w:szCs w:val="32"/>
          <w:shd w:val="clear" w:color="auto" w:fill="FFFFFF"/>
        </w:rPr>
        <w:t>人，其中：国内外事接待</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批次，</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人；国（境）外公务接待</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批次，</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人。</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年本单位人均接待费</w:t>
      </w:r>
      <w:r w:rsidRPr="00241061">
        <w:rPr>
          <w:rFonts w:ascii="Times New Roman" w:eastAsia="方正仿宋_GBK" w:hAnsi="Times New Roman" w:hint="default"/>
          <w:sz w:val="32"/>
          <w:szCs w:val="32"/>
          <w:shd w:val="clear" w:color="auto" w:fill="FFFFFF"/>
        </w:rPr>
        <w:t>81.58</w:t>
      </w:r>
      <w:r w:rsidRPr="00241061">
        <w:rPr>
          <w:rFonts w:ascii="Times New Roman" w:eastAsia="方正仿宋_GBK" w:hAnsi="Times New Roman" w:hint="default"/>
          <w:sz w:val="32"/>
          <w:szCs w:val="32"/>
          <w:shd w:val="clear" w:color="auto" w:fill="FFFFFF"/>
        </w:rPr>
        <w:t>元，车均购置费</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万元，车均维护费</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万元。</w:t>
      </w:r>
    </w:p>
    <w:p w:rsidR="00760D3C" w:rsidRPr="00241061" w:rsidRDefault="007B5937">
      <w:pPr>
        <w:pStyle w:val="a6"/>
        <w:shd w:val="clear" w:color="auto" w:fill="FFFFFF"/>
        <w:spacing w:before="0" w:beforeAutospacing="0" w:after="0" w:afterAutospacing="0" w:line="596" w:lineRule="exact"/>
        <w:ind w:firstLineChars="200" w:firstLine="643"/>
        <w:rPr>
          <w:rStyle w:val="a8"/>
          <w:rFonts w:ascii="Times New Roman" w:eastAsia="黑体" w:hAnsi="Times New Roman" w:hint="default"/>
          <w:sz w:val="32"/>
          <w:szCs w:val="32"/>
          <w:shd w:val="clear" w:color="auto" w:fill="FFFFFF"/>
        </w:rPr>
      </w:pPr>
      <w:r w:rsidRPr="00241061">
        <w:rPr>
          <w:rStyle w:val="a8"/>
          <w:rFonts w:ascii="Times New Roman" w:eastAsia="黑体" w:hAnsi="Times New Roman" w:hint="default"/>
          <w:sz w:val="32"/>
          <w:szCs w:val="32"/>
          <w:shd w:val="clear" w:color="auto" w:fill="FFFFFF"/>
        </w:rPr>
        <w:t>四、其他需要说明的事项</w:t>
      </w:r>
    </w:p>
    <w:p w:rsidR="00760D3C" w:rsidRPr="00241061" w:rsidRDefault="007B5937">
      <w:pPr>
        <w:pStyle w:val="a6"/>
        <w:shd w:val="clear" w:color="auto" w:fill="FFFFFF"/>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241061">
        <w:rPr>
          <w:rFonts w:ascii="Times New Roman" w:eastAsia="楷体" w:hAnsi="Times New Roman" w:hint="default"/>
          <w:b/>
          <w:bCs/>
          <w:sz w:val="32"/>
          <w:szCs w:val="32"/>
          <w:shd w:val="clear" w:color="auto" w:fill="FFFFFF"/>
        </w:rPr>
        <w:t>（一）财政拨款会议费、培训费和差旅费情况说明</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241061">
        <w:rPr>
          <w:rFonts w:ascii="Times New Roman" w:eastAsia="方正仿宋_GBK" w:hAnsi="Times New Roman" w:hint="default"/>
          <w:sz w:val="32"/>
          <w:szCs w:val="32"/>
          <w:shd w:val="clear" w:color="auto" w:fill="FFFFFF"/>
        </w:rPr>
        <w:t>本年度会议费支出</w:t>
      </w:r>
      <w:r w:rsidRPr="00241061">
        <w:rPr>
          <w:rFonts w:ascii="Times New Roman" w:eastAsia="方正仿宋_GBK" w:hAnsi="Times New Roman" w:hint="default"/>
          <w:sz w:val="32"/>
          <w:szCs w:val="32"/>
          <w:shd w:val="clear" w:color="auto" w:fill="FFFFFF"/>
        </w:rPr>
        <w:t>0.00</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年度相比，无增减</w:t>
      </w:r>
      <w:r w:rsidRPr="00241061">
        <w:rPr>
          <w:rFonts w:ascii="Times New Roman" w:eastAsia="方正仿宋_GBK" w:hAnsi="Times New Roman" w:hint="default"/>
          <w:color w:val="FF0000"/>
          <w:sz w:val="32"/>
          <w:szCs w:val="32"/>
          <w:shd w:val="clear" w:color="auto" w:fill="FFFFFF"/>
        </w:rPr>
        <w:t>。</w:t>
      </w:r>
      <w:r w:rsidRPr="00241061">
        <w:rPr>
          <w:rFonts w:ascii="Times New Roman" w:eastAsia="方正仿宋_GBK" w:hAnsi="Times New Roman" w:hint="default"/>
          <w:sz w:val="32"/>
          <w:szCs w:val="32"/>
          <w:shd w:val="clear" w:color="auto" w:fill="FFFFFF"/>
        </w:rPr>
        <w:t>本年度培训费支出</w:t>
      </w:r>
      <w:r w:rsidRPr="00241061">
        <w:rPr>
          <w:rFonts w:ascii="Times New Roman" w:eastAsia="方正仿宋_GBK" w:hAnsi="Times New Roman" w:hint="default"/>
          <w:sz w:val="32"/>
          <w:szCs w:val="32"/>
          <w:shd w:val="clear" w:color="auto" w:fill="FFFFFF"/>
        </w:rPr>
        <w:t>21.75</w:t>
      </w:r>
      <w:r w:rsidRPr="00241061">
        <w:rPr>
          <w:rFonts w:ascii="Times New Roman" w:eastAsia="方正仿宋_GBK" w:hAnsi="Times New Roman" w:hint="default"/>
          <w:sz w:val="32"/>
          <w:szCs w:val="32"/>
          <w:shd w:val="clear" w:color="auto" w:fill="FFFFFF"/>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21.75</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r w:rsidRPr="00241061">
        <w:rPr>
          <w:rFonts w:ascii="Times New Roman" w:eastAsia="方正仿宋_GBK" w:hAnsi="Times New Roman" w:hint="default"/>
          <w:sz w:val="32"/>
          <w:szCs w:val="32"/>
          <w:shd w:val="clear" w:color="auto" w:fill="FFFFFF"/>
        </w:rPr>
        <w:t>本年度差旅费支出</w:t>
      </w:r>
      <w:r w:rsidRPr="00241061">
        <w:rPr>
          <w:rFonts w:ascii="Times New Roman" w:eastAsia="方正仿宋_GBK" w:hAnsi="Times New Roman" w:hint="default"/>
          <w:sz w:val="32"/>
          <w:szCs w:val="32"/>
          <w:shd w:val="clear" w:color="auto" w:fill="FFFFFF"/>
        </w:rPr>
        <w:t>0.75</w:t>
      </w:r>
      <w:r w:rsidRPr="00241061">
        <w:rPr>
          <w:rFonts w:ascii="Times New Roman" w:eastAsia="方正仿宋_GBK" w:hAnsi="Times New Roman" w:hint="default"/>
          <w:sz w:val="32"/>
          <w:szCs w:val="32"/>
        </w:rPr>
        <w:t>万元，</w:t>
      </w:r>
      <w:r w:rsidRPr="00241061">
        <w:rPr>
          <w:rFonts w:ascii="Times New Roman" w:eastAsia="方正仿宋_GBK" w:hAnsi="Times New Roman" w:hint="default"/>
          <w:sz w:val="32"/>
          <w:szCs w:val="32"/>
          <w:shd w:val="clear" w:color="auto" w:fill="FFFFFF"/>
        </w:rPr>
        <w:t>与</w:t>
      </w:r>
      <w:r w:rsidRPr="00241061">
        <w:rPr>
          <w:rFonts w:ascii="Times New Roman" w:eastAsia="方正仿宋_GBK" w:hAnsi="Times New Roman" w:hint="default"/>
          <w:sz w:val="32"/>
          <w:szCs w:val="32"/>
          <w:shd w:val="clear" w:color="auto" w:fill="FFFFFF"/>
        </w:rPr>
        <w:t>2023</w:t>
      </w:r>
      <w:r w:rsidRPr="00241061">
        <w:rPr>
          <w:rFonts w:ascii="Times New Roman" w:eastAsia="方正仿宋_GBK" w:hAnsi="Times New Roman" w:hint="default"/>
          <w:sz w:val="32"/>
          <w:szCs w:val="32"/>
          <w:shd w:val="clear" w:color="auto" w:fill="FFFFFF"/>
        </w:rPr>
        <w:t>年度相比，增加</w:t>
      </w:r>
      <w:r w:rsidRPr="00241061">
        <w:rPr>
          <w:rFonts w:ascii="Times New Roman" w:eastAsia="方正仿宋_GBK" w:hAnsi="Times New Roman" w:hint="default"/>
          <w:sz w:val="32"/>
          <w:szCs w:val="32"/>
          <w:shd w:val="clear" w:color="auto" w:fill="FFFFFF"/>
        </w:rPr>
        <w:t>0.75</w:t>
      </w:r>
      <w:r w:rsidRPr="00241061">
        <w:rPr>
          <w:rFonts w:ascii="Times New Roman" w:eastAsia="方正仿宋_GBK" w:hAnsi="Times New Roman" w:hint="default"/>
          <w:sz w:val="32"/>
          <w:szCs w:val="32"/>
          <w:shd w:val="clear" w:color="auto" w:fill="FFFFFF"/>
        </w:rPr>
        <w:t>万元，增长</w:t>
      </w:r>
      <w:r w:rsidRPr="00241061">
        <w:rPr>
          <w:rFonts w:ascii="Times New Roman" w:eastAsia="方正仿宋_GBK" w:hAnsi="Times New Roman" w:hint="default"/>
          <w:sz w:val="32"/>
          <w:szCs w:val="32"/>
          <w:shd w:val="clear" w:color="auto" w:fill="FFFFFF"/>
        </w:rPr>
        <w:t>100.0%</w:t>
      </w:r>
      <w:r w:rsidRPr="00241061">
        <w:rPr>
          <w:rFonts w:ascii="Times New Roman" w:eastAsia="方正仿宋_GBK" w:hAnsi="Times New Roman" w:hint="default"/>
          <w:sz w:val="32"/>
          <w:szCs w:val="32"/>
          <w:shd w:val="clear" w:color="auto" w:fill="FFFFFF"/>
        </w:rPr>
        <w:t>，主要原因是</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年度机构改革，</w:t>
      </w:r>
      <w:r w:rsidRPr="00241061">
        <w:rPr>
          <w:rFonts w:ascii="Times New Roman" w:eastAsia="方正仿宋_GBK" w:hAnsi="Times New Roman" w:hint="default"/>
          <w:sz w:val="32"/>
          <w:szCs w:val="32"/>
          <w:shd w:val="clear" w:color="auto" w:fill="FFFFFF"/>
        </w:rPr>
        <w:t>7</w:t>
      </w:r>
      <w:r w:rsidRPr="00241061">
        <w:rPr>
          <w:rFonts w:ascii="Times New Roman" w:eastAsia="方正仿宋_GBK" w:hAnsi="Times New Roman" w:hint="default"/>
          <w:sz w:val="32"/>
          <w:szCs w:val="32"/>
          <w:shd w:val="clear" w:color="auto" w:fill="FFFFFF"/>
        </w:rPr>
        <w:t>月新设立农委下属事业单位。</w:t>
      </w:r>
    </w:p>
    <w:p w:rsidR="00760D3C" w:rsidRPr="00241061" w:rsidRDefault="007B5937">
      <w:pPr>
        <w:pStyle w:val="1"/>
        <w:autoSpaceDE w:val="0"/>
        <w:ind w:firstLine="643"/>
        <w:rPr>
          <w:rFonts w:ascii="Times New Roman" w:eastAsia="楷体" w:hAnsi="Times New Roman"/>
          <w:b/>
          <w:bCs/>
          <w:sz w:val="32"/>
          <w:szCs w:val="32"/>
          <w:shd w:val="clear" w:color="auto" w:fill="FFFFFF"/>
          <w:lang w:bidi="ar"/>
        </w:rPr>
      </w:pPr>
      <w:r w:rsidRPr="00241061">
        <w:rPr>
          <w:rFonts w:ascii="Times New Roman" w:eastAsia="楷体" w:hAnsi="Times New Roman"/>
          <w:b/>
          <w:bCs/>
          <w:sz w:val="32"/>
          <w:szCs w:val="32"/>
          <w:shd w:val="clear" w:color="auto" w:fill="FFFFFF"/>
          <w:lang w:bidi="ar"/>
        </w:rPr>
        <w:t>（二）机关运行经费情况说明</w:t>
      </w:r>
    </w:p>
    <w:p w:rsidR="00760D3C" w:rsidRPr="00241061" w:rsidRDefault="007B5937">
      <w:pPr>
        <w:autoSpaceDE w:val="0"/>
        <w:spacing w:line="560" w:lineRule="exact"/>
        <w:ind w:firstLineChars="200" w:firstLine="640"/>
        <w:rPr>
          <w:rFonts w:ascii="Times New Roman" w:eastAsia="仿宋" w:hAnsi="Times New Roman" w:hint="default"/>
        </w:rPr>
      </w:pPr>
      <w:r w:rsidRPr="00241061">
        <w:rPr>
          <w:rFonts w:ascii="Times New Roman" w:eastAsia="仿宋" w:hAnsi="Times New Roman" w:hint="default"/>
          <w:sz w:val="32"/>
          <w:szCs w:val="32"/>
        </w:rPr>
        <w:t>按照部门决算列报口径，我单位不在机关运行经费统计范围之内。</w:t>
      </w:r>
    </w:p>
    <w:p w:rsidR="00760D3C" w:rsidRPr="00241061" w:rsidRDefault="007B5937">
      <w:pPr>
        <w:pStyle w:val="1"/>
        <w:autoSpaceDE w:val="0"/>
        <w:spacing w:line="596" w:lineRule="exact"/>
        <w:ind w:firstLine="643"/>
        <w:rPr>
          <w:rFonts w:ascii="Times New Roman" w:eastAsia="楷体" w:hAnsi="Times New Roman"/>
          <w:b/>
          <w:bCs/>
          <w:sz w:val="32"/>
          <w:szCs w:val="32"/>
          <w:shd w:val="clear" w:color="auto" w:fill="FFFFFF"/>
        </w:rPr>
      </w:pPr>
      <w:r w:rsidRPr="00241061">
        <w:rPr>
          <w:rFonts w:ascii="Times New Roman" w:eastAsia="楷体" w:hAnsi="Times New Roman"/>
          <w:b/>
          <w:bCs/>
          <w:sz w:val="32"/>
          <w:szCs w:val="32"/>
          <w:shd w:val="clear" w:color="auto" w:fill="FFFFFF"/>
        </w:rPr>
        <w:t>（三）国有资产占用情况说明</w:t>
      </w:r>
    </w:p>
    <w:p w:rsidR="00760D3C" w:rsidRPr="00241061" w:rsidRDefault="007B5937">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241061">
        <w:rPr>
          <w:rFonts w:ascii="Times New Roman" w:eastAsia="方正仿宋_GBK" w:hAnsi="Times New Roman" w:hint="default"/>
          <w:sz w:val="32"/>
          <w:szCs w:val="32"/>
          <w:shd w:val="clear" w:color="auto" w:fill="FFFFFF"/>
        </w:rPr>
        <w:lastRenderedPageBreak/>
        <w:t>截至</w:t>
      </w:r>
      <w:r w:rsidRPr="00241061">
        <w:rPr>
          <w:rFonts w:ascii="Times New Roman" w:eastAsia="方正仿宋_GBK" w:hAnsi="Times New Roman" w:hint="default"/>
          <w:sz w:val="32"/>
          <w:szCs w:val="32"/>
          <w:shd w:val="clear" w:color="auto" w:fill="FFFFFF"/>
        </w:rPr>
        <w:t>2024</w:t>
      </w:r>
      <w:r w:rsidRPr="00241061">
        <w:rPr>
          <w:rFonts w:ascii="Times New Roman" w:eastAsia="方正仿宋_GBK" w:hAnsi="Times New Roman" w:hint="default"/>
          <w:sz w:val="32"/>
          <w:szCs w:val="32"/>
          <w:shd w:val="clear" w:color="auto" w:fill="FFFFFF"/>
        </w:rPr>
        <w:t>年</w:t>
      </w:r>
      <w:r w:rsidRPr="00241061">
        <w:rPr>
          <w:rFonts w:ascii="Times New Roman" w:eastAsia="方正仿宋_GBK" w:hAnsi="Times New Roman" w:hint="default"/>
          <w:sz w:val="32"/>
          <w:szCs w:val="32"/>
          <w:shd w:val="clear" w:color="auto" w:fill="FFFFFF"/>
        </w:rPr>
        <w:t>12</w:t>
      </w:r>
      <w:r w:rsidRPr="00241061">
        <w:rPr>
          <w:rFonts w:ascii="Times New Roman" w:eastAsia="方正仿宋_GBK" w:hAnsi="Times New Roman" w:hint="default"/>
          <w:sz w:val="32"/>
          <w:szCs w:val="32"/>
          <w:shd w:val="clear" w:color="auto" w:fill="FFFFFF"/>
        </w:rPr>
        <w:t>月</w:t>
      </w:r>
      <w:r w:rsidRPr="00241061">
        <w:rPr>
          <w:rFonts w:ascii="Times New Roman" w:eastAsia="方正仿宋_GBK" w:hAnsi="Times New Roman" w:hint="default"/>
          <w:sz w:val="32"/>
          <w:szCs w:val="32"/>
          <w:shd w:val="clear" w:color="auto" w:fill="FFFFFF"/>
        </w:rPr>
        <w:t>31</w:t>
      </w:r>
      <w:r w:rsidRPr="00241061">
        <w:rPr>
          <w:rFonts w:ascii="Times New Roman" w:eastAsia="方正仿宋_GBK" w:hAnsi="Times New Roman" w:hint="default"/>
          <w:sz w:val="32"/>
          <w:szCs w:val="32"/>
          <w:shd w:val="clear" w:color="auto" w:fill="FFFFFF"/>
        </w:rPr>
        <w:t>日，本单位共有车辆</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辆，其中，副部（省）级及以上领导用车</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辆、主要负责人用车</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辆、机要通信用车</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辆、应急保障用车</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辆、执法执勤用车</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辆，特种专业技术用车</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辆，离退休干部用车</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辆。单价</w:t>
      </w:r>
      <w:r w:rsidRPr="00241061">
        <w:rPr>
          <w:rFonts w:ascii="Times New Roman" w:eastAsia="方正仿宋_GBK" w:hAnsi="Times New Roman" w:hint="default"/>
          <w:sz w:val="32"/>
          <w:szCs w:val="32"/>
          <w:shd w:val="clear" w:color="auto" w:fill="FFFFFF"/>
        </w:rPr>
        <w:t>100</w:t>
      </w:r>
      <w:r w:rsidRPr="00241061">
        <w:rPr>
          <w:rFonts w:ascii="Times New Roman" w:eastAsia="方正仿宋_GBK" w:hAnsi="Times New Roman" w:hint="default"/>
          <w:sz w:val="32"/>
          <w:szCs w:val="32"/>
          <w:shd w:val="clear" w:color="auto" w:fill="FFFFFF"/>
        </w:rPr>
        <w:t>万元（含）以上专用设备</w:t>
      </w:r>
      <w:r w:rsidRPr="00241061">
        <w:rPr>
          <w:rFonts w:ascii="Times New Roman" w:eastAsia="方正仿宋_GBK" w:hAnsi="Times New Roman" w:hint="default"/>
          <w:sz w:val="32"/>
          <w:szCs w:val="32"/>
          <w:shd w:val="clear" w:color="auto" w:fill="FFFFFF"/>
        </w:rPr>
        <w:t>0</w:t>
      </w:r>
      <w:r w:rsidRPr="00241061">
        <w:rPr>
          <w:rFonts w:ascii="Times New Roman" w:eastAsia="方正仿宋_GBK" w:hAnsi="Times New Roman" w:hint="default"/>
          <w:sz w:val="32"/>
          <w:szCs w:val="32"/>
          <w:shd w:val="clear" w:color="auto" w:fill="FFFFFF"/>
        </w:rPr>
        <w:t>台（套）。</w:t>
      </w:r>
    </w:p>
    <w:p w:rsidR="00760D3C" w:rsidRPr="00241061" w:rsidRDefault="007B5937">
      <w:pPr>
        <w:pStyle w:val="1"/>
        <w:autoSpaceDE w:val="0"/>
        <w:ind w:firstLine="643"/>
        <w:rPr>
          <w:rFonts w:ascii="Times New Roman" w:eastAsia="楷体" w:hAnsi="Times New Roman"/>
          <w:b/>
          <w:bCs/>
          <w:sz w:val="32"/>
          <w:szCs w:val="32"/>
          <w:shd w:val="clear" w:color="auto" w:fill="FFFFFF"/>
          <w:lang w:bidi="ar"/>
        </w:rPr>
      </w:pPr>
      <w:r w:rsidRPr="00241061">
        <w:rPr>
          <w:rFonts w:ascii="Times New Roman" w:eastAsia="楷体" w:hAnsi="Times New Roman"/>
          <w:b/>
          <w:bCs/>
          <w:sz w:val="32"/>
          <w:szCs w:val="32"/>
          <w:shd w:val="clear" w:color="auto" w:fill="FFFFFF"/>
          <w:lang w:bidi="ar"/>
        </w:rPr>
        <w:t>（四）政府采购支出情况说明</w:t>
      </w:r>
    </w:p>
    <w:p w:rsidR="00760D3C" w:rsidRPr="00241061" w:rsidRDefault="007B5937">
      <w:pPr>
        <w:autoSpaceDE w:val="0"/>
        <w:spacing w:line="560" w:lineRule="exact"/>
        <w:ind w:firstLineChars="200" w:firstLine="640"/>
        <w:rPr>
          <w:rFonts w:ascii="Times New Roman" w:eastAsia="仿宋" w:hAnsi="Times New Roman" w:hint="default"/>
          <w:sz w:val="32"/>
          <w:szCs w:val="32"/>
        </w:rPr>
      </w:pPr>
      <w:r w:rsidRPr="00241061">
        <w:rPr>
          <w:rFonts w:ascii="Times New Roman" w:hAnsi="Times New Roman" w:hint="default"/>
          <w:sz w:val="32"/>
          <w:szCs w:val="32"/>
          <w:shd w:val="clear" w:color="auto" w:fill="FFFFFF"/>
        </w:rPr>
        <w:t> </w:t>
      </w:r>
      <w:r w:rsidRPr="00241061">
        <w:rPr>
          <w:rFonts w:ascii="Times New Roman" w:eastAsia="仿宋" w:hAnsi="Times New Roman" w:hint="default"/>
          <w:sz w:val="32"/>
          <w:szCs w:val="32"/>
        </w:rPr>
        <w:t>202</w:t>
      </w:r>
      <w:r w:rsidRPr="00241061">
        <w:rPr>
          <w:rFonts w:ascii="Times New Roman" w:eastAsia="仿宋" w:hAnsi="Times New Roman" w:hint="default"/>
          <w:sz w:val="32"/>
          <w:szCs w:val="32"/>
        </w:rPr>
        <w:t>4</w:t>
      </w:r>
      <w:r w:rsidRPr="00241061">
        <w:rPr>
          <w:rFonts w:ascii="Times New Roman" w:eastAsia="仿宋" w:hAnsi="Times New Roman" w:hint="default"/>
          <w:sz w:val="32"/>
          <w:szCs w:val="32"/>
        </w:rPr>
        <w:t>年度我单位未发生政府采购事项，无相关经费支出。</w:t>
      </w:r>
    </w:p>
    <w:p w:rsidR="00760D3C" w:rsidRPr="00241061" w:rsidRDefault="007B5937">
      <w:pPr>
        <w:pStyle w:val="Char0"/>
        <w:spacing w:before="0" w:beforeAutospacing="0" w:after="0" w:afterAutospacing="0" w:line="596" w:lineRule="exact"/>
        <w:ind w:firstLineChars="200" w:firstLine="643"/>
        <w:rPr>
          <w:rStyle w:val="a8"/>
          <w:rFonts w:ascii="Times New Roman" w:eastAsia="黑体" w:hAnsi="Times New Roman"/>
          <w:sz w:val="32"/>
          <w:szCs w:val="32"/>
          <w:shd w:val="clear" w:color="auto" w:fill="FFFFFF"/>
        </w:rPr>
      </w:pPr>
      <w:r w:rsidRPr="00241061">
        <w:rPr>
          <w:rStyle w:val="a8"/>
          <w:rFonts w:ascii="Times New Roman" w:eastAsia="黑体" w:hAnsi="Times New Roman"/>
          <w:sz w:val="32"/>
          <w:szCs w:val="32"/>
          <w:shd w:val="clear" w:color="auto" w:fill="FFFFFF"/>
        </w:rPr>
        <w:t>五、</w:t>
      </w:r>
      <w:r w:rsidRPr="00241061">
        <w:rPr>
          <w:rStyle w:val="a8"/>
          <w:rFonts w:ascii="Times New Roman" w:eastAsia="黑体" w:hAnsi="Times New Roman"/>
          <w:sz w:val="32"/>
          <w:szCs w:val="32"/>
          <w:shd w:val="clear" w:color="auto" w:fill="FFFFFF"/>
        </w:rPr>
        <w:t>2024</w:t>
      </w:r>
      <w:r w:rsidRPr="00241061">
        <w:rPr>
          <w:rStyle w:val="a8"/>
          <w:rFonts w:ascii="Times New Roman" w:eastAsia="黑体" w:hAnsi="Times New Roman"/>
          <w:sz w:val="32"/>
          <w:szCs w:val="32"/>
          <w:shd w:val="clear" w:color="auto" w:fill="FFFFFF"/>
        </w:rPr>
        <w:t>年度预算绩效管理情况说明</w:t>
      </w:r>
    </w:p>
    <w:p w:rsidR="00760D3C" w:rsidRPr="00241061" w:rsidRDefault="007B5937">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41061">
        <w:rPr>
          <w:rFonts w:ascii="Times New Roman" w:eastAsia="楷体" w:hAnsi="Times New Roman"/>
          <w:b/>
          <w:bCs/>
          <w:sz w:val="32"/>
          <w:szCs w:val="32"/>
          <w:shd w:val="clear" w:color="auto" w:fill="FFFFFF"/>
          <w:lang w:bidi="ar"/>
        </w:rPr>
        <w:t>单位自评情况</w:t>
      </w:r>
    </w:p>
    <w:p w:rsidR="00760D3C" w:rsidRPr="00241061" w:rsidRDefault="007B5937">
      <w:pPr>
        <w:pStyle w:val="1"/>
        <w:autoSpaceDE w:val="0"/>
        <w:ind w:firstLine="640"/>
        <w:rPr>
          <w:rFonts w:ascii="Times New Roman" w:eastAsia="方正仿宋_GBK" w:hAnsi="Times New Roman"/>
          <w:sz w:val="32"/>
          <w:szCs w:val="32"/>
          <w:shd w:val="clear" w:color="auto" w:fill="FFFFFF"/>
          <w:lang w:bidi="ar"/>
        </w:rPr>
      </w:pPr>
      <w:r w:rsidRPr="00241061">
        <w:rPr>
          <w:rFonts w:ascii="Times New Roman" w:eastAsia="方正仿宋_GBK" w:hAnsi="Times New Roman"/>
          <w:sz w:val="32"/>
          <w:szCs w:val="32"/>
          <w:shd w:val="clear" w:color="auto" w:fill="FFFFFF"/>
          <w:lang w:bidi="ar"/>
        </w:rPr>
        <w:t>我单位未组织开展绩效评价</w:t>
      </w:r>
    </w:p>
    <w:p w:rsidR="00760D3C" w:rsidRPr="00241061" w:rsidRDefault="007B5937">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41061">
        <w:rPr>
          <w:rFonts w:ascii="Times New Roman" w:eastAsia="楷体" w:hAnsi="Times New Roman"/>
          <w:b/>
          <w:bCs/>
          <w:sz w:val="32"/>
          <w:szCs w:val="32"/>
          <w:shd w:val="clear" w:color="auto" w:fill="FFFFFF"/>
          <w:lang w:bidi="ar"/>
        </w:rPr>
        <w:t>单位绩效评价情况</w:t>
      </w:r>
    </w:p>
    <w:p w:rsidR="00760D3C" w:rsidRPr="00241061" w:rsidRDefault="007B5937">
      <w:pPr>
        <w:pStyle w:val="1"/>
        <w:autoSpaceDE w:val="0"/>
        <w:ind w:firstLine="640"/>
        <w:rPr>
          <w:rFonts w:ascii="Times New Roman" w:eastAsia="方正仿宋_GBK" w:hAnsi="Times New Roman"/>
          <w:sz w:val="32"/>
          <w:szCs w:val="32"/>
          <w:shd w:val="clear" w:color="auto" w:fill="FFFFFF"/>
          <w:lang w:bidi="ar"/>
        </w:rPr>
      </w:pPr>
      <w:r w:rsidRPr="00241061">
        <w:rPr>
          <w:rFonts w:ascii="Times New Roman" w:eastAsia="方正仿宋_GBK" w:hAnsi="Times New Roman"/>
          <w:sz w:val="32"/>
          <w:szCs w:val="32"/>
          <w:shd w:val="clear" w:color="auto" w:fill="FFFFFF"/>
          <w:lang w:bidi="ar"/>
        </w:rPr>
        <w:t>我单位未组织开展绩效评价</w:t>
      </w:r>
    </w:p>
    <w:p w:rsidR="00760D3C" w:rsidRPr="00241061" w:rsidRDefault="007B5937">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41061">
        <w:rPr>
          <w:rFonts w:ascii="Times New Roman" w:eastAsia="楷体" w:hAnsi="Times New Roman"/>
          <w:b/>
          <w:bCs/>
          <w:sz w:val="32"/>
          <w:szCs w:val="32"/>
          <w:shd w:val="clear" w:color="auto" w:fill="FFFFFF"/>
          <w:lang w:bidi="ar"/>
        </w:rPr>
        <w:t>财政绩效评价情况</w:t>
      </w:r>
    </w:p>
    <w:p w:rsidR="00760D3C" w:rsidRPr="00241061" w:rsidRDefault="007B5937">
      <w:pPr>
        <w:pStyle w:val="1"/>
        <w:autoSpaceDE w:val="0"/>
        <w:ind w:firstLine="640"/>
        <w:rPr>
          <w:rFonts w:ascii="Times New Roman" w:eastAsia="方正仿宋_GBK" w:hAnsi="Times New Roman"/>
          <w:sz w:val="32"/>
          <w:szCs w:val="32"/>
          <w:shd w:val="clear" w:color="auto" w:fill="FFFFFF"/>
          <w:lang w:bidi="ar"/>
        </w:rPr>
      </w:pPr>
      <w:r w:rsidRPr="00241061">
        <w:rPr>
          <w:rFonts w:ascii="Times New Roman" w:eastAsia="方正仿宋_GBK" w:hAnsi="Times New Roman"/>
          <w:sz w:val="32"/>
          <w:szCs w:val="32"/>
          <w:shd w:val="clear" w:color="auto" w:fill="FFFFFF"/>
          <w:lang w:bidi="ar"/>
        </w:rPr>
        <w:t>市财政局未委托第三方对我单位开展绩效评价。</w:t>
      </w:r>
    </w:p>
    <w:p w:rsidR="00760D3C" w:rsidRPr="00241061" w:rsidRDefault="007B5937">
      <w:pPr>
        <w:pStyle w:val="Char0"/>
        <w:autoSpaceDE w:val="0"/>
        <w:spacing w:before="0" w:beforeAutospacing="0" w:after="0" w:afterAutospacing="0" w:line="596" w:lineRule="exact"/>
        <w:rPr>
          <w:rFonts w:ascii="Times New Roman" w:eastAsia="方正仿宋_GBK" w:hAnsi="Times New Roman"/>
          <w:sz w:val="32"/>
          <w:szCs w:val="32"/>
        </w:rPr>
      </w:pPr>
      <w:r w:rsidRPr="00241061">
        <w:rPr>
          <w:rStyle w:val="21"/>
          <w:rFonts w:ascii="Times New Roman" w:eastAsia="方正仿宋_GBK" w:hAnsi="Times New Roman" w:cs="Times New Roman"/>
          <w:sz w:val="32"/>
          <w:szCs w:val="32"/>
          <w:shd w:val="clear" w:color="auto" w:fill="FFFFFF"/>
        </w:rPr>
        <w:t xml:space="preserve">   </w:t>
      </w:r>
      <w:r w:rsidRPr="00241061">
        <w:rPr>
          <w:rStyle w:val="a8"/>
          <w:rFonts w:ascii="Times New Roman" w:eastAsia="黑体" w:hAnsi="Times New Roman"/>
          <w:sz w:val="32"/>
          <w:szCs w:val="32"/>
          <w:shd w:val="clear" w:color="auto" w:fill="FFFFFF"/>
        </w:rPr>
        <w:t xml:space="preserve"> </w:t>
      </w:r>
      <w:r w:rsidRPr="00241061">
        <w:rPr>
          <w:rStyle w:val="a8"/>
          <w:rFonts w:ascii="Times New Roman" w:eastAsia="黑体" w:hAnsi="Times New Roman"/>
          <w:sz w:val="32"/>
          <w:szCs w:val="32"/>
          <w:shd w:val="clear" w:color="auto" w:fill="FFFFFF"/>
        </w:rPr>
        <w:t>六、专业名词解释</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（一）财政拨款收入：</w:t>
      </w:r>
      <w:r w:rsidRPr="00241061">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（二）事业收入：</w:t>
      </w:r>
      <w:r w:rsidRPr="00241061">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lastRenderedPageBreak/>
        <w:t>（三）经营收入：</w:t>
      </w:r>
      <w:r w:rsidRPr="00241061">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（四）其他收入：</w:t>
      </w:r>
      <w:r w:rsidRPr="00241061">
        <w:rPr>
          <w:rFonts w:ascii="Times New Roman" w:eastAsia="方正仿宋_GBK" w:hAnsi="Times New Roman"/>
          <w:sz w:val="32"/>
          <w:szCs w:val="32"/>
          <w:shd w:val="clear" w:color="auto" w:fill="FFFFFF"/>
        </w:rPr>
        <w:t>指单位取得的除</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财政拨款收入</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事业收入</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经营收入</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等以外的收入，包括未纳入财政预算或财政专户管理的投资收益、银行存款利息收入、租金收入、捐赠收入，现金盘盈收入、存货盘盈收入、</w:t>
      </w:r>
      <w:r w:rsidRPr="00241061">
        <w:rPr>
          <w:rFonts w:ascii="Times New Roman" w:eastAsia="方正仿宋_GBK" w:hAnsi="Times New Roman"/>
          <w:sz w:val="32"/>
          <w:szCs w:val="32"/>
          <w:shd w:val="clear" w:color="auto" w:fill="FFFFFF"/>
        </w:rPr>
        <w:t>收回已核销的应收及预付款项、无法偿付的应付及预收款项等。各单位从本级财政部门以外的同级单位取得的经费、从非本级财政部门取得的经费，以及行政单位收到的财政专户管理资金反映在本项内。</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（五）使用非财政拨款结余：</w:t>
      </w:r>
      <w:r w:rsidRPr="00241061">
        <w:rPr>
          <w:rFonts w:ascii="Times New Roman" w:eastAsia="方正仿宋_GBK" w:hAnsi="Times New Roman"/>
          <w:sz w:val="32"/>
          <w:szCs w:val="32"/>
          <w:shd w:val="clear" w:color="auto" w:fill="FFFFFF"/>
        </w:rPr>
        <w:t>指单位在当年的</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财政拨款收入</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事业收入</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经营收入</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其他收入</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等不足以安排当年支出的情况下，使用以前年度积累的非财政拨款结余弥补本年度收支缺口的资金。</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（六）年初结转和结余：</w:t>
      </w:r>
      <w:r w:rsidRPr="00241061">
        <w:rPr>
          <w:rFonts w:ascii="Times New Roman" w:eastAsia="方正仿宋_GBK" w:hAnsi="Times New Roman"/>
          <w:sz w:val="32"/>
          <w:szCs w:val="32"/>
          <w:shd w:val="clear" w:color="auto" w:fill="FFFFFF"/>
        </w:rPr>
        <w:t>指单位上年结转本年使用的基本支出结转、项目支出结转和结余、经营结余。</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（七）结余分配：</w:t>
      </w:r>
      <w:r w:rsidRPr="00241061">
        <w:rPr>
          <w:rFonts w:ascii="Times New Roman" w:eastAsia="方正仿宋_GBK" w:hAnsi="Times New Roman"/>
          <w:sz w:val="32"/>
          <w:szCs w:val="32"/>
          <w:shd w:val="clear" w:color="auto" w:fill="FFFFFF"/>
        </w:rPr>
        <w:t>指单位按照国家有关规定，缴纳所得税、</w:t>
      </w:r>
      <w:r w:rsidRPr="00241061">
        <w:rPr>
          <w:rFonts w:ascii="Times New Roman" w:eastAsia="方正仿宋_GBK" w:hAnsi="Times New Roman"/>
          <w:sz w:val="32"/>
          <w:szCs w:val="32"/>
          <w:shd w:val="clear" w:color="auto" w:fill="FFFFFF"/>
        </w:rPr>
        <w:t>提取专用基金、转入非财政拨款结余等当年结余的分配情况。</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（八）年末结转和结余：</w:t>
      </w:r>
      <w:r w:rsidRPr="00241061">
        <w:rPr>
          <w:rFonts w:ascii="Times New Roman" w:eastAsia="方正仿宋_GBK" w:hAnsi="Times New Roman"/>
          <w:sz w:val="32"/>
          <w:szCs w:val="32"/>
          <w:shd w:val="clear" w:color="auto" w:fill="FFFFFF"/>
        </w:rPr>
        <w:t>指单位结转下年的基本支出结转、项目支出结转和结余、经营结余。</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（九）基本支出：</w:t>
      </w:r>
      <w:r w:rsidRPr="00241061">
        <w:rPr>
          <w:rFonts w:ascii="Times New Roman" w:eastAsia="方正仿宋_GBK" w:hAnsi="Times New Roman"/>
          <w:sz w:val="32"/>
          <w:szCs w:val="32"/>
          <w:shd w:val="clear" w:color="auto" w:fill="FFFFFF"/>
        </w:rPr>
        <w:t>指为保障机构正常运转、完成日常工作任务而发生的人员经费和公用经费。其中：人员经费指政</w:t>
      </w:r>
      <w:r w:rsidRPr="00241061">
        <w:rPr>
          <w:rFonts w:ascii="Times New Roman" w:eastAsia="方正仿宋_GBK" w:hAnsi="Times New Roman"/>
          <w:sz w:val="32"/>
          <w:szCs w:val="32"/>
          <w:shd w:val="clear" w:color="auto" w:fill="FFFFFF"/>
        </w:rPr>
        <w:lastRenderedPageBreak/>
        <w:t>府收支分类经济科目中的</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工资福利支出</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和</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对个人和家庭的补助</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；公用经费指政府收支分类经济科目中除</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工资福利支出</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和</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对个人和家庭的补助</w:t>
      </w:r>
      <w:r w:rsidRPr="00241061">
        <w:rPr>
          <w:rFonts w:ascii="Times New Roman" w:eastAsia="方正仿宋_GBK" w:hAnsi="Times New Roman"/>
          <w:sz w:val="32"/>
          <w:szCs w:val="32"/>
          <w:shd w:val="clear" w:color="auto" w:fill="FFFFFF"/>
        </w:rPr>
        <w:t>”</w:t>
      </w:r>
      <w:r w:rsidRPr="00241061">
        <w:rPr>
          <w:rFonts w:ascii="Times New Roman" w:eastAsia="方正仿宋_GBK" w:hAnsi="Times New Roman"/>
          <w:sz w:val="32"/>
          <w:szCs w:val="32"/>
          <w:shd w:val="clear" w:color="auto" w:fill="FFFFFF"/>
        </w:rPr>
        <w:t>外的其他支出。</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（十）项目支出：</w:t>
      </w:r>
      <w:r w:rsidRPr="00241061">
        <w:rPr>
          <w:rFonts w:ascii="Times New Roman" w:eastAsia="方正仿宋_GBK" w:hAnsi="Times New Roman"/>
          <w:sz w:val="32"/>
          <w:szCs w:val="32"/>
          <w:shd w:val="clear" w:color="auto" w:fill="FFFFFF"/>
        </w:rPr>
        <w:t>指在基本支出之外为完成特定行政任务和事业发展目标所发生的支出。</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（十一）经营支出：</w:t>
      </w:r>
      <w:r w:rsidRPr="00241061">
        <w:rPr>
          <w:rFonts w:ascii="Times New Roman" w:eastAsia="方正仿宋_GBK" w:hAnsi="Times New Roman"/>
          <w:sz w:val="32"/>
          <w:szCs w:val="32"/>
          <w:shd w:val="clear" w:color="auto" w:fill="FFFFFF"/>
        </w:rPr>
        <w:t>指事业单位在专业业务</w:t>
      </w:r>
      <w:r w:rsidRPr="00241061">
        <w:rPr>
          <w:rFonts w:ascii="Times New Roman" w:eastAsia="方正仿宋_GBK" w:hAnsi="Times New Roman"/>
          <w:sz w:val="32"/>
          <w:szCs w:val="32"/>
          <w:shd w:val="clear" w:color="auto" w:fill="FFFFFF"/>
        </w:rPr>
        <w:t>活动及其辅助活动之外开展非独立核算经营活动发生的支出。</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（十二）</w:t>
      </w:r>
      <w:r w:rsidRPr="00241061">
        <w:rPr>
          <w:rStyle w:val="a8"/>
          <w:rFonts w:ascii="Times New Roman" w:eastAsia="楷体" w:hAnsi="Times New Roman"/>
          <w:sz w:val="32"/>
          <w:szCs w:val="32"/>
          <w:shd w:val="clear" w:color="auto" w:fill="FFFFFF"/>
        </w:rPr>
        <w:t>“</w:t>
      </w:r>
      <w:r w:rsidRPr="00241061">
        <w:rPr>
          <w:rStyle w:val="a8"/>
          <w:rFonts w:ascii="Times New Roman" w:eastAsia="楷体" w:hAnsi="Times New Roman"/>
          <w:sz w:val="32"/>
          <w:szCs w:val="32"/>
          <w:shd w:val="clear" w:color="auto" w:fill="FFFFFF"/>
        </w:rPr>
        <w:t>三公</w:t>
      </w:r>
      <w:r w:rsidRPr="00241061">
        <w:rPr>
          <w:rStyle w:val="a8"/>
          <w:rFonts w:ascii="Times New Roman" w:eastAsia="楷体" w:hAnsi="Times New Roman"/>
          <w:sz w:val="32"/>
          <w:szCs w:val="32"/>
          <w:shd w:val="clear" w:color="auto" w:fill="FFFFFF"/>
        </w:rPr>
        <w:t>”</w:t>
      </w:r>
      <w:r w:rsidRPr="00241061">
        <w:rPr>
          <w:rStyle w:val="a8"/>
          <w:rFonts w:ascii="Times New Roman" w:eastAsia="楷体" w:hAnsi="Times New Roman"/>
          <w:sz w:val="32"/>
          <w:szCs w:val="32"/>
          <w:shd w:val="clear" w:color="auto" w:fill="FFFFFF"/>
        </w:rPr>
        <w:t>经费：</w:t>
      </w:r>
      <w:r w:rsidRPr="00241061">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w:t>
      </w:r>
      <w:proofErr w:type="gramStart"/>
      <w:r w:rsidRPr="00241061">
        <w:rPr>
          <w:rFonts w:ascii="Times New Roman" w:eastAsia="方正仿宋_GBK" w:hAnsi="Times New Roman"/>
          <w:sz w:val="32"/>
          <w:szCs w:val="32"/>
          <w:shd w:val="clear" w:color="auto" w:fill="FFFFFF"/>
        </w:rPr>
        <w:t>费反映</w:t>
      </w:r>
      <w:proofErr w:type="gramEnd"/>
      <w:r w:rsidRPr="00241061">
        <w:rPr>
          <w:rFonts w:ascii="Times New Roman" w:eastAsia="方正仿宋_GBK" w:hAnsi="Times New Roman"/>
          <w:sz w:val="32"/>
          <w:szCs w:val="32"/>
          <w:shd w:val="clear" w:color="auto" w:fill="FFFFFF"/>
        </w:rPr>
        <w:t>单位公务出国（境）的国际旅费、国外城市间交通费、住宿费、伙食费、培训费、公杂费等支出；公务用车购置</w:t>
      </w:r>
      <w:proofErr w:type="gramStart"/>
      <w:r w:rsidRPr="00241061">
        <w:rPr>
          <w:rFonts w:ascii="Times New Roman" w:eastAsia="方正仿宋_GBK" w:hAnsi="Times New Roman"/>
          <w:sz w:val="32"/>
          <w:szCs w:val="32"/>
          <w:shd w:val="clear" w:color="auto" w:fill="FFFFFF"/>
        </w:rPr>
        <w:t>费反映</w:t>
      </w:r>
      <w:proofErr w:type="gramEnd"/>
      <w:r w:rsidRPr="00241061">
        <w:rPr>
          <w:rFonts w:ascii="Times New Roman" w:eastAsia="方正仿宋_GBK" w:hAnsi="Times New Roman"/>
          <w:sz w:val="32"/>
          <w:szCs w:val="32"/>
          <w:shd w:val="clear" w:color="auto" w:fill="FFFFFF"/>
        </w:rPr>
        <w:t>单位公务用车购置支出（</w:t>
      </w:r>
      <w:proofErr w:type="gramStart"/>
      <w:r w:rsidRPr="00241061">
        <w:rPr>
          <w:rFonts w:ascii="Times New Roman" w:eastAsia="方正仿宋_GBK" w:hAnsi="Times New Roman"/>
          <w:sz w:val="32"/>
          <w:szCs w:val="32"/>
          <w:shd w:val="clear" w:color="auto" w:fill="FFFFFF"/>
        </w:rPr>
        <w:t>含车辆</w:t>
      </w:r>
      <w:proofErr w:type="gramEnd"/>
      <w:r w:rsidRPr="00241061">
        <w:rPr>
          <w:rFonts w:ascii="Times New Roman" w:eastAsia="方正仿宋_GBK" w:hAnsi="Times New Roman"/>
          <w:sz w:val="32"/>
          <w:szCs w:val="32"/>
          <w:shd w:val="clear" w:color="auto" w:fill="FFFFFF"/>
        </w:rPr>
        <w:t>购置税）；公务用车运行维护费反映单位按规定保留的公务用车燃料费、维修费、过路过桥费、保险费、安全奖励费用等支出；公务接待</w:t>
      </w:r>
      <w:proofErr w:type="gramStart"/>
      <w:r w:rsidRPr="00241061">
        <w:rPr>
          <w:rFonts w:ascii="Times New Roman" w:eastAsia="方正仿宋_GBK" w:hAnsi="Times New Roman"/>
          <w:sz w:val="32"/>
          <w:szCs w:val="32"/>
          <w:shd w:val="clear" w:color="auto" w:fill="FFFFFF"/>
        </w:rPr>
        <w:t>费反映</w:t>
      </w:r>
      <w:proofErr w:type="gramEnd"/>
      <w:r w:rsidRPr="00241061">
        <w:rPr>
          <w:rFonts w:ascii="Times New Roman" w:eastAsia="方正仿宋_GBK" w:hAnsi="Times New Roman"/>
          <w:sz w:val="32"/>
          <w:szCs w:val="32"/>
          <w:shd w:val="clear" w:color="auto" w:fill="FFFFFF"/>
        </w:rPr>
        <w:t>单位按规定开支的各类公务接待（含外宾接待）支出。</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（十三）机关运</w:t>
      </w:r>
      <w:r w:rsidRPr="00241061">
        <w:rPr>
          <w:rStyle w:val="a8"/>
          <w:rFonts w:ascii="Times New Roman" w:eastAsia="楷体" w:hAnsi="Times New Roman"/>
          <w:sz w:val="32"/>
          <w:szCs w:val="32"/>
          <w:shd w:val="clear" w:color="auto" w:fill="FFFFFF"/>
        </w:rPr>
        <w:t>行经费：</w:t>
      </w:r>
      <w:r w:rsidRPr="00241061">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lastRenderedPageBreak/>
        <w:t>（十四）工资福利支出（支出经济分类科目类级）：</w:t>
      </w:r>
      <w:r w:rsidRPr="00241061">
        <w:rPr>
          <w:rFonts w:ascii="Times New Roman" w:eastAsia="方正仿宋_GBK" w:hAnsi="Times New Roman"/>
          <w:sz w:val="32"/>
          <w:szCs w:val="32"/>
          <w:shd w:val="clear" w:color="auto" w:fill="FFFFFF"/>
        </w:rPr>
        <w:t>反映单位开支的在职职工和编制</w:t>
      </w:r>
      <w:proofErr w:type="gramStart"/>
      <w:r w:rsidRPr="00241061">
        <w:rPr>
          <w:rFonts w:ascii="Times New Roman" w:eastAsia="方正仿宋_GBK" w:hAnsi="Times New Roman"/>
          <w:sz w:val="32"/>
          <w:szCs w:val="32"/>
          <w:shd w:val="clear" w:color="auto" w:fill="FFFFFF"/>
        </w:rPr>
        <w:t>外长期</w:t>
      </w:r>
      <w:proofErr w:type="gramEnd"/>
      <w:r w:rsidRPr="00241061">
        <w:rPr>
          <w:rFonts w:ascii="Times New Roman" w:eastAsia="方正仿宋_GBK" w:hAnsi="Times New Roman"/>
          <w:sz w:val="32"/>
          <w:szCs w:val="32"/>
          <w:shd w:val="clear" w:color="auto" w:fill="FFFFFF"/>
        </w:rPr>
        <w:t>聘用人员的各类劳动报酬，以及为上述人员缴纳的各项社会保险费等。</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（十五）商品和服务支出（支出经济分类科目类级）：</w:t>
      </w:r>
      <w:r w:rsidRPr="00241061">
        <w:rPr>
          <w:rFonts w:ascii="Times New Roman" w:eastAsia="方正仿宋_GBK" w:hAnsi="Times New Roman"/>
          <w:sz w:val="32"/>
          <w:szCs w:val="32"/>
          <w:shd w:val="clear" w:color="auto" w:fill="FFFFFF"/>
        </w:rPr>
        <w:t>反映单位购买商品和服务的支出（不包括用于购置固定资产</w:t>
      </w:r>
      <w:r w:rsidRPr="00241061">
        <w:rPr>
          <w:rFonts w:ascii="Times New Roman" w:eastAsia="方正仿宋_GBK" w:hAnsi="Times New Roman"/>
          <w:sz w:val="32"/>
          <w:szCs w:val="32"/>
          <w:shd w:val="clear" w:color="auto" w:fill="FFFFFF"/>
        </w:rPr>
        <w:t>的支出、战略性和应急储备支出）。</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（十六）对个人和家庭的补助（支出经济分类科目类级）：</w:t>
      </w:r>
      <w:r w:rsidRPr="00241061">
        <w:rPr>
          <w:rFonts w:ascii="Times New Roman" w:eastAsia="方正仿宋_GBK" w:hAnsi="Times New Roman"/>
          <w:sz w:val="32"/>
          <w:szCs w:val="32"/>
          <w:shd w:val="clear" w:color="auto" w:fill="FFFFFF"/>
        </w:rPr>
        <w:t>反映用于对个人和家庭的补助支出。</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楷体" w:hAnsi="Times New Roman"/>
          <w:sz w:val="32"/>
          <w:szCs w:val="32"/>
          <w:shd w:val="clear" w:color="auto" w:fill="FFFFFF"/>
        </w:rPr>
        <w:t>（十七）其他资本性支出（支出经济分类科目类级）：</w:t>
      </w:r>
      <w:r w:rsidRPr="00241061">
        <w:rPr>
          <w:rFonts w:ascii="Times New Roman" w:eastAsia="方正仿宋_GBK" w:hAnsi="Times New Roman"/>
          <w:sz w:val="32"/>
          <w:szCs w:val="32"/>
          <w:shd w:val="clear" w:color="auto" w:fill="FFFFFF"/>
        </w:rPr>
        <w:t>反映</w:t>
      </w:r>
      <w:proofErr w:type="gramStart"/>
      <w:r w:rsidRPr="00241061">
        <w:rPr>
          <w:rFonts w:ascii="Times New Roman" w:eastAsia="方正仿宋_GBK" w:hAnsi="Times New Roman"/>
          <w:sz w:val="32"/>
          <w:szCs w:val="32"/>
          <w:shd w:val="clear" w:color="auto" w:fill="FFFFFF"/>
        </w:rPr>
        <w:t>非各级</w:t>
      </w:r>
      <w:proofErr w:type="gramEnd"/>
      <w:r w:rsidRPr="00241061">
        <w:rPr>
          <w:rFonts w:ascii="Times New Roman" w:eastAsia="方正仿宋_GBK" w:hAnsi="Times New Roman"/>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760D3C" w:rsidRPr="00241061" w:rsidRDefault="007B5937">
      <w:pPr>
        <w:pStyle w:val="Char0"/>
        <w:spacing w:before="0" w:beforeAutospacing="0" w:after="0" w:afterAutospacing="0" w:line="596" w:lineRule="exact"/>
        <w:ind w:firstLineChars="200" w:firstLine="643"/>
        <w:rPr>
          <w:rFonts w:ascii="Times New Roman" w:eastAsia="方正仿宋_GBK" w:hAnsi="Times New Roman"/>
          <w:sz w:val="32"/>
          <w:szCs w:val="32"/>
        </w:rPr>
      </w:pPr>
      <w:r w:rsidRPr="00241061">
        <w:rPr>
          <w:rStyle w:val="a8"/>
          <w:rFonts w:ascii="Times New Roman" w:eastAsia="黑体" w:hAnsi="Times New Roman"/>
          <w:sz w:val="32"/>
          <w:szCs w:val="32"/>
          <w:shd w:val="clear" w:color="auto" w:fill="FFFFFF"/>
        </w:rPr>
        <w:t>七、决算公开联系方式及信息反馈渠道</w:t>
      </w:r>
    </w:p>
    <w:p w:rsidR="00760D3C" w:rsidRPr="00241061" w:rsidRDefault="007B5937">
      <w:pPr>
        <w:pStyle w:val="CharChar"/>
        <w:shd w:val="clear" w:color="auto" w:fill="FFFFFF"/>
        <w:ind w:firstLineChars="200" w:firstLine="640"/>
        <w:rPr>
          <w:rFonts w:ascii="Times New Roman" w:eastAsia="方正仿宋_GBK" w:hAnsi="Times New Roman" w:cs="Times New Roman"/>
          <w:sz w:val="32"/>
          <w:szCs w:val="32"/>
          <w:shd w:val="clear" w:color="auto" w:fill="FFFFFF"/>
        </w:rPr>
      </w:pPr>
      <w:r w:rsidRPr="00241061">
        <w:rPr>
          <w:rFonts w:ascii="Times New Roman" w:eastAsia="方正仿宋_GBK" w:hAnsi="Times New Roman" w:cs="Times New Roman"/>
          <w:sz w:val="32"/>
          <w:szCs w:val="32"/>
          <w:shd w:val="clear" w:color="auto" w:fill="FFFFFF"/>
        </w:rPr>
        <w:t>本单位决算公开信息反馈和联系方式：</w:t>
      </w:r>
      <w:r w:rsidRPr="00241061">
        <w:rPr>
          <w:rFonts w:ascii="Times New Roman" w:eastAsia="方正仿宋_GBK" w:hAnsi="Times New Roman" w:cs="Times New Roman"/>
          <w:sz w:val="32"/>
          <w:szCs w:val="32"/>
          <w:shd w:val="clear" w:color="auto" w:fill="FFFFFF"/>
        </w:rPr>
        <w:t>023-44563734</w:t>
      </w:r>
    </w:p>
    <w:p w:rsidR="00760D3C" w:rsidRPr="00241061" w:rsidRDefault="00760D3C">
      <w:pPr>
        <w:pStyle w:val="1"/>
        <w:autoSpaceDE w:val="0"/>
        <w:spacing w:line="596" w:lineRule="exact"/>
        <w:ind w:firstLine="643"/>
        <w:jc w:val="both"/>
        <w:rPr>
          <w:rStyle w:val="a8"/>
          <w:rFonts w:ascii="Times New Roman" w:eastAsia="方正仿宋_GBK" w:hAnsi="Times New Roman"/>
          <w:sz w:val="32"/>
          <w:szCs w:val="32"/>
          <w:shd w:val="clear" w:color="auto" w:fill="FFFF00"/>
        </w:rPr>
        <w:sectPr w:rsidR="00760D3C" w:rsidRPr="00241061">
          <w:footerReference w:type="default" r:id="rId9"/>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760D3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760D3C">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760D3C">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rPr>
                <w:rFonts w:ascii="Arial" w:hAnsi="Arial" w:cs="Arial" w:hint="default"/>
                <w:color w:val="000000"/>
                <w:sz w:val="22"/>
                <w:szCs w:val="22"/>
              </w:rPr>
            </w:pPr>
            <w:r>
              <w:rPr>
                <w:rFonts w:cs="宋体"/>
                <w:sz w:val="20"/>
                <w:szCs w:val="20"/>
              </w:rPr>
              <w:t>单位：</w:t>
            </w:r>
            <w:r>
              <w:rPr>
                <w:sz w:val="20"/>
              </w:rPr>
              <w:t>乡村振兴事务中心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0D3C">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w:t>
            </w: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0.87</w:t>
            </w: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976.56</w:t>
            </w: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w:t>
            </w: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980.80</w:t>
            </w: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760D3C">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60D3C" w:rsidRDefault="007B593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980.80</w:t>
            </w:r>
            <w:r>
              <w:rPr>
                <w:rFonts w:ascii="Times New Roman" w:hAnsi="Times New Roman"/>
                <w:color w:val="000000"/>
                <w:sz w:val="20"/>
              </w:rPr>
              <w:t xml:space="preserve"> </w:t>
            </w:r>
          </w:p>
        </w:tc>
      </w:tr>
    </w:tbl>
    <w:p w:rsidR="00760D3C" w:rsidRDefault="00760D3C">
      <w:pPr>
        <w:rPr>
          <w:rFonts w:cs="宋体" w:hint="default"/>
          <w:sz w:val="21"/>
          <w:szCs w:val="21"/>
        </w:rPr>
      </w:pPr>
    </w:p>
    <w:p w:rsidR="00760D3C" w:rsidRDefault="007B5937">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760D3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760D3C">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760D3C" w:rsidRDefault="007B5937">
            <w:pPr>
              <w:spacing w:line="280" w:lineRule="exact"/>
              <w:rPr>
                <w:rFonts w:cs="宋体" w:hint="default"/>
                <w:color w:val="000000"/>
                <w:sz w:val="20"/>
                <w:szCs w:val="20"/>
              </w:rPr>
            </w:pPr>
            <w:r>
              <w:rPr>
                <w:rFonts w:cs="宋体"/>
                <w:sz w:val="20"/>
                <w:szCs w:val="20"/>
              </w:rPr>
              <w:t>单位：</w:t>
            </w:r>
            <w:r>
              <w:rPr>
                <w:sz w:val="20"/>
              </w:rPr>
              <w:t>乡村振兴事务中心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760D3C">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0D3C">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其他收入</w:t>
            </w:r>
          </w:p>
        </w:tc>
      </w:tr>
      <w:tr w:rsidR="00760D3C">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980.80</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980.80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976.56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976.56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巩固脱贫攻坚成果衔接乡村振兴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939.11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939.11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2130505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生产发展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939.11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939.11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60D3C" w:rsidRDefault="007B5937">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r>
      <w:r>
        <w:rPr>
          <w:rFonts w:cs="宋体"/>
          <w:sz w:val="20"/>
          <w:szCs w:val="20"/>
        </w:rPr>
        <w:t>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760D3C" w:rsidRDefault="007B5937">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760D3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760D3C">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760D3C" w:rsidRDefault="007B5937">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乡村振兴事务中心</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760D3C">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0D3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对附属单位补助支出</w:t>
            </w:r>
          </w:p>
        </w:tc>
      </w:tr>
      <w:tr w:rsidR="00760D3C">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60D3C" w:rsidRDefault="00760D3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980.80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41.69</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939.11</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976.56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939.11</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巩固脱贫攻坚成果衔接乡村振兴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939.11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939.11</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2130505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生产发展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939.11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939.11</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60D3C" w:rsidRDefault="007B5937">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760D3C" w:rsidRDefault="007B5937">
      <w:pPr>
        <w:rPr>
          <w:rFonts w:cs="宋体" w:hint="default"/>
          <w:sz w:val="21"/>
          <w:szCs w:val="21"/>
        </w:rPr>
      </w:pPr>
      <w:r>
        <w:rPr>
          <w:rFonts w:cs="宋体"/>
          <w:sz w:val="21"/>
          <w:szCs w:val="21"/>
        </w:rPr>
        <w:br w:type="page"/>
      </w:r>
    </w:p>
    <w:p w:rsidR="00760D3C" w:rsidRDefault="00760D3C">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760D3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760D3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760D3C" w:rsidRDefault="007B5937">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乡村振兴事务中心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760D3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0D3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760D3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60D3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976.56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976.56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200" w:lineRule="exact"/>
              <w:rPr>
                <w:rFonts w:ascii="Times New Roman" w:hAnsi="Times New Roman" w:hint="default"/>
                <w:color w:val="000000"/>
                <w:sz w:val="18"/>
                <w:szCs w:val="18"/>
              </w:rPr>
            </w:pP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200" w:lineRule="exact"/>
              <w:jc w:val="right"/>
              <w:rPr>
                <w:rFonts w:ascii="Times New Roman" w:hAnsi="Times New Roman" w:hint="default"/>
                <w:color w:val="000000"/>
                <w:sz w:val="18"/>
                <w:szCs w:val="18"/>
              </w:rPr>
            </w:pPr>
          </w:p>
        </w:tc>
      </w:tr>
      <w:tr w:rsidR="00760D3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760D3C" w:rsidRDefault="007B5937">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760D3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760D3C">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760D3C" w:rsidRDefault="007B593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乡村振兴事务中心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760D3C">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0D3C">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本年支出</w:t>
            </w:r>
          </w:p>
        </w:tc>
      </w:tr>
      <w:tr w:rsidR="00760D3C">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项目支出</w:t>
            </w:r>
          </w:p>
        </w:tc>
      </w:tr>
      <w:tr w:rsidR="00760D3C">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980.80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41.69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939.11</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0.87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976.56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939.11</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37.46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37.46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939.11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939.11</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2130505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939.11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939.11</w:t>
            </w:r>
            <w:r>
              <w:rPr>
                <w:rFonts w:ascii="Times New Roman" w:hAnsi="Times New Roman"/>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760D3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60D3C" w:rsidRDefault="007B5937">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760D3C" w:rsidRDefault="007B5937">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760D3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760D3C">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760D3C" w:rsidRDefault="007B5937">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乡村振兴事务中心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760D3C">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60D3C" w:rsidRDefault="00760D3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0D3C">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760D3C">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760D3C">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spacing w:line="192" w:lineRule="exact"/>
              <w:jc w:val="center"/>
              <w:rPr>
                <w:rFonts w:cs="宋体" w:hint="default"/>
                <w:b/>
                <w:color w:val="000000"/>
                <w:sz w:val="18"/>
                <w:szCs w:val="18"/>
              </w:rPr>
            </w:pP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25.35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jc w:val="right"/>
              <w:rPr>
                <w:rFonts w:ascii="Times New Roman" w:hAnsi="Times New Roman" w:hint="default"/>
                <w:color w:val="000000"/>
                <w:sz w:val="18"/>
                <w:szCs w:val="18"/>
              </w:rPr>
            </w:pPr>
          </w:p>
        </w:tc>
      </w:tr>
      <w:tr w:rsidR="00760D3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jc w:val="right"/>
              <w:rPr>
                <w:rFonts w:ascii="Times New Roman" w:hAnsi="Times New Roman" w:hint="default"/>
                <w:color w:val="000000"/>
                <w:sz w:val="18"/>
                <w:szCs w:val="18"/>
              </w:rPr>
            </w:pPr>
          </w:p>
        </w:tc>
      </w:tr>
      <w:tr w:rsidR="00760D3C">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60D3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spacing w:line="192" w:lineRule="exact"/>
              <w:jc w:val="right"/>
              <w:rPr>
                <w:rFonts w:ascii="Times New Roman" w:hAnsi="Times New Roman" w:hint="default"/>
                <w:color w:val="000000"/>
                <w:sz w:val="18"/>
                <w:szCs w:val="18"/>
              </w:rPr>
            </w:pPr>
          </w:p>
        </w:tc>
      </w:tr>
      <w:tr w:rsidR="00760D3C">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B5937">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37.38</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4.32</w:t>
            </w:r>
            <w:r>
              <w:rPr>
                <w:rFonts w:ascii="Times New Roman" w:hAnsi="Times New Roman"/>
                <w:color w:val="000000"/>
                <w:sz w:val="18"/>
              </w:rPr>
              <w:t xml:space="preserve"> </w:t>
            </w:r>
          </w:p>
        </w:tc>
      </w:tr>
    </w:tbl>
    <w:p w:rsidR="00760D3C" w:rsidRDefault="007B5937">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760D3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760D3C">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760D3C" w:rsidRDefault="007B593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乡村振兴事务中心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760D3C">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0D3C">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年末结转和结余</w:t>
            </w:r>
          </w:p>
        </w:tc>
      </w:tr>
      <w:tr w:rsidR="00760D3C">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60D3C">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760D3C" w:rsidRDefault="007B5937">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60D3C" w:rsidRDefault="007B5937">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760D3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760D3C">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760D3C" w:rsidRDefault="007B593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乡村振兴事务中心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760D3C">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60D3C" w:rsidRDefault="00760D3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0D3C">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60D3C" w:rsidRDefault="007B5937">
            <w:pPr>
              <w:jc w:val="center"/>
              <w:textAlignment w:val="bottom"/>
              <w:rPr>
                <w:rFonts w:cs="宋体" w:hint="default"/>
                <w:b/>
                <w:color w:val="000000"/>
                <w:sz w:val="20"/>
                <w:szCs w:val="20"/>
              </w:rPr>
            </w:pPr>
            <w:r>
              <w:rPr>
                <w:rFonts w:cs="宋体"/>
                <w:b/>
                <w:color w:val="000000"/>
                <w:sz w:val="20"/>
                <w:szCs w:val="20"/>
              </w:rPr>
              <w:t>本年支出</w:t>
            </w:r>
          </w:p>
        </w:tc>
      </w:tr>
      <w:tr w:rsidR="00760D3C">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项目支出</w:t>
            </w:r>
          </w:p>
        </w:tc>
      </w:tr>
      <w:tr w:rsidR="00760D3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0D3C" w:rsidRDefault="00760D3C">
            <w:pPr>
              <w:jc w:val="center"/>
              <w:rPr>
                <w:rFonts w:cs="宋体" w:hint="default"/>
                <w:b/>
                <w:color w:val="000000"/>
                <w:sz w:val="20"/>
                <w:szCs w:val="20"/>
              </w:rPr>
            </w:pPr>
          </w:p>
        </w:tc>
      </w:tr>
      <w:tr w:rsidR="00760D3C">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0D3C" w:rsidRDefault="007B5937">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760D3C">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60D3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60D3C" w:rsidRDefault="007B593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760D3C" w:rsidRDefault="007B5937">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760D3C" w:rsidRDefault="007B5937">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760D3C">
        <w:trPr>
          <w:trHeight w:val="343"/>
        </w:trPr>
        <w:tc>
          <w:tcPr>
            <w:tcW w:w="5000" w:type="pct"/>
            <w:gridSpan w:val="5"/>
            <w:shd w:val="clear" w:color="auto" w:fill="auto"/>
            <w:noWrap/>
            <w:tcMar>
              <w:top w:w="15" w:type="dxa"/>
              <w:left w:w="15" w:type="dxa"/>
              <w:right w:w="15" w:type="dxa"/>
            </w:tcMar>
            <w:vAlign w:val="bottom"/>
          </w:tcPr>
          <w:p w:rsidR="00760D3C" w:rsidRDefault="007B5937">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760D3C">
        <w:trPr>
          <w:trHeight w:val="244"/>
        </w:trPr>
        <w:tc>
          <w:tcPr>
            <w:tcW w:w="1124" w:type="pct"/>
            <w:shd w:val="clear" w:color="auto" w:fill="auto"/>
            <w:noWrap/>
            <w:tcMar>
              <w:top w:w="15" w:type="dxa"/>
              <w:left w:w="15" w:type="dxa"/>
              <w:right w:w="15" w:type="dxa"/>
            </w:tcMar>
            <w:vAlign w:val="bottom"/>
          </w:tcPr>
          <w:p w:rsidR="00760D3C" w:rsidRDefault="00760D3C">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760D3C" w:rsidRDefault="00760D3C">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760D3C" w:rsidRDefault="00760D3C">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760D3C" w:rsidRDefault="00760D3C">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760D3C">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760D3C" w:rsidRDefault="007B5937">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乡村振兴事务中心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760D3C" w:rsidRDefault="00760D3C">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760D3C" w:rsidRDefault="00760D3C">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760D3C" w:rsidRDefault="007B5937">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760D3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760D3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355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760D3C">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60D3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60D3C">
            <w:pPr>
              <w:spacing w:line="280" w:lineRule="exact"/>
              <w:jc w:val="right"/>
              <w:rPr>
                <w:rFonts w:cs="宋体" w:hint="default"/>
                <w:color w:val="000000"/>
                <w:kern w:val="2"/>
                <w:sz w:val="16"/>
                <w:szCs w:val="16"/>
              </w:rPr>
            </w:pPr>
          </w:p>
        </w:tc>
      </w:tr>
      <w:tr w:rsidR="00760D3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21.75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60D3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60D3C">
            <w:pPr>
              <w:spacing w:line="280" w:lineRule="exact"/>
              <w:jc w:val="right"/>
              <w:rPr>
                <w:rFonts w:cs="宋体" w:hint="default"/>
                <w:color w:val="000000"/>
                <w:kern w:val="2"/>
                <w:sz w:val="16"/>
                <w:szCs w:val="16"/>
              </w:rPr>
            </w:pPr>
          </w:p>
        </w:tc>
      </w:tr>
      <w:tr w:rsidR="00760D3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B5937">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B593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0.75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0D3C" w:rsidRDefault="00760D3C">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60D3C" w:rsidRDefault="00760D3C">
            <w:pPr>
              <w:spacing w:line="280" w:lineRule="exact"/>
              <w:jc w:val="right"/>
              <w:rPr>
                <w:rFonts w:cs="宋体" w:hint="default"/>
                <w:color w:val="000000"/>
                <w:sz w:val="16"/>
                <w:szCs w:val="16"/>
              </w:rPr>
            </w:pPr>
          </w:p>
        </w:tc>
      </w:tr>
    </w:tbl>
    <w:p w:rsidR="00760D3C" w:rsidRDefault="007B5937">
      <w:pPr>
        <w:rPr>
          <w:rFonts w:hint="default"/>
          <w:sz w:val="18"/>
          <w:szCs w:val="18"/>
        </w:rPr>
      </w:pPr>
      <w:r>
        <w:rPr>
          <w:rFonts w:cs="宋体"/>
          <w:sz w:val="18"/>
          <w:szCs w:val="18"/>
        </w:rPr>
        <w:t>备注：</w:t>
      </w:r>
      <w:r>
        <w:rPr>
          <w:rFonts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Pr>
          <w:rFonts w:cs="宋体"/>
          <w:sz w:val="18"/>
          <w:szCs w:val="18"/>
        </w:rPr>
        <w:t>本套报表金额单位转换时可能存在尾数误差。</w:t>
      </w:r>
      <w:r>
        <w:rPr>
          <w:rFonts w:cs="宋体"/>
          <w:sz w:val="18"/>
          <w:szCs w:val="18"/>
        </w:rPr>
        <w:br/>
      </w:r>
      <w:r>
        <w:rPr>
          <w:rFonts w:cs="宋体"/>
          <w:sz w:val="18"/>
          <w:szCs w:val="18"/>
        </w:rPr>
        <w:br/>
      </w:r>
    </w:p>
    <w:sectPr w:rsidR="00760D3C">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37" w:rsidRDefault="007B5937">
      <w:pPr>
        <w:rPr>
          <w:rFonts w:hint="default"/>
        </w:rPr>
      </w:pPr>
      <w:r>
        <w:separator/>
      </w:r>
    </w:p>
  </w:endnote>
  <w:endnote w:type="continuationSeparator" w:id="0">
    <w:p w:rsidR="007B5937" w:rsidRDefault="007B593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3C" w:rsidRDefault="007B5937">
    <w:pPr>
      <w:pStyle w:val="a4"/>
      <w:rPr>
        <w:rFonts w:hint="default"/>
      </w:rPr>
    </w:pPr>
    <w:r>
      <w:rPr>
        <w:rFonts w:hint="default"/>
      </w:rPr>
      <w:pict>
        <v:shapetype id="_x0000_t202" coordsize="21600,21600" o:spt="202" path="m,l,21600r21600,l21600,xe">
          <v:stroke joinstyle="miter"/>
          <v:path gradientshapeok="t" o:connecttype="rect"/>
        </v:shapetype>
        <v:shape id="_x0000_s2059"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760D3C" w:rsidRDefault="007B5937">
                <w:pPr>
                  <w:pStyle w:val="a4"/>
                  <w:rPr>
                    <w:rFonts w:hint="default"/>
                  </w:rPr>
                </w:pPr>
                <w:r>
                  <w:fldChar w:fldCharType="begin"/>
                </w:r>
                <w:r>
                  <w:instrText xml:space="preserve"> PAGE  \* MERGEFORMAT </w:instrText>
                </w:r>
                <w:r>
                  <w:fldChar w:fldCharType="separate"/>
                </w:r>
                <w:r w:rsidR="00241061">
                  <w:rPr>
                    <w:rFonts w:hint="default"/>
                    <w:noProof/>
                  </w:rPr>
                  <w:t>- 8 -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3C" w:rsidRDefault="007B5937">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760D3C" w:rsidRDefault="007B5937">
                <w:pPr>
                  <w:pStyle w:val="a4"/>
                  <w:rPr>
                    <w:rFonts w:hint="default"/>
                  </w:rPr>
                </w:pPr>
                <w:r>
                  <w:t xml:space="preserve"> </w:t>
                </w:r>
                <w:r>
                  <w:fldChar w:fldCharType="begin"/>
                </w:r>
                <w:r>
                  <w:instrText>PAGE   \* MERGEFORMAT</w:instrText>
                </w:r>
                <w:r>
                  <w:fldChar w:fldCharType="separate"/>
                </w:r>
                <w:r w:rsidR="00241061" w:rsidRPr="00241061">
                  <w:rPr>
                    <w:rFonts w:hint="default"/>
                    <w:noProof/>
                    <w:lang w:val="zh-CN"/>
                  </w:rPr>
                  <w:t>-</w:t>
                </w:r>
                <w:r w:rsidR="00241061">
                  <w:rPr>
                    <w:rFonts w:hint="default"/>
                    <w:noProof/>
                  </w:rPr>
                  <w:t xml:space="preserve"> 21 -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760D3C" w:rsidRDefault="007B5937">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37" w:rsidRDefault="007B5937">
      <w:pPr>
        <w:rPr>
          <w:rFonts w:hint="default"/>
        </w:rPr>
      </w:pPr>
      <w:r>
        <w:separator/>
      </w:r>
    </w:p>
  </w:footnote>
  <w:footnote w:type="continuationSeparator" w:id="0">
    <w:p w:rsidR="007B5937" w:rsidRDefault="007B5937">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3C" w:rsidRDefault="00760D3C">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74578"/>
    <w:multiLevelType w:val="multilevel"/>
    <w:tmpl w:val="27674578"/>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41061"/>
    <w:rsid w:val="002B254B"/>
    <w:rsid w:val="0034050A"/>
    <w:rsid w:val="0044504F"/>
    <w:rsid w:val="00466C9B"/>
    <w:rsid w:val="00483EC0"/>
    <w:rsid w:val="00486CFC"/>
    <w:rsid w:val="00491DDD"/>
    <w:rsid w:val="00550ABE"/>
    <w:rsid w:val="00554056"/>
    <w:rsid w:val="00623A85"/>
    <w:rsid w:val="00731EF4"/>
    <w:rsid w:val="00760D3C"/>
    <w:rsid w:val="00770383"/>
    <w:rsid w:val="007819D4"/>
    <w:rsid w:val="007B419D"/>
    <w:rsid w:val="007B5937"/>
    <w:rsid w:val="007B7C4B"/>
    <w:rsid w:val="007D0827"/>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417DD"/>
    <w:rsid w:val="00E62A86"/>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D24E50"/>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3F01ED"/>
    <w:rsid w:val="29C37A35"/>
    <w:rsid w:val="2A076083"/>
    <w:rsid w:val="2A73162E"/>
    <w:rsid w:val="2B167953"/>
    <w:rsid w:val="2B200583"/>
    <w:rsid w:val="2B2729C0"/>
    <w:rsid w:val="2B8209DE"/>
    <w:rsid w:val="2B821C91"/>
    <w:rsid w:val="2BF81A22"/>
    <w:rsid w:val="2C636760"/>
    <w:rsid w:val="2C6762A3"/>
    <w:rsid w:val="2EDF250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1B797F"/>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CharChar">
    <w:name w:val="普通(网站) Char Char"/>
    <w:basedOn w:val="a"/>
    <w:qFormat/>
    <w:pPr>
      <w:spacing w:before="100" w:beforeAutospacing="1" w:after="100" w:afterAutospacing="1"/>
    </w:pPr>
    <w:rPr>
      <w:rFonts w:cs="宋体"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1881</Words>
  <Characters>10722</Characters>
  <Application>Microsoft Office Word</Application>
  <DocSecurity>0</DocSecurity>
  <Lines>89</Lines>
  <Paragraphs>25</Paragraphs>
  <ScaleCrop>false</ScaleCrop>
  <Company>HP</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67</cp:revision>
  <dcterms:created xsi:type="dcterms:W3CDTF">2024-07-11T02:00:00Z</dcterms:created>
  <dcterms:modified xsi:type="dcterms:W3CDTF">2025-08-21T06:33:00Z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eyJoZGlkIjoiOWE0NDMyZGFiYWVhNDgzNDlmZmQ2ZWUwNDE2MzcwNGEiLCJ1c2VySWQiOiIxMDQ3OTc4MTE0In0=</vt:lpwstr>
  </property>
</Properties>
</file>