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21AB" w:rsidRDefault="0046084C" w:rsidP="00C921AB">
      <w:pPr>
        <w:pStyle w:val="a5"/>
        <w:spacing w:before="0" w:beforeAutospacing="0" w:after="0" w:afterAutospacing="0"/>
        <w:jc w:val="center"/>
        <w:rPr>
          <w:rFonts w:ascii="方正小标宋_GBK" w:eastAsia="方正小标宋_GBK" w:hAnsi="方正小标宋_GBK" w:cs="方正小标宋_GBK"/>
          <w:sz w:val="36"/>
          <w:szCs w:val="36"/>
        </w:rPr>
      </w:pPr>
      <w:r>
        <w:rPr>
          <w:rFonts w:ascii="方正小标宋_GBK" w:eastAsia="方正小标宋_GBK" w:hAnsi="方正小标宋_GBK" w:cs="方正小标宋_GBK"/>
          <w:sz w:val="36"/>
          <w:szCs w:val="36"/>
        </w:rPr>
        <w:t>重庆市潼南区城乡居民最低生活保障管理中心</w:t>
      </w:r>
    </w:p>
    <w:p w:rsidR="00E962F9" w:rsidRDefault="0046084C" w:rsidP="00C921AB">
      <w:pPr>
        <w:pStyle w:val="a5"/>
        <w:spacing w:before="0" w:beforeAutospacing="0" w:after="0" w:afterAutospacing="0"/>
        <w:jc w:val="center"/>
        <w:rPr>
          <w:rFonts w:ascii="方正小标宋_GBK" w:eastAsia="方正小标宋_GBK" w:hAnsi="方正小标宋_GBK" w:cs="方正小标宋_GBK" w:hint="default"/>
          <w:sz w:val="36"/>
          <w:szCs w:val="36"/>
          <w:shd w:val="clear" w:color="auto" w:fill="FFFFFF"/>
        </w:rPr>
      </w:pPr>
      <w:r>
        <w:rPr>
          <w:rFonts w:ascii="方正小标宋_GBK" w:eastAsia="方正小标宋_GBK" w:hAnsi="方正小标宋_GBK" w:cs="方正小标宋_GBK"/>
          <w:sz w:val="36"/>
          <w:szCs w:val="36"/>
          <w:shd w:val="clear" w:color="auto" w:fill="FFFFFF"/>
        </w:rPr>
        <w:t>2023年度决算公开说明</w:t>
      </w:r>
    </w:p>
    <w:p w:rsidR="00E962F9" w:rsidRDefault="0046084C">
      <w:pPr>
        <w:pStyle w:val="a5"/>
        <w:shd w:val="clear" w:color="auto" w:fill="FFFFFF"/>
        <w:rPr>
          <w:rFonts w:ascii="黑体" w:eastAsia="黑体" w:hAnsi="黑体" w:cs="黑体" w:hint="default"/>
          <w:sz w:val="32"/>
          <w:szCs w:val="32"/>
        </w:rPr>
      </w:pPr>
      <w:r>
        <w:rPr>
          <w:rStyle w:val="a7"/>
          <w:rFonts w:ascii="黑体" w:eastAsia="黑体" w:hAnsi="黑体" w:cs="黑体"/>
          <w:sz w:val="32"/>
          <w:szCs w:val="32"/>
          <w:shd w:val="clear" w:color="auto" w:fill="FFFFFF"/>
        </w:rPr>
        <w:t>一、部门基本情况</w:t>
      </w:r>
    </w:p>
    <w:p w:rsidR="00E962F9" w:rsidRDefault="0046084C">
      <w:pPr>
        <w:pStyle w:val="a5"/>
        <w:shd w:val="clear" w:color="auto" w:fill="FFFFFF"/>
        <w:ind w:firstLine="420"/>
        <w:rPr>
          <w:rStyle w:val="a7"/>
          <w:rFonts w:ascii="楷体" w:eastAsia="楷体" w:hAnsi="楷体" w:cs="楷体" w:hint="default"/>
          <w:sz w:val="32"/>
          <w:szCs w:val="32"/>
          <w:shd w:val="clear" w:color="auto" w:fill="FFFFFF"/>
        </w:rPr>
      </w:pPr>
      <w:r>
        <w:rPr>
          <w:rStyle w:val="a7"/>
          <w:rFonts w:ascii="楷体" w:eastAsia="楷体" w:hAnsi="楷体" w:cs="楷体"/>
          <w:sz w:val="32"/>
          <w:szCs w:val="32"/>
          <w:shd w:val="clear" w:color="auto" w:fill="FFFFFF"/>
        </w:rPr>
        <w:t>（一）职能职责</w:t>
      </w:r>
    </w:p>
    <w:p w:rsidR="00C9258E" w:rsidRPr="00370980" w:rsidRDefault="00C9258E" w:rsidP="00C9258E">
      <w:pPr>
        <w:ind w:firstLineChars="205" w:firstLine="656"/>
        <w:rPr>
          <w:rFonts w:eastAsia="方正仿宋_GBK" w:hint="default"/>
          <w:sz w:val="32"/>
          <w:szCs w:val="32"/>
        </w:rPr>
      </w:pPr>
      <w:r w:rsidRPr="00370980">
        <w:rPr>
          <w:rFonts w:eastAsia="方正仿宋_GBK"/>
          <w:sz w:val="32"/>
          <w:szCs w:val="32"/>
        </w:rPr>
        <w:t>1</w:t>
      </w:r>
      <w:r w:rsidRPr="00370980">
        <w:rPr>
          <w:rFonts w:eastAsia="方正仿宋_GBK"/>
          <w:sz w:val="32"/>
          <w:szCs w:val="32"/>
        </w:rPr>
        <w:t>、宣传低保政策、法规，指导镇街规范开展城乡居民最低生活保障工作。</w:t>
      </w:r>
    </w:p>
    <w:p w:rsidR="00C9258E" w:rsidRPr="00370980" w:rsidRDefault="00C9258E" w:rsidP="00C9258E">
      <w:pPr>
        <w:ind w:firstLineChars="205" w:firstLine="656"/>
        <w:rPr>
          <w:rFonts w:eastAsia="方正仿宋_GBK" w:hint="default"/>
          <w:sz w:val="32"/>
          <w:szCs w:val="32"/>
        </w:rPr>
      </w:pPr>
      <w:r w:rsidRPr="00370980">
        <w:rPr>
          <w:rFonts w:eastAsia="方正仿宋_GBK"/>
          <w:sz w:val="32"/>
          <w:szCs w:val="32"/>
        </w:rPr>
        <w:t>2</w:t>
      </w:r>
      <w:r w:rsidRPr="00370980">
        <w:rPr>
          <w:rFonts w:eastAsia="方正仿宋_GBK"/>
          <w:sz w:val="32"/>
          <w:szCs w:val="32"/>
        </w:rPr>
        <w:t>、承办城乡居民最低生活保障申报材料的收集、审查、核实等具体事务，呈报业务主管部门审批；参与相关来信来访调查处理工作。</w:t>
      </w:r>
    </w:p>
    <w:p w:rsidR="00C9258E" w:rsidRPr="00370980" w:rsidRDefault="00C9258E" w:rsidP="00C9258E">
      <w:pPr>
        <w:ind w:firstLineChars="205" w:firstLine="656"/>
        <w:rPr>
          <w:rFonts w:eastAsia="方正仿宋_GBK" w:hint="default"/>
          <w:sz w:val="32"/>
          <w:szCs w:val="32"/>
        </w:rPr>
      </w:pPr>
      <w:r w:rsidRPr="00370980">
        <w:rPr>
          <w:rFonts w:eastAsia="方正仿宋_GBK"/>
          <w:sz w:val="32"/>
          <w:szCs w:val="32"/>
        </w:rPr>
        <w:t>3</w:t>
      </w:r>
      <w:r w:rsidRPr="00370980">
        <w:rPr>
          <w:rFonts w:eastAsia="方正仿宋_GBK"/>
          <w:sz w:val="32"/>
          <w:szCs w:val="32"/>
        </w:rPr>
        <w:t>、承办城乡居民最低生活保障资金发放工作。</w:t>
      </w:r>
    </w:p>
    <w:p w:rsidR="00C9258E" w:rsidRPr="00370980" w:rsidRDefault="00C9258E" w:rsidP="00C9258E">
      <w:pPr>
        <w:ind w:firstLineChars="205" w:firstLine="656"/>
        <w:rPr>
          <w:rFonts w:eastAsia="方正仿宋_GBK" w:hint="default"/>
          <w:sz w:val="32"/>
          <w:szCs w:val="32"/>
        </w:rPr>
      </w:pPr>
      <w:r w:rsidRPr="00370980">
        <w:rPr>
          <w:rFonts w:eastAsia="方正仿宋_GBK"/>
          <w:sz w:val="32"/>
          <w:szCs w:val="32"/>
        </w:rPr>
        <w:t>4</w:t>
      </w:r>
      <w:r w:rsidRPr="00370980">
        <w:rPr>
          <w:rFonts w:eastAsia="方正仿宋_GBK"/>
          <w:sz w:val="32"/>
          <w:szCs w:val="32"/>
        </w:rPr>
        <w:t>、承办城乡居民最低生活保障业务数据统计及档案管理；承办相关业务培训工作。</w:t>
      </w:r>
    </w:p>
    <w:p w:rsidR="00C9258E" w:rsidRPr="00370980" w:rsidRDefault="00C9258E" w:rsidP="00C9258E">
      <w:pPr>
        <w:ind w:firstLineChars="205" w:firstLine="656"/>
        <w:rPr>
          <w:rFonts w:eastAsia="方正仿宋_GBK" w:hint="default"/>
          <w:sz w:val="32"/>
          <w:szCs w:val="32"/>
        </w:rPr>
      </w:pPr>
      <w:r w:rsidRPr="00370980">
        <w:rPr>
          <w:rFonts w:eastAsia="方正仿宋_GBK"/>
          <w:sz w:val="32"/>
          <w:szCs w:val="32"/>
        </w:rPr>
        <w:t>5</w:t>
      </w:r>
      <w:r w:rsidRPr="00370980">
        <w:rPr>
          <w:rFonts w:eastAsia="方正仿宋_GBK"/>
          <w:sz w:val="32"/>
          <w:szCs w:val="32"/>
        </w:rPr>
        <w:t>、承办救助家庭经济状况核查事务。</w:t>
      </w:r>
    </w:p>
    <w:p w:rsidR="00C9258E" w:rsidRPr="00370980" w:rsidRDefault="00C9258E" w:rsidP="00C9258E">
      <w:pPr>
        <w:spacing w:line="600" w:lineRule="exact"/>
        <w:ind w:firstLineChars="200" w:firstLine="640"/>
        <w:rPr>
          <w:rFonts w:eastAsia="方正仿宋_GBK" w:hint="default"/>
          <w:sz w:val="32"/>
          <w:szCs w:val="32"/>
        </w:rPr>
      </w:pPr>
      <w:r w:rsidRPr="00370980">
        <w:rPr>
          <w:rFonts w:eastAsia="方正仿宋_GBK"/>
          <w:sz w:val="32"/>
          <w:szCs w:val="32"/>
        </w:rPr>
        <w:t>6</w:t>
      </w:r>
      <w:r w:rsidRPr="00370980">
        <w:rPr>
          <w:rFonts w:eastAsia="方正仿宋_GBK"/>
          <w:sz w:val="32"/>
          <w:szCs w:val="32"/>
        </w:rPr>
        <w:t>、完成上级交办的其他工作。</w:t>
      </w:r>
    </w:p>
    <w:p w:rsidR="00C9258E" w:rsidRDefault="00C9258E" w:rsidP="00C9258E">
      <w:pPr>
        <w:pStyle w:val="a5"/>
        <w:shd w:val="clear" w:color="auto" w:fill="FFFFFF"/>
        <w:ind w:firstLine="420"/>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（二）机构设置</w:t>
      </w:r>
    </w:p>
    <w:p w:rsidR="00C9258E" w:rsidRPr="008149C1" w:rsidRDefault="00C9258E" w:rsidP="00C9258E">
      <w:pPr>
        <w:ind w:firstLineChars="205" w:firstLine="656"/>
        <w:rPr>
          <w:rFonts w:ascii="华文仿宋" w:eastAsia="华文仿宋" w:hAnsi="华文仿宋" w:cs="华文仿宋" w:hint="default"/>
          <w:sz w:val="32"/>
          <w:szCs w:val="32"/>
        </w:rPr>
      </w:pPr>
      <w:r>
        <w:rPr>
          <w:rFonts w:eastAsia="方正仿宋_GBK"/>
          <w:sz w:val="32"/>
          <w:szCs w:val="32"/>
        </w:rPr>
        <w:t>本单位</w:t>
      </w:r>
      <w:r w:rsidRPr="008149C1">
        <w:rPr>
          <w:rFonts w:eastAsia="方正仿宋_GBK"/>
          <w:sz w:val="32"/>
          <w:szCs w:val="32"/>
        </w:rPr>
        <w:t>为重庆市潼南区民政局下属正科级参公事业单位，经费由财政全额拨款。</w:t>
      </w:r>
    </w:p>
    <w:p w:rsidR="00C9258E" w:rsidRDefault="00C9258E" w:rsidP="00C9258E">
      <w:pPr>
        <w:pStyle w:val="a5"/>
        <w:shd w:val="clear" w:color="auto" w:fill="FFFFFF"/>
        <w:rPr>
          <w:rStyle w:val="a7"/>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二、部门决算情况说明</w:t>
      </w:r>
    </w:p>
    <w:p w:rsidR="00C9258E" w:rsidRDefault="00C9258E" w:rsidP="00C9258E">
      <w:pPr>
        <w:pStyle w:val="3"/>
        <w:autoSpaceDE w:val="0"/>
        <w:ind w:firstLine="640"/>
        <w:rPr>
          <w:rFonts w:ascii="方正仿宋_GBK" w:eastAsia="方正仿宋_GBK" w:hAnsi="方正仿宋_GBK" w:cs="方正仿宋_GBK"/>
          <w:b/>
          <w:bCs/>
          <w:sz w:val="32"/>
          <w:szCs w:val="32"/>
          <w:shd w:val="clear" w:color="auto" w:fill="FFFFFF"/>
        </w:rPr>
      </w:pPr>
      <w:r>
        <w:rPr>
          <w:rFonts w:ascii="方正仿宋_GBK" w:eastAsia="方正仿宋_GBK" w:hAnsi="方正仿宋_GBK" w:cs="方正仿宋_GBK" w:hint="eastAsia"/>
          <w:b/>
          <w:bCs/>
          <w:sz w:val="32"/>
          <w:szCs w:val="32"/>
          <w:shd w:val="clear" w:color="auto" w:fill="FFFFFF"/>
        </w:rPr>
        <w:t>（一）收入支出决算总体情况说明。</w:t>
      </w:r>
    </w:p>
    <w:p w:rsidR="00C9258E" w:rsidRDefault="00C9258E" w:rsidP="00C9258E">
      <w:pPr>
        <w:pStyle w:val="a5"/>
        <w:shd w:val="clear" w:color="auto" w:fill="FFFFFF"/>
        <w:ind w:firstLineChars="200" w:firstLine="640"/>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lastRenderedPageBreak/>
        <w:t>1.总体情况。</w:t>
      </w:r>
      <w:r>
        <w:rPr>
          <w:rFonts w:ascii="方正仿宋_GBK" w:eastAsia="方正仿宋_GBK" w:hAnsi="方正仿宋_GBK" w:cs="方正仿宋_GBK"/>
          <w:sz w:val="32"/>
          <w:szCs w:val="32"/>
          <w:shd w:val="clear" w:color="auto" w:fill="FFFFFF"/>
        </w:rPr>
        <w:t>2023年度收入总计</w:t>
      </w:r>
      <w:r>
        <w:rPr>
          <w:rFonts w:ascii="方正仿宋_GBK" w:eastAsia="方正仿宋_GBK" w:hAnsi="方正仿宋_GBK" w:cs="方正仿宋_GBK"/>
          <w:sz w:val="32"/>
          <w:szCs w:val="32"/>
        </w:rPr>
        <w:t>208.44</w:t>
      </w:r>
      <w:r>
        <w:rPr>
          <w:rFonts w:ascii="方正仿宋_GBK" w:eastAsia="方正仿宋_GBK" w:hAnsi="方正仿宋_GBK" w:cs="方正仿宋_GBK"/>
          <w:sz w:val="32"/>
          <w:szCs w:val="32"/>
          <w:shd w:val="clear" w:color="auto" w:fill="FFFFFF"/>
        </w:rPr>
        <w:t>万元，支出总计</w:t>
      </w:r>
      <w:r>
        <w:rPr>
          <w:rFonts w:ascii="方正仿宋_GBK" w:eastAsia="方正仿宋_GBK" w:hAnsi="方正仿宋_GBK" w:cs="方正仿宋_GBK"/>
          <w:sz w:val="32"/>
          <w:szCs w:val="32"/>
        </w:rPr>
        <w:t>208.44</w:t>
      </w:r>
      <w:r>
        <w:rPr>
          <w:rFonts w:ascii="方正仿宋_GBK" w:eastAsia="方正仿宋_GBK" w:hAnsi="方正仿宋_GBK" w:cs="方正仿宋_GBK"/>
          <w:sz w:val="32"/>
          <w:szCs w:val="32"/>
          <w:shd w:val="clear" w:color="auto" w:fill="FFFFFF"/>
        </w:rPr>
        <w:t>万元。收支较上年决算数减少21.56万元，下降9.37%，主要原因是本年度退休2人、新招录1人，相关人员经费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p>
    <w:p w:rsidR="00C9258E" w:rsidRDefault="00C9258E" w:rsidP="00C9258E">
      <w:pPr>
        <w:pStyle w:val="a5"/>
        <w:shd w:val="clear" w:color="auto" w:fill="FFFFFF"/>
        <w:ind w:firstLineChars="200" w:firstLine="640"/>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2.收入情况。</w:t>
      </w:r>
      <w:r>
        <w:rPr>
          <w:rFonts w:ascii="方正仿宋_GBK" w:eastAsia="方正仿宋_GBK" w:hAnsi="方正仿宋_GBK" w:cs="方正仿宋_GBK"/>
          <w:sz w:val="32"/>
          <w:szCs w:val="32"/>
          <w:shd w:val="clear" w:color="auto" w:fill="FFFFFF"/>
        </w:rPr>
        <w:t>2023年度收入合计</w:t>
      </w:r>
      <w:r>
        <w:rPr>
          <w:rFonts w:ascii="方正仿宋_GBK" w:eastAsia="方正仿宋_GBK" w:hAnsi="方正仿宋_GBK" w:cs="方正仿宋_GBK"/>
          <w:sz w:val="32"/>
          <w:szCs w:val="32"/>
        </w:rPr>
        <w:t>208.44</w:t>
      </w:r>
      <w:r>
        <w:rPr>
          <w:rFonts w:ascii="方正仿宋_GBK" w:eastAsia="方正仿宋_GBK" w:hAnsi="方正仿宋_GBK" w:cs="方正仿宋_GBK"/>
          <w:sz w:val="32"/>
          <w:szCs w:val="32"/>
          <w:shd w:val="clear" w:color="auto" w:fill="FFFFFF"/>
        </w:rPr>
        <w:t>万元，较上年决算数减少21.56万元，下降9.37%，主要原因是本年度退休2人、新招录1人，相关人员经费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r>
        <w:rPr>
          <w:rFonts w:ascii="方正仿宋_GBK" w:eastAsia="方正仿宋_GBK" w:hAnsi="方正仿宋_GBK" w:cs="方正仿宋_GBK"/>
          <w:sz w:val="32"/>
          <w:szCs w:val="32"/>
          <w:shd w:val="clear" w:color="auto" w:fill="FFFFFF"/>
        </w:rPr>
        <w:t>其中：财政拨款收入</w:t>
      </w:r>
      <w:r>
        <w:rPr>
          <w:rFonts w:ascii="方正仿宋_GBK" w:eastAsia="方正仿宋_GBK" w:hAnsi="方正仿宋_GBK" w:cs="方正仿宋_GBK"/>
          <w:sz w:val="32"/>
          <w:szCs w:val="32"/>
        </w:rPr>
        <w:t>208.44</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100</w:t>
      </w:r>
      <w:r>
        <w:rPr>
          <w:rFonts w:ascii="方正仿宋_GBK" w:eastAsia="方正仿宋_GBK" w:hAnsi="方正仿宋_GBK" w:cs="方正仿宋_GBK"/>
          <w:sz w:val="32"/>
          <w:szCs w:val="32"/>
          <w:shd w:val="clear" w:color="auto" w:fill="FFFFFF"/>
        </w:rPr>
        <w:t>%；事业收入</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万元，占0%；经营收入</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万元，占0%；其他收入</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万元，占0%。此外，使用非财政拨款结余和专用结余</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万元，年初结转和结余</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w:t>
      </w:r>
    </w:p>
    <w:p w:rsidR="00C9258E" w:rsidRDefault="00C9258E" w:rsidP="00C9258E">
      <w:pPr>
        <w:pStyle w:val="a5"/>
        <w:shd w:val="clear" w:color="auto" w:fill="FFFFFF"/>
        <w:ind w:firstLineChars="200" w:firstLine="640"/>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3.支出情况。</w:t>
      </w:r>
      <w:r>
        <w:rPr>
          <w:rFonts w:ascii="方正仿宋_GBK" w:eastAsia="方正仿宋_GBK" w:hAnsi="方正仿宋_GBK" w:cs="方正仿宋_GBK"/>
          <w:sz w:val="32"/>
          <w:szCs w:val="32"/>
          <w:shd w:val="clear" w:color="auto" w:fill="FFFFFF"/>
        </w:rPr>
        <w:t>2023年度支出合计</w:t>
      </w:r>
      <w:r>
        <w:rPr>
          <w:rFonts w:ascii="方正仿宋_GBK" w:eastAsia="方正仿宋_GBK" w:hAnsi="方正仿宋_GBK" w:cs="方正仿宋_GBK"/>
          <w:sz w:val="32"/>
          <w:szCs w:val="32"/>
        </w:rPr>
        <w:t>208.44</w:t>
      </w:r>
      <w:r>
        <w:rPr>
          <w:rFonts w:ascii="方正仿宋_GBK" w:eastAsia="方正仿宋_GBK" w:hAnsi="方正仿宋_GBK" w:cs="方正仿宋_GBK"/>
          <w:sz w:val="32"/>
          <w:szCs w:val="32"/>
          <w:shd w:val="clear" w:color="auto" w:fill="FFFFFF"/>
        </w:rPr>
        <w:t>万元，较上年决算数减少21.56万元，下降9.37%，主要原因是本年度退休2人、新招录1人，相关人员经费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r>
        <w:rPr>
          <w:rFonts w:ascii="方正仿宋_GBK" w:eastAsia="方正仿宋_GBK" w:hAnsi="方正仿宋_GBK" w:cs="方正仿宋_GBK"/>
          <w:sz w:val="32"/>
          <w:szCs w:val="32"/>
          <w:shd w:val="clear" w:color="auto" w:fill="FFFFFF"/>
        </w:rPr>
        <w:t>其中：基本支出</w:t>
      </w:r>
      <w:r>
        <w:rPr>
          <w:rFonts w:ascii="方正仿宋_GBK" w:eastAsia="方正仿宋_GBK" w:hAnsi="方正仿宋_GBK" w:cs="方正仿宋_GBK"/>
          <w:sz w:val="32"/>
          <w:szCs w:val="32"/>
        </w:rPr>
        <w:t>208.44</w:t>
      </w:r>
      <w:r>
        <w:rPr>
          <w:rFonts w:ascii="方正仿宋_GBK" w:eastAsia="方正仿宋_GBK" w:hAnsi="方正仿宋_GBK" w:cs="方正仿宋_GBK"/>
          <w:sz w:val="32"/>
          <w:szCs w:val="32"/>
          <w:shd w:val="clear" w:color="auto" w:fill="FFFFFF"/>
        </w:rPr>
        <w:t>万元，占100%；项目支出</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万元，占0%；经营支出</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万元，占0%。此外，结余分配</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w:t>
      </w:r>
    </w:p>
    <w:p w:rsidR="00C9258E" w:rsidRPr="009C346B"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4.结转结余情况。</w:t>
      </w:r>
      <w:r>
        <w:rPr>
          <w:rFonts w:ascii="方正仿宋_GBK" w:eastAsia="方正仿宋_GBK" w:hAnsi="方正仿宋_GBK" w:cs="方正仿宋_GBK"/>
          <w:sz w:val="32"/>
          <w:szCs w:val="32"/>
          <w:shd w:val="clear" w:color="auto" w:fill="FFFFFF"/>
        </w:rPr>
        <w:t>2023年度年末结转和结余</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万元，较上年决算数无增减，主要原因是</w:t>
      </w:r>
      <w:r w:rsidRPr="009C346B">
        <w:rPr>
          <w:rFonts w:ascii="方正仿宋_GBK" w:eastAsia="方正仿宋_GBK" w:hAnsi="方正仿宋_GBK" w:cs="方正仿宋_GBK"/>
          <w:sz w:val="32"/>
          <w:szCs w:val="32"/>
          <w:shd w:val="clear" w:color="auto" w:fill="FFFFFF"/>
        </w:rPr>
        <w:t>本年无结转结余。</w:t>
      </w:r>
    </w:p>
    <w:p w:rsidR="00C9258E" w:rsidRDefault="00C9258E" w:rsidP="00C9258E">
      <w:pPr>
        <w:pStyle w:val="3"/>
        <w:autoSpaceDE w:val="0"/>
        <w:ind w:firstLine="640"/>
        <w:rPr>
          <w:rFonts w:ascii="方正仿宋_GBK" w:eastAsia="方正仿宋_GBK" w:hAnsi="方正仿宋_GBK" w:cs="方正仿宋_GBK"/>
          <w:b/>
          <w:bCs/>
          <w:sz w:val="32"/>
          <w:szCs w:val="32"/>
          <w:shd w:val="clear" w:color="auto" w:fill="FFFFFF"/>
        </w:rPr>
      </w:pPr>
      <w:r>
        <w:rPr>
          <w:rFonts w:ascii="方正仿宋_GBK" w:eastAsia="方正仿宋_GBK" w:hAnsi="方正仿宋_GBK" w:cs="方正仿宋_GBK" w:hint="eastAsia"/>
          <w:b/>
          <w:bCs/>
          <w:sz w:val="32"/>
          <w:szCs w:val="32"/>
          <w:shd w:val="clear" w:color="auto" w:fill="FFFFFF"/>
        </w:rPr>
        <w:t>（二）财政拨款收入支出决算总体情况说明</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2023年度财政拨款收、支总计208.44万元。与2022年相比，财政拨款收、支总计各减少21.56万元，下降9.37%。</w:t>
      </w:r>
      <w:r>
        <w:rPr>
          <w:rFonts w:ascii="方正仿宋_GBK" w:eastAsia="方正仿宋_GBK" w:hAnsi="方正仿宋_GBK" w:cs="方正仿宋_GBK"/>
          <w:sz w:val="32"/>
          <w:szCs w:val="32"/>
          <w:shd w:val="clear" w:color="auto" w:fill="FFFFFF"/>
        </w:rPr>
        <w:lastRenderedPageBreak/>
        <w:t>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p>
    <w:p w:rsidR="00C9258E" w:rsidRDefault="00C9258E" w:rsidP="00C9258E">
      <w:pPr>
        <w:pStyle w:val="3"/>
        <w:autoSpaceDE w:val="0"/>
        <w:ind w:firstLine="640"/>
        <w:rPr>
          <w:rFonts w:ascii="方正仿宋_GBK" w:eastAsia="方正仿宋_GBK" w:hAnsi="方正仿宋_GBK" w:cs="方正仿宋_GBK"/>
          <w:b/>
          <w:bCs/>
          <w:sz w:val="32"/>
          <w:szCs w:val="32"/>
          <w:shd w:val="clear" w:color="auto" w:fill="FFFFFF"/>
        </w:rPr>
      </w:pPr>
      <w:r>
        <w:rPr>
          <w:rFonts w:ascii="方正仿宋_GBK" w:eastAsia="方正仿宋_GBK" w:hAnsi="方正仿宋_GBK" w:cs="方正仿宋_GBK" w:hint="eastAsia"/>
          <w:b/>
          <w:bCs/>
          <w:sz w:val="32"/>
          <w:szCs w:val="32"/>
          <w:shd w:val="clear" w:color="auto" w:fill="FFFFFF"/>
        </w:rPr>
        <w:t>（三）一般公共预算财政拨款收入支出决算情况说明</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1.收入情况。</w:t>
      </w:r>
      <w:r>
        <w:rPr>
          <w:rFonts w:ascii="方正仿宋_GBK" w:eastAsia="方正仿宋_GBK" w:hAnsi="方正仿宋_GBK" w:cs="方正仿宋_GBK"/>
          <w:sz w:val="32"/>
          <w:szCs w:val="32"/>
          <w:shd w:val="clear" w:color="auto" w:fill="FFFFFF"/>
        </w:rPr>
        <w:t>2023年度一般公共预算财政拨款收入</w:t>
      </w:r>
      <w:r>
        <w:rPr>
          <w:rFonts w:ascii="方正仿宋_GBK" w:eastAsia="方正仿宋_GBK" w:hAnsi="方正仿宋_GBK" w:cs="方正仿宋_GBK"/>
          <w:sz w:val="32"/>
          <w:szCs w:val="32"/>
        </w:rPr>
        <w:t>208.44</w:t>
      </w:r>
      <w:r>
        <w:rPr>
          <w:rFonts w:ascii="方正仿宋_GBK" w:eastAsia="方正仿宋_GBK" w:hAnsi="方正仿宋_GBK" w:cs="方正仿宋_GBK"/>
          <w:sz w:val="32"/>
          <w:szCs w:val="32"/>
          <w:shd w:val="clear" w:color="auto" w:fill="FFFFFF"/>
        </w:rPr>
        <w:t>万元，较上年决算数减少21.56万元，下降9.37%。主要原因是本年度退休2人、新招录1人，相关人员经费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r>
        <w:rPr>
          <w:rFonts w:ascii="方正仿宋_GBK" w:eastAsia="方正仿宋_GBK" w:hAnsi="方正仿宋_GBK" w:cs="方正仿宋_GBK"/>
          <w:sz w:val="32"/>
          <w:szCs w:val="32"/>
          <w:shd w:val="clear" w:color="auto" w:fill="FFFFFF"/>
        </w:rPr>
        <w:t>较年初预算数减少8.88万元，下降4.09%。主要原因是本年度退休2人、新招录1人，相关人员经费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r>
        <w:rPr>
          <w:rFonts w:ascii="方正仿宋_GBK" w:eastAsia="方正仿宋_GBK" w:hAnsi="方正仿宋_GBK" w:cs="方正仿宋_GBK"/>
          <w:sz w:val="32"/>
          <w:szCs w:val="32"/>
          <w:shd w:val="clear" w:color="auto" w:fill="FFFFFF"/>
        </w:rPr>
        <w:t>此外，年初财政拨款结转和结余</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2.支出情况。</w:t>
      </w:r>
      <w:r>
        <w:rPr>
          <w:rFonts w:ascii="方正仿宋_GBK" w:eastAsia="方正仿宋_GBK" w:hAnsi="方正仿宋_GBK" w:cs="方正仿宋_GBK"/>
          <w:sz w:val="32"/>
          <w:szCs w:val="32"/>
          <w:shd w:val="clear" w:color="auto" w:fill="FFFFFF"/>
        </w:rPr>
        <w:t>2023年度一般公共预算财政拨款支出</w:t>
      </w:r>
      <w:r>
        <w:rPr>
          <w:rFonts w:ascii="方正仿宋_GBK" w:eastAsia="方正仿宋_GBK" w:hAnsi="方正仿宋_GBK" w:cs="方正仿宋_GBK"/>
          <w:sz w:val="32"/>
          <w:szCs w:val="32"/>
        </w:rPr>
        <w:t>208.44</w:t>
      </w:r>
      <w:r>
        <w:rPr>
          <w:rFonts w:ascii="方正仿宋_GBK" w:eastAsia="方正仿宋_GBK" w:hAnsi="方正仿宋_GBK" w:cs="方正仿宋_GBK"/>
          <w:sz w:val="32"/>
          <w:szCs w:val="32"/>
          <w:shd w:val="clear" w:color="auto" w:fill="FFFFFF"/>
        </w:rPr>
        <w:t>万元，较上年决算数减少21.56万元，下降9.37%。主要原因是本年度退休2人、新招录1人，相关人员经费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r>
        <w:rPr>
          <w:rFonts w:ascii="方正仿宋_GBK" w:eastAsia="方正仿宋_GBK" w:hAnsi="方正仿宋_GBK" w:cs="方正仿宋_GBK"/>
          <w:sz w:val="32"/>
          <w:szCs w:val="32"/>
          <w:shd w:val="clear" w:color="auto" w:fill="FFFFFF"/>
        </w:rPr>
        <w:t>较年初预算数减少8.88万元，下降4.09%。主要原因是本年度退休2人、新招录1人，相关人员经费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p>
    <w:p w:rsidR="00C9258E" w:rsidRPr="009C346B"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3.结转结余情况。</w:t>
      </w:r>
      <w:r>
        <w:rPr>
          <w:rFonts w:ascii="方正仿宋_GBK" w:eastAsia="方正仿宋_GBK" w:hAnsi="方正仿宋_GBK" w:cs="方正仿宋_GBK"/>
          <w:sz w:val="32"/>
          <w:szCs w:val="32"/>
          <w:shd w:val="clear" w:color="auto" w:fill="FFFFFF"/>
        </w:rPr>
        <w:t>2023年度年末一般公共预算财政拨款结转和结余</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万元，较上年决算数无增减，主要原因是</w:t>
      </w:r>
      <w:r w:rsidRPr="009C346B">
        <w:rPr>
          <w:rFonts w:ascii="方正仿宋_GBK" w:eastAsia="方正仿宋_GBK" w:hAnsi="方正仿宋_GBK" w:cs="方正仿宋_GBK"/>
          <w:sz w:val="32"/>
          <w:szCs w:val="32"/>
          <w:shd w:val="clear" w:color="auto" w:fill="FFFFFF"/>
        </w:rPr>
        <w:t>本年无结转结余。</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xml:space="preserve"> 4.比较情况。</w:t>
      </w:r>
      <w:r>
        <w:rPr>
          <w:rFonts w:ascii="方正仿宋_GBK" w:eastAsia="方正仿宋_GBK" w:hAnsi="方正仿宋_GBK" w:cs="方正仿宋_GBK"/>
          <w:sz w:val="32"/>
          <w:szCs w:val="32"/>
          <w:shd w:val="clear" w:color="auto" w:fill="FFFFFF"/>
        </w:rPr>
        <w:t>本部门2023年度一般公共预算财政拨款支出主要用于以下几个方面：</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（1）社会保障与就业支出</w:t>
      </w:r>
      <w:r>
        <w:rPr>
          <w:rFonts w:ascii="方正仿宋_GBK" w:eastAsia="方正仿宋_GBK" w:hAnsi="方正仿宋_GBK" w:cs="方正仿宋_GBK"/>
          <w:sz w:val="32"/>
          <w:szCs w:val="32"/>
        </w:rPr>
        <w:t>186.74</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89.59</w:t>
      </w:r>
      <w:r>
        <w:rPr>
          <w:rFonts w:ascii="方正仿宋_GBK" w:eastAsia="方正仿宋_GBK" w:hAnsi="方正仿宋_GBK" w:cs="方正仿宋_GBK"/>
          <w:sz w:val="32"/>
          <w:szCs w:val="32"/>
          <w:shd w:val="clear" w:color="auto" w:fill="FFFFFF"/>
        </w:rPr>
        <w:t>%，较年初预算数减少4.73万元，下降2.47%，主要原因是本年度退休2人、新招录1人，相关人员经费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lastRenderedPageBreak/>
        <w:t>（2）卫生健康支出</w:t>
      </w:r>
      <w:r>
        <w:rPr>
          <w:rFonts w:ascii="方正仿宋_GBK" w:eastAsia="方正仿宋_GBK" w:hAnsi="方正仿宋_GBK" w:cs="方正仿宋_GBK"/>
          <w:sz w:val="32"/>
          <w:szCs w:val="32"/>
        </w:rPr>
        <w:t>8.76</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4.2</w:t>
      </w:r>
      <w:r>
        <w:rPr>
          <w:rFonts w:ascii="方正仿宋_GBK" w:eastAsia="方正仿宋_GBK" w:hAnsi="方正仿宋_GBK" w:cs="方正仿宋_GBK"/>
          <w:sz w:val="32"/>
          <w:szCs w:val="32"/>
          <w:shd w:val="clear" w:color="auto" w:fill="FFFFFF"/>
        </w:rPr>
        <w:t>%，较年初预算数减少1.44万元，下降14.12%，主要原因是本年度退休2人、新招录1人，相关人员经费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（3）</w:t>
      </w:r>
      <w:r>
        <w:rPr>
          <w:rFonts w:ascii="方正仿宋_GBK" w:eastAsia="方正仿宋_GBK" w:hAnsi="方正仿宋_GBK" w:cs="方正仿宋_GBK"/>
          <w:sz w:val="32"/>
          <w:szCs w:val="32"/>
        </w:rPr>
        <w:t>住房保障支出12.94</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6.21</w:t>
      </w:r>
      <w:r>
        <w:rPr>
          <w:rFonts w:ascii="方正仿宋_GBK" w:eastAsia="方正仿宋_GBK" w:hAnsi="方正仿宋_GBK" w:cs="方正仿宋_GBK"/>
          <w:sz w:val="32"/>
          <w:szCs w:val="32"/>
          <w:shd w:val="clear" w:color="auto" w:fill="FFFFFF"/>
        </w:rPr>
        <w:t>%，较年初预算数减少2.71万元，下降17.32%，主要原因是本年度退休2人、新招录1人，相关人员经费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b/>
          <w:bCs/>
          <w:sz w:val="32"/>
          <w:szCs w:val="32"/>
          <w:shd w:val="clear" w:color="auto" w:fill="FFFFFF"/>
        </w:rPr>
      </w:pPr>
      <w:r>
        <w:rPr>
          <w:rFonts w:ascii="方正仿宋_GBK" w:eastAsia="方正仿宋_GBK" w:hAnsi="方正仿宋_GBK" w:cs="方正仿宋_GBK"/>
          <w:b/>
          <w:bCs/>
          <w:sz w:val="32"/>
          <w:szCs w:val="32"/>
          <w:shd w:val="clear" w:color="auto" w:fill="FFFFFF"/>
        </w:rPr>
        <w:t>（四）一般公共预算财政拨款基本支出决算情况说明</w:t>
      </w:r>
    </w:p>
    <w:p w:rsidR="00C9258E" w:rsidRPr="002007D3"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 2023年度一般公共财政拨款基本支出</w:t>
      </w:r>
      <w:r>
        <w:rPr>
          <w:rFonts w:ascii="方正仿宋_GBK" w:eastAsia="方正仿宋_GBK" w:hAnsi="方正仿宋_GBK" w:cs="方正仿宋_GBK"/>
          <w:sz w:val="32"/>
          <w:szCs w:val="32"/>
        </w:rPr>
        <w:t>208.44</w:t>
      </w:r>
      <w:r>
        <w:rPr>
          <w:rFonts w:ascii="方正仿宋_GBK" w:eastAsia="方正仿宋_GBK" w:hAnsi="方正仿宋_GBK" w:cs="方正仿宋_GBK"/>
          <w:sz w:val="32"/>
          <w:szCs w:val="32"/>
          <w:shd w:val="clear" w:color="auto" w:fill="FFFFFF"/>
        </w:rPr>
        <w:t>万元。其中：人员经费</w:t>
      </w:r>
      <w:r>
        <w:rPr>
          <w:rFonts w:ascii="方正仿宋_GBK" w:eastAsia="方正仿宋_GBK" w:hAnsi="方正仿宋_GBK" w:cs="方正仿宋_GBK"/>
          <w:sz w:val="32"/>
          <w:szCs w:val="32"/>
        </w:rPr>
        <w:t>176.67</w:t>
      </w:r>
      <w:r>
        <w:rPr>
          <w:rFonts w:ascii="方正仿宋_GBK" w:eastAsia="方正仿宋_GBK" w:hAnsi="方正仿宋_GBK" w:cs="方正仿宋_GBK"/>
          <w:sz w:val="32"/>
          <w:szCs w:val="32"/>
          <w:shd w:val="clear" w:color="auto" w:fill="FFFFFF"/>
        </w:rPr>
        <w:t>万元，较上年决算数减少24.90万元，下降12.35%，主要原因是本年度退休2人、新招录1人，相关人员经费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r>
        <w:rPr>
          <w:rFonts w:ascii="方正仿宋_GBK" w:eastAsia="方正仿宋_GBK" w:hAnsi="方正仿宋_GBK" w:cs="方正仿宋_GBK"/>
          <w:sz w:val="32"/>
          <w:szCs w:val="32"/>
          <w:shd w:val="clear" w:color="auto" w:fill="FFFFFF"/>
        </w:rPr>
        <w:t>人员经费用途主要包括</w:t>
      </w:r>
      <w:r w:rsidRPr="002A4DD1">
        <w:rPr>
          <w:rFonts w:ascii="方正仿宋_GBK" w:eastAsia="方正仿宋_GBK" w:hAnsi="方正仿宋_GBK" w:cs="方正仿宋_GBK"/>
          <w:sz w:val="32"/>
          <w:szCs w:val="32"/>
          <w:shd w:val="clear" w:color="auto" w:fill="FFFFFF"/>
        </w:rPr>
        <w:t>工资、津贴补贴、社保缴费、住房公积金、奖励考核等。</w:t>
      </w:r>
      <w:r>
        <w:rPr>
          <w:rFonts w:ascii="方正仿宋_GBK" w:eastAsia="方正仿宋_GBK" w:hAnsi="方正仿宋_GBK" w:cs="方正仿宋_GBK"/>
          <w:sz w:val="32"/>
          <w:szCs w:val="32"/>
          <w:shd w:val="clear" w:color="auto" w:fill="FFFFFF"/>
        </w:rPr>
        <w:t>公用经费</w:t>
      </w:r>
      <w:r>
        <w:rPr>
          <w:rFonts w:ascii="方正仿宋_GBK" w:eastAsia="方正仿宋_GBK" w:hAnsi="方正仿宋_GBK" w:cs="方正仿宋_GBK"/>
          <w:sz w:val="32"/>
          <w:szCs w:val="32"/>
        </w:rPr>
        <w:t>31.77</w:t>
      </w:r>
      <w:r>
        <w:rPr>
          <w:rFonts w:ascii="方正仿宋_GBK" w:eastAsia="方正仿宋_GBK" w:hAnsi="方正仿宋_GBK" w:cs="方正仿宋_GBK"/>
          <w:sz w:val="32"/>
          <w:szCs w:val="32"/>
          <w:shd w:val="clear" w:color="auto" w:fill="FFFFFF"/>
        </w:rPr>
        <w:t>万元，较上年决算数增加3.34万元，增长11.75%，主要原因是本年度退休2人、新招录1人，相关人员经费</w:t>
      </w:r>
      <w:r w:rsidRPr="00962904">
        <w:rPr>
          <w:rFonts w:ascii="方正仿宋_GBK" w:eastAsia="方正仿宋_GBK" w:hAnsi="方正仿宋_GBK" w:cs="方正仿宋_GBK"/>
          <w:sz w:val="32"/>
          <w:szCs w:val="32"/>
          <w:shd w:val="clear" w:color="auto" w:fill="FFFFFF"/>
        </w:rPr>
        <w:t>正常调整。</w:t>
      </w:r>
      <w:r>
        <w:rPr>
          <w:rFonts w:ascii="方正仿宋_GBK" w:eastAsia="方正仿宋_GBK" w:hAnsi="方正仿宋_GBK" w:cs="方正仿宋_GBK"/>
          <w:sz w:val="32"/>
          <w:szCs w:val="32"/>
          <w:shd w:val="clear" w:color="auto" w:fill="FFFFFF"/>
        </w:rPr>
        <w:t>公用经费用途主要包括</w:t>
      </w:r>
      <w:r w:rsidRPr="002A4DD1">
        <w:rPr>
          <w:rFonts w:ascii="方正仿宋_GBK" w:eastAsia="方正仿宋_GBK" w:hAnsi="方正仿宋_GBK" w:cs="方正仿宋_GBK"/>
          <w:sz w:val="32"/>
          <w:szCs w:val="32"/>
          <w:shd w:val="clear" w:color="auto" w:fill="FFFFFF"/>
        </w:rPr>
        <w:t>办公费、印刷费、邮电费、水电费、差旅费、劳务费、维修维护费、培训费、其他交通费及其他商品和服务支出等。</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b/>
          <w:bCs/>
          <w:sz w:val="32"/>
          <w:szCs w:val="32"/>
          <w:shd w:val="clear" w:color="auto" w:fill="FFFFFF"/>
        </w:rPr>
      </w:pPr>
      <w:r>
        <w:rPr>
          <w:rFonts w:ascii="方正仿宋_GBK" w:eastAsia="方正仿宋_GBK" w:hAnsi="方正仿宋_GBK" w:cs="方正仿宋_GBK"/>
          <w:b/>
          <w:bCs/>
          <w:sz w:val="32"/>
          <w:szCs w:val="32"/>
          <w:shd w:val="clear" w:color="auto" w:fill="FFFFFF"/>
        </w:rPr>
        <w:t>（五）政府性基金预算收支决算情况说明</w:t>
      </w:r>
    </w:p>
    <w:p w:rsidR="00C9258E" w:rsidRPr="002007D3"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sidRPr="002007D3">
        <w:rPr>
          <w:rFonts w:ascii="方正仿宋_GBK" w:eastAsia="方正仿宋_GBK" w:hAnsi="方正仿宋_GBK" w:cs="方正仿宋_GBK"/>
          <w:sz w:val="32"/>
          <w:szCs w:val="32"/>
          <w:shd w:val="clear" w:color="auto" w:fill="FFFFFF"/>
        </w:rPr>
        <w:t>本部门2023年度无政府性基金预算财政拨款收支。</w:t>
      </w:r>
    </w:p>
    <w:p w:rsidR="00C9258E" w:rsidRDefault="00C9258E" w:rsidP="00C9258E">
      <w:pPr>
        <w:pStyle w:val="3"/>
        <w:autoSpaceDE w:val="0"/>
        <w:ind w:firstLine="640"/>
        <w:rPr>
          <w:rFonts w:ascii="方正仿宋_GBK" w:eastAsia="方正仿宋_GBK" w:hAnsi="方正仿宋_GBK" w:cs="方正仿宋_GBK"/>
          <w:b/>
          <w:bCs/>
          <w:sz w:val="32"/>
          <w:szCs w:val="32"/>
          <w:shd w:val="clear" w:color="auto" w:fill="FFFFFF"/>
        </w:rPr>
      </w:pPr>
      <w:r>
        <w:rPr>
          <w:rFonts w:ascii="方正仿宋_GBK" w:eastAsia="方正仿宋_GBK" w:hAnsi="方正仿宋_GBK" w:cs="方正仿宋_GBK" w:hint="eastAsia"/>
          <w:b/>
          <w:bCs/>
          <w:sz w:val="32"/>
          <w:szCs w:val="32"/>
          <w:shd w:val="clear" w:color="auto" w:fill="FFFFFF"/>
        </w:rPr>
        <w:t>（六）国有资本经营预算财政拨款支出决算情况说明</w:t>
      </w:r>
    </w:p>
    <w:p w:rsidR="00C9258E" w:rsidRDefault="00C9258E" w:rsidP="00C9258E">
      <w:pPr>
        <w:pStyle w:val="a5"/>
        <w:snapToGrid w:val="0"/>
        <w:spacing w:before="0" w:beforeAutospacing="0" w:after="0" w:afterAutospacing="0" w:line="600" w:lineRule="exact"/>
        <w:ind w:firstLineChars="200" w:firstLine="640"/>
        <w:jc w:val="both"/>
        <w:rPr>
          <w:rStyle w:val="a7"/>
          <w:rFonts w:ascii="方正仿宋_GBK" w:eastAsia="方正仿宋_GBK" w:hAnsi="方正仿宋_GBK" w:cs="方正仿宋_GBK" w:hint="default"/>
          <w:sz w:val="32"/>
          <w:szCs w:val="32"/>
          <w:shd w:val="clear" w:color="auto" w:fill="FFFFFF"/>
        </w:rPr>
      </w:pPr>
      <w:r w:rsidRPr="002007D3">
        <w:rPr>
          <w:rFonts w:ascii="方正仿宋_GBK" w:eastAsia="方正仿宋_GBK" w:hAnsi="方正仿宋_GBK" w:cs="方正仿宋_GBK"/>
          <w:sz w:val="32"/>
          <w:szCs w:val="32"/>
          <w:shd w:val="clear" w:color="auto" w:fill="FFFFFF"/>
        </w:rPr>
        <w:t>本部门2023年度无国有资本经营预算财政拨款支出。</w:t>
      </w:r>
      <w:r>
        <w:rPr>
          <w:rStyle w:val="a7"/>
          <w:rFonts w:ascii="方正仿宋_GBK" w:eastAsia="方正仿宋_GBK" w:hAnsi="方正仿宋_GBK" w:cs="方正仿宋_GBK"/>
          <w:sz w:val="32"/>
          <w:szCs w:val="32"/>
          <w:shd w:val="clear" w:color="auto" w:fill="FFFFFF"/>
        </w:rPr>
        <w:t>三、“三公”经费情况说明</w:t>
      </w:r>
    </w:p>
    <w:p w:rsidR="00C9258E" w:rsidRDefault="00C9258E" w:rsidP="00C9258E">
      <w:pPr>
        <w:pStyle w:val="3"/>
        <w:autoSpaceDE w:val="0"/>
        <w:ind w:firstLine="640"/>
        <w:rPr>
          <w:rFonts w:ascii="方正仿宋_GBK" w:eastAsia="方正仿宋_GBK" w:hAnsi="方正仿宋_GBK" w:cs="方正仿宋_GBK"/>
          <w:b/>
          <w:bCs/>
          <w:sz w:val="32"/>
          <w:szCs w:val="32"/>
          <w:shd w:val="clear" w:color="auto" w:fill="FFFFFF"/>
        </w:rPr>
      </w:pPr>
      <w:r>
        <w:rPr>
          <w:rFonts w:ascii="方正仿宋_GBK" w:eastAsia="方正仿宋_GBK" w:hAnsi="方正仿宋_GBK" w:cs="方正仿宋_GBK" w:hint="eastAsia"/>
          <w:b/>
          <w:bCs/>
          <w:sz w:val="32"/>
          <w:szCs w:val="32"/>
          <w:shd w:val="clear" w:color="auto" w:fill="FFFFFF"/>
        </w:rPr>
        <w:t>（一）“三公”经费支出总体情况说明</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lastRenderedPageBreak/>
        <w:t>2023年度“三公”经费支出共计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万元，较年初预算数无增减，较上年支出数减少0.06万元，下降100.00%，主要原因是</w:t>
      </w:r>
      <w:r w:rsidRPr="004F0500">
        <w:rPr>
          <w:rFonts w:ascii="方正仿宋_GBK" w:eastAsia="方正仿宋_GBK" w:hAnsi="方正仿宋_GBK" w:cs="方正仿宋_GBK"/>
          <w:sz w:val="32"/>
          <w:szCs w:val="32"/>
          <w:shd w:val="clear" w:color="auto" w:fill="FFFFFF"/>
        </w:rPr>
        <w:t>本年无“三公”经费预算。</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b/>
          <w:bCs/>
          <w:sz w:val="32"/>
          <w:szCs w:val="32"/>
          <w:shd w:val="clear" w:color="auto" w:fill="FFFFFF"/>
        </w:rPr>
      </w:pPr>
      <w:r>
        <w:rPr>
          <w:rFonts w:ascii="方正仿宋_GBK" w:eastAsia="方正仿宋_GBK" w:hAnsi="方正仿宋_GBK" w:cs="方正仿宋_GBK"/>
          <w:b/>
          <w:bCs/>
          <w:sz w:val="32"/>
          <w:szCs w:val="32"/>
          <w:shd w:val="clear" w:color="auto" w:fill="FFFFFF"/>
        </w:rPr>
        <w:t>（二）“三公”经费分项支出情况</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2023年度本部门因公出国（境）费用</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万元，费用支出较年初预算数无增减，较上年支出数无增减，主要原因是</w:t>
      </w:r>
      <w:r w:rsidRPr="008B594E">
        <w:rPr>
          <w:rFonts w:ascii="方正仿宋_GBK" w:eastAsia="方正仿宋_GBK" w:hAnsi="方正仿宋_GBK" w:cs="方正仿宋_GBK"/>
          <w:sz w:val="32"/>
          <w:szCs w:val="32"/>
          <w:shd w:val="clear" w:color="auto" w:fill="FFFFFF"/>
        </w:rPr>
        <w:t>本年度无</w:t>
      </w:r>
      <w:r>
        <w:rPr>
          <w:rFonts w:ascii="方正仿宋_GBK" w:eastAsia="方正仿宋_GBK" w:hAnsi="方正仿宋_GBK" w:cs="方正仿宋_GBK"/>
          <w:sz w:val="32"/>
          <w:szCs w:val="32"/>
          <w:shd w:val="clear" w:color="auto" w:fill="FFFFFF"/>
        </w:rPr>
        <w:t>因公出国（境）</w:t>
      </w:r>
      <w:r w:rsidRPr="008B594E">
        <w:rPr>
          <w:rFonts w:ascii="方正仿宋_GBK" w:eastAsia="方正仿宋_GBK" w:hAnsi="方正仿宋_GBK" w:cs="方正仿宋_GBK"/>
          <w:sz w:val="32"/>
          <w:szCs w:val="32"/>
          <w:shd w:val="clear" w:color="auto" w:fill="FFFFFF"/>
        </w:rPr>
        <w:t>安排。</w:t>
      </w:r>
    </w:p>
    <w:p w:rsidR="00C9258E" w:rsidRPr="00B834AC"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公务车购置费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万元，费用支出较年初预算数无增减，较上年支出数无增减，主要原因是</w:t>
      </w:r>
      <w:r w:rsidRPr="00B834AC">
        <w:rPr>
          <w:rFonts w:ascii="方正仿宋_GBK" w:eastAsia="方正仿宋_GBK" w:hAnsi="方正仿宋_GBK" w:cs="方正仿宋_GBK"/>
          <w:sz w:val="32"/>
          <w:szCs w:val="32"/>
          <w:shd w:val="clear" w:color="auto" w:fill="FFFFFF"/>
        </w:rPr>
        <w:t>本年度无公务车购置预算。</w:t>
      </w:r>
    </w:p>
    <w:p w:rsidR="00C9258E" w:rsidRPr="00B834AC"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公务车运行维护费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万元，费用支出较年初预算数无增减，较上年支出数无增减，主要原因是</w:t>
      </w:r>
      <w:r w:rsidRPr="00B834AC">
        <w:rPr>
          <w:rFonts w:ascii="方正仿宋_GBK" w:eastAsia="方正仿宋_GBK" w:hAnsi="方正仿宋_GBK" w:cs="方正仿宋_GBK"/>
          <w:sz w:val="32"/>
          <w:szCs w:val="32"/>
          <w:shd w:val="clear" w:color="auto" w:fill="FFFFFF"/>
        </w:rPr>
        <w:t>本年度无公务车</w:t>
      </w:r>
      <w:r>
        <w:rPr>
          <w:rFonts w:ascii="方正仿宋_GBK" w:eastAsia="方正仿宋_GBK" w:hAnsi="方正仿宋_GBK" w:cs="方正仿宋_GBK"/>
          <w:sz w:val="32"/>
          <w:szCs w:val="32"/>
          <w:shd w:val="clear" w:color="auto" w:fill="FFFFFF"/>
        </w:rPr>
        <w:t>运行维护费</w:t>
      </w:r>
      <w:r w:rsidRPr="00B834AC">
        <w:rPr>
          <w:rFonts w:ascii="方正仿宋_GBK" w:eastAsia="方正仿宋_GBK" w:hAnsi="方正仿宋_GBK" w:cs="方正仿宋_GBK"/>
          <w:sz w:val="32"/>
          <w:szCs w:val="32"/>
          <w:shd w:val="clear" w:color="auto" w:fill="FFFFFF"/>
        </w:rPr>
        <w:t>预算。</w:t>
      </w:r>
    </w:p>
    <w:p w:rsidR="00C9258E" w:rsidRPr="00B834AC"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 公务接待费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万元，费用支出较年初预算数无增减，较上年支出数减少0.06万元，下降100.00%，主要原因是</w:t>
      </w:r>
      <w:r w:rsidRPr="00B834AC">
        <w:rPr>
          <w:rFonts w:ascii="方正仿宋_GBK" w:eastAsia="方正仿宋_GBK" w:hAnsi="方正仿宋_GBK" w:cs="方正仿宋_GBK"/>
          <w:sz w:val="32"/>
          <w:szCs w:val="32"/>
          <w:shd w:val="clear" w:color="auto" w:fill="FFFFFF"/>
        </w:rPr>
        <w:t>本年度无公务接待费预算。</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b/>
          <w:bCs/>
          <w:sz w:val="32"/>
          <w:szCs w:val="32"/>
          <w:shd w:val="clear" w:color="auto" w:fill="FFFFFF"/>
        </w:rPr>
      </w:pPr>
      <w:r>
        <w:rPr>
          <w:rFonts w:ascii="方正仿宋_GBK" w:eastAsia="方正仿宋_GBK" w:hAnsi="方正仿宋_GBK" w:cs="方正仿宋_GBK"/>
          <w:b/>
          <w:bCs/>
          <w:sz w:val="32"/>
          <w:szCs w:val="32"/>
          <w:shd w:val="clear" w:color="auto" w:fill="FFFFFF"/>
        </w:rPr>
        <w:t>（三）“三公”经费实物量情况</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2023年度本部门因公出国（境）共计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个团组，</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人；公务用车购置</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辆，公务车保有量为</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辆；国内公务接待</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人，其中：国内外事接待</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人；国（境）外公务接待</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人。2023年本部门人均接待费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元，车均购置费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万元，车均维护费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w:t>
      </w:r>
    </w:p>
    <w:p w:rsidR="00C9258E" w:rsidRDefault="00C9258E" w:rsidP="00C9258E">
      <w:pPr>
        <w:pStyle w:val="a5"/>
        <w:shd w:val="clear" w:color="auto" w:fill="FFFFFF"/>
        <w:rPr>
          <w:rStyle w:val="a7"/>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lastRenderedPageBreak/>
        <w:t>四、其他需要说明的事项</w:t>
      </w:r>
    </w:p>
    <w:p w:rsidR="00C9258E" w:rsidRDefault="00C9258E" w:rsidP="00C9258E">
      <w:pPr>
        <w:pStyle w:val="3"/>
        <w:autoSpaceDE w:val="0"/>
        <w:ind w:firstLine="640"/>
        <w:rPr>
          <w:rFonts w:ascii="方正仿宋_GBK" w:eastAsia="方正仿宋_GBK" w:hAnsi="方正仿宋_GBK" w:cs="方正仿宋_GBK"/>
          <w:b/>
          <w:bCs/>
          <w:sz w:val="32"/>
          <w:szCs w:val="32"/>
          <w:shd w:val="clear" w:color="auto" w:fill="FFFFFF"/>
        </w:rPr>
      </w:pPr>
      <w:r>
        <w:rPr>
          <w:rFonts w:ascii="方正仿宋_GBK" w:eastAsia="方正仿宋_GBK" w:hAnsi="方正仿宋_GBK" w:cs="方正仿宋_GBK" w:hint="eastAsia"/>
          <w:b/>
          <w:bCs/>
          <w:sz w:val="32"/>
          <w:szCs w:val="32"/>
          <w:shd w:val="clear" w:color="auto" w:fill="FFFFFF"/>
        </w:rPr>
        <w:t>  （一）财政拨款会议费和培训费情况说明</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 本年度会议费支出</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万元，较上年决算数无增减，主要原因是本年度未组织召开重大会议。本年度培训费支出</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万元，较上年决算数无变化，主要原因是本年度未组织召开培训事项。</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b/>
          <w:bCs/>
          <w:sz w:val="32"/>
          <w:szCs w:val="32"/>
          <w:shd w:val="clear" w:color="auto" w:fill="FFFFFF"/>
        </w:rPr>
      </w:pPr>
      <w:r>
        <w:rPr>
          <w:rFonts w:ascii="方正仿宋_GBK" w:eastAsia="方正仿宋_GBK" w:hAnsi="方正仿宋_GBK" w:cs="方正仿宋_GBK"/>
          <w:b/>
          <w:bCs/>
          <w:sz w:val="32"/>
          <w:szCs w:val="32"/>
          <w:shd w:val="clear" w:color="auto" w:fill="FFFFFF"/>
        </w:rPr>
        <w:t>（二）机关运行经费情况说明</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2023年度本部门机关运行经费支出</w:t>
      </w:r>
      <w:r>
        <w:rPr>
          <w:rFonts w:ascii="方正仿宋_GBK" w:eastAsia="方正仿宋_GBK" w:hAnsi="方正仿宋_GBK" w:cs="方正仿宋_GBK"/>
          <w:sz w:val="32"/>
          <w:szCs w:val="32"/>
        </w:rPr>
        <w:t>31.77</w:t>
      </w:r>
      <w:r>
        <w:rPr>
          <w:rFonts w:ascii="方正仿宋_GBK" w:eastAsia="方正仿宋_GBK" w:hAnsi="方正仿宋_GBK" w:cs="方正仿宋_GBK"/>
          <w:sz w:val="32"/>
          <w:szCs w:val="32"/>
          <w:shd w:val="clear" w:color="auto" w:fill="FFFFFF"/>
        </w:rPr>
        <w:t>万元，机关运行经费主要用于开支</w:t>
      </w:r>
      <w:r w:rsidRPr="000320E0">
        <w:rPr>
          <w:rFonts w:ascii="方正仿宋_GBK" w:eastAsia="方正仿宋_GBK" w:hAnsi="方正仿宋_GBK" w:cs="方正仿宋_GBK"/>
          <w:sz w:val="32"/>
          <w:szCs w:val="32"/>
          <w:shd w:val="clear" w:color="auto" w:fill="FFFFFF"/>
        </w:rPr>
        <w:t>办公费、印刷费、邮电费、水电费、劳务费、差旅费、维修维护费、培训费、其他交通费及其他商品和服务支出等。</w:t>
      </w:r>
      <w:r>
        <w:rPr>
          <w:rFonts w:ascii="方正仿宋_GBK" w:eastAsia="方正仿宋_GBK" w:hAnsi="方正仿宋_GBK" w:cs="方正仿宋_GBK"/>
          <w:sz w:val="32"/>
          <w:szCs w:val="32"/>
          <w:shd w:val="clear" w:color="auto" w:fill="FFFFFF"/>
        </w:rPr>
        <w:t>机关运行经费较上年支出数增加3.34万元，增长11.75%，主要原因是</w:t>
      </w:r>
      <w:r w:rsidRPr="003D162A">
        <w:rPr>
          <w:rFonts w:ascii="方正仿宋_GBK" w:eastAsia="方正仿宋_GBK" w:hAnsi="方正仿宋_GBK" w:cs="方正仿宋_GBK"/>
          <w:sz w:val="32"/>
          <w:szCs w:val="32"/>
          <w:shd w:val="clear" w:color="auto" w:fill="FFFFFF"/>
        </w:rPr>
        <w:t>公用经费标准调整。</w:t>
      </w:r>
    </w:p>
    <w:p w:rsidR="00C9258E" w:rsidRDefault="00C9258E" w:rsidP="00C9258E">
      <w:pPr>
        <w:pStyle w:val="3"/>
        <w:autoSpaceDE w:val="0"/>
        <w:ind w:firstLine="640"/>
        <w:rPr>
          <w:rFonts w:ascii="方正仿宋_GBK" w:eastAsia="方正仿宋_GBK" w:hAnsi="方正仿宋_GBK" w:cs="方正仿宋_GBK"/>
          <w:b/>
          <w:bCs/>
          <w:sz w:val="32"/>
          <w:szCs w:val="32"/>
          <w:shd w:val="clear" w:color="auto" w:fill="FFFFFF"/>
        </w:rPr>
      </w:pPr>
      <w:r>
        <w:rPr>
          <w:rFonts w:ascii="方正仿宋_GBK" w:eastAsia="方正仿宋_GBK" w:hAnsi="方正仿宋_GBK" w:cs="方正仿宋_GBK" w:hint="eastAsia"/>
          <w:b/>
          <w:bCs/>
          <w:sz w:val="32"/>
          <w:szCs w:val="32"/>
          <w:shd w:val="clear" w:color="auto" w:fill="FFFFFF"/>
        </w:rPr>
        <w:t>（三）国有资产占用情况说明</w:t>
      </w:r>
    </w:p>
    <w:p w:rsid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截至2023年12月31日，本部门共有车辆</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辆，其中，副部（省）级及以上领导用车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辆、主要负责人用车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辆、机要通信用车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辆、应急保障用车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辆、执法执勤用车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辆，特种专业技术用车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辆，离退休干部用车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辆。单价100万元（含）以上专用设备</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台（套）。</w:t>
      </w:r>
    </w:p>
    <w:p w:rsidR="00C9258E" w:rsidRDefault="00C9258E" w:rsidP="00C9258E">
      <w:pPr>
        <w:pStyle w:val="3"/>
        <w:autoSpaceDE w:val="0"/>
        <w:ind w:firstLine="640"/>
        <w:rPr>
          <w:rFonts w:ascii="方正仿宋_GBK" w:eastAsia="方正仿宋_GBK" w:hAnsi="方正仿宋_GBK" w:cs="方正仿宋_GBK"/>
          <w:b/>
          <w:bCs/>
          <w:sz w:val="32"/>
          <w:szCs w:val="32"/>
          <w:shd w:val="clear" w:color="auto" w:fill="FFFFFF"/>
        </w:rPr>
      </w:pPr>
      <w:r>
        <w:rPr>
          <w:rFonts w:ascii="方正仿宋_GBK" w:eastAsia="方正仿宋_GBK" w:hAnsi="方正仿宋_GBK" w:cs="方正仿宋_GBK" w:hint="eastAsia"/>
          <w:b/>
          <w:bCs/>
          <w:sz w:val="32"/>
          <w:szCs w:val="32"/>
          <w:shd w:val="clear" w:color="auto" w:fill="FFFFFF"/>
        </w:rPr>
        <w:t>（四）政府采购支出情况说明</w:t>
      </w:r>
    </w:p>
    <w:p w:rsidR="00C9258E" w:rsidRPr="00C9258E" w:rsidRDefault="00C9258E"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sidRPr="003D162A">
        <w:rPr>
          <w:rFonts w:ascii="方正仿宋_GBK" w:eastAsia="方正仿宋_GBK" w:hAnsi="方正仿宋_GBK" w:cs="方正仿宋_GBK"/>
          <w:sz w:val="32"/>
          <w:szCs w:val="32"/>
          <w:shd w:val="clear" w:color="auto" w:fill="FFFFFF"/>
        </w:rPr>
        <w:t>2023年度我单位未发生政府采购事项，无相关经费支出。</w:t>
      </w:r>
    </w:p>
    <w:p w:rsidR="00E962F9" w:rsidRDefault="0046084C">
      <w:pPr>
        <w:pStyle w:val="a5"/>
        <w:numPr>
          <w:ilvl w:val="0"/>
          <w:numId w:val="1"/>
        </w:numPr>
        <w:shd w:val="clear" w:color="auto" w:fill="FFFFFF"/>
        <w:rPr>
          <w:rStyle w:val="a7"/>
          <w:rFonts w:ascii="黑体" w:eastAsia="黑体" w:hAnsi="黑体" w:cs="黑体" w:hint="default"/>
          <w:sz w:val="32"/>
          <w:szCs w:val="32"/>
          <w:shd w:val="clear" w:color="auto" w:fill="FFFFFF"/>
        </w:rPr>
      </w:pPr>
      <w:r>
        <w:rPr>
          <w:rStyle w:val="a7"/>
          <w:rFonts w:ascii="黑体" w:eastAsia="黑体" w:hAnsi="黑体" w:cs="黑体"/>
          <w:sz w:val="32"/>
          <w:szCs w:val="32"/>
          <w:shd w:val="clear" w:color="auto" w:fill="FFFFFF"/>
        </w:rPr>
        <w:t>预算绩效管理情况说明</w:t>
      </w:r>
    </w:p>
    <w:p w:rsidR="00E962F9" w:rsidRDefault="0046084C" w:rsidP="00C9258E">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lastRenderedPageBreak/>
        <w:t>（一）单位自评情况</w:t>
      </w:r>
    </w:p>
    <w:p w:rsidR="00E962F9" w:rsidRDefault="0046084C" w:rsidP="00C9258E">
      <w:pPr>
        <w:pStyle w:val="Char"/>
        <w:autoSpaceDE w:val="0"/>
        <w:spacing w:before="0" w:beforeAutospacing="0" w:line="600" w:lineRule="exact"/>
        <w:ind w:firstLineChars="200" w:firstLine="640"/>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根据预算绩效管理要求，我单位对部门整体开展了绩效自评，</w:t>
      </w:r>
      <w:r w:rsidR="00C9258E">
        <w:rPr>
          <w:rFonts w:ascii="方正仿宋_GBK" w:eastAsia="方正仿宋_GBK" w:hAnsi="方正仿宋_GBK" w:cs="方正仿宋_GBK" w:hint="eastAsia"/>
          <w:sz w:val="32"/>
          <w:szCs w:val="32"/>
          <w:shd w:val="clear" w:color="auto" w:fill="FFFFFF"/>
        </w:rPr>
        <w:t>未</w:t>
      </w:r>
      <w:r>
        <w:rPr>
          <w:rFonts w:ascii="方正仿宋_GBK" w:eastAsia="方正仿宋_GBK" w:hAnsi="方正仿宋_GBK" w:cs="方正仿宋_GBK" w:hint="eastAsia"/>
          <w:sz w:val="32"/>
          <w:szCs w:val="32"/>
          <w:shd w:val="clear" w:color="auto" w:fill="FFFFFF"/>
        </w:rPr>
        <w:t>涉及财政拨款项目支出资金</w:t>
      </w:r>
      <w:r w:rsidR="00C9258E">
        <w:rPr>
          <w:rFonts w:ascii="方正仿宋_GBK" w:eastAsia="方正仿宋_GBK" w:hAnsi="方正仿宋_GBK" w:cs="方正仿宋_GBK" w:hint="eastAsia"/>
          <w:sz w:val="32"/>
          <w:szCs w:val="32"/>
          <w:shd w:val="clear" w:color="auto" w:fill="FFFFFF"/>
        </w:rPr>
        <w:t>。</w:t>
      </w:r>
    </w:p>
    <w:p w:rsidR="00165334" w:rsidRDefault="00165334" w:rsidP="00165334">
      <w:pPr>
        <w:pStyle w:val="Char"/>
        <w:autoSpaceDE w:val="0"/>
        <w:spacing w:before="0" w:beforeAutospacing="0" w:line="600" w:lineRule="exact"/>
        <w:jc w:val="center"/>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部门整体绩效目标自评表</w:t>
      </w:r>
    </w:p>
    <w:tbl>
      <w:tblPr>
        <w:tblW w:w="9923" w:type="dxa"/>
        <w:tblInd w:w="-459" w:type="dxa"/>
        <w:tblLayout w:type="fixed"/>
        <w:tblLook w:val="0000"/>
      </w:tblPr>
      <w:tblGrid>
        <w:gridCol w:w="993"/>
        <w:gridCol w:w="1559"/>
        <w:gridCol w:w="425"/>
        <w:gridCol w:w="709"/>
        <w:gridCol w:w="568"/>
        <w:gridCol w:w="709"/>
        <w:gridCol w:w="141"/>
        <w:gridCol w:w="284"/>
        <w:gridCol w:w="282"/>
        <w:gridCol w:w="427"/>
        <w:gridCol w:w="283"/>
        <w:gridCol w:w="708"/>
        <w:gridCol w:w="850"/>
        <w:gridCol w:w="142"/>
        <w:gridCol w:w="567"/>
        <w:gridCol w:w="284"/>
        <w:gridCol w:w="992"/>
      </w:tblGrid>
      <w:tr w:rsidR="00165334" w:rsidTr="007F5EC4">
        <w:trPr>
          <w:trHeight w:val="575"/>
        </w:trPr>
        <w:tc>
          <w:tcPr>
            <w:tcW w:w="993" w:type="dxa"/>
            <w:vMerge w:val="restart"/>
            <w:tcBorders>
              <w:top w:val="single" w:sz="4" w:space="0" w:color="auto"/>
              <w:left w:val="single" w:sz="4" w:space="0" w:color="auto"/>
              <w:bottom w:val="single" w:sz="4" w:space="0" w:color="000000"/>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主管</w:t>
            </w:r>
          </w:p>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部门</w:t>
            </w:r>
          </w:p>
        </w:tc>
        <w:tc>
          <w:tcPr>
            <w:tcW w:w="1559" w:type="dxa"/>
            <w:vMerge w:val="restart"/>
            <w:tcBorders>
              <w:top w:val="single" w:sz="4" w:space="0" w:color="auto"/>
              <w:left w:val="single" w:sz="4" w:space="0" w:color="auto"/>
              <w:bottom w:val="single" w:sz="4" w:space="0" w:color="000000"/>
              <w:right w:val="single" w:sz="4" w:space="0" w:color="000000"/>
            </w:tcBorders>
            <w:vAlign w:val="center"/>
          </w:tcPr>
          <w:p w:rsidR="00165334" w:rsidRDefault="00165334" w:rsidP="007F5EC4">
            <w:pPr>
              <w:spacing w:line="300" w:lineRule="exact"/>
              <w:rPr>
                <w:rFonts w:ascii="华文仿宋" w:eastAsia="华文仿宋" w:hAnsi="华文仿宋" w:cs="华文仿宋" w:hint="default"/>
                <w:color w:val="000000"/>
              </w:rPr>
            </w:pPr>
            <w:r>
              <w:rPr>
                <w:rFonts w:ascii="华文仿宋" w:eastAsia="华文仿宋" w:hAnsi="华文仿宋" w:cs="华文仿宋"/>
                <w:color w:val="000000"/>
              </w:rPr>
              <w:t>潼南区民政局</w:t>
            </w:r>
          </w:p>
        </w:tc>
        <w:tc>
          <w:tcPr>
            <w:tcW w:w="1702" w:type="dxa"/>
            <w:gridSpan w:val="3"/>
            <w:vMerge w:val="restart"/>
            <w:tcBorders>
              <w:top w:val="single" w:sz="4" w:space="0" w:color="auto"/>
              <w:left w:val="single" w:sz="4" w:space="0" w:color="auto"/>
              <w:bottom w:val="single" w:sz="4" w:space="0" w:color="000000"/>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财政科室</w:t>
            </w:r>
          </w:p>
        </w:tc>
        <w:tc>
          <w:tcPr>
            <w:tcW w:w="850" w:type="dxa"/>
            <w:gridSpan w:val="2"/>
            <w:vMerge w:val="restart"/>
            <w:tcBorders>
              <w:top w:val="single" w:sz="4" w:space="0" w:color="auto"/>
              <w:left w:val="single" w:sz="4" w:space="0" w:color="auto"/>
              <w:bottom w:val="single" w:sz="4" w:space="0" w:color="000000"/>
              <w:right w:val="single" w:sz="4" w:space="0" w:color="000000"/>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社保科</w:t>
            </w:r>
          </w:p>
        </w:tc>
        <w:tc>
          <w:tcPr>
            <w:tcW w:w="993" w:type="dxa"/>
            <w:gridSpan w:val="3"/>
            <w:tcBorders>
              <w:top w:val="single" w:sz="4" w:space="0" w:color="auto"/>
              <w:left w:val="nil"/>
              <w:bottom w:val="single" w:sz="4" w:space="0" w:color="auto"/>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自评总分（分）</w:t>
            </w:r>
          </w:p>
        </w:tc>
        <w:tc>
          <w:tcPr>
            <w:tcW w:w="3826" w:type="dxa"/>
            <w:gridSpan w:val="7"/>
            <w:tcBorders>
              <w:top w:val="single" w:sz="4" w:space="0" w:color="auto"/>
              <w:left w:val="nil"/>
              <w:bottom w:val="single" w:sz="4" w:space="0" w:color="auto"/>
              <w:right w:val="single" w:sz="4" w:space="0" w:color="000000"/>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100.00</w:t>
            </w:r>
          </w:p>
        </w:tc>
      </w:tr>
      <w:tr w:rsidR="00165334" w:rsidTr="007F5EC4">
        <w:trPr>
          <w:trHeight w:val="575"/>
        </w:trPr>
        <w:tc>
          <w:tcPr>
            <w:tcW w:w="993" w:type="dxa"/>
            <w:vMerge/>
            <w:tcBorders>
              <w:top w:val="single" w:sz="4" w:space="0" w:color="auto"/>
              <w:left w:val="single" w:sz="4" w:space="0" w:color="auto"/>
              <w:bottom w:val="single" w:sz="4" w:space="0" w:color="000000"/>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p>
        </w:tc>
        <w:tc>
          <w:tcPr>
            <w:tcW w:w="1559" w:type="dxa"/>
            <w:vMerge/>
            <w:tcBorders>
              <w:top w:val="single" w:sz="4" w:space="0" w:color="auto"/>
              <w:left w:val="single" w:sz="4" w:space="0" w:color="auto"/>
              <w:bottom w:val="single" w:sz="4" w:space="0" w:color="000000"/>
              <w:right w:val="single" w:sz="4" w:space="0" w:color="000000"/>
            </w:tcBorders>
            <w:vAlign w:val="center"/>
          </w:tcPr>
          <w:p w:rsidR="00165334" w:rsidRDefault="00165334" w:rsidP="007F5EC4">
            <w:pPr>
              <w:spacing w:line="300" w:lineRule="exact"/>
              <w:jc w:val="center"/>
              <w:rPr>
                <w:rFonts w:ascii="华文仿宋" w:eastAsia="华文仿宋" w:hAnsi="华文仿宋" w:cs="华文仿宋" w:hint="default"/>
                <w:color w:val="000000"/>
              </w:rPr>
            </w:pPr>
          </w:p>
        </w:tc>
        <w:tc>
          <w:tcPr>
            <w:tcW w:w="1702" w:type="dxa"/>
            <w:gridSpan w:val="3"/>
            <w:vMerge/>
            <w:tcBorders>
              <w:top w:val="single" w:sz="4" w:space="0" w:color="auto"/>
              <w:left w:val="single" w:sz="4" w:space="0" w:color="auto"/>
              <w:bottom w:val="single" w:sz="4" w:space="0" w:color="000000"/>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p>
        </w:tc>
        <w:tc>
          <w:tcPr>
            <w:tcW w:w="850" w:type="dxa"/>
            <w:gridSpan w:val="2"/>
            <w:vMerge/>
            <w:tcBorders>
              <w:top w:val="single" w:sz="4" w:space="0" w:color="auto"/>
              <w:left w:val="single" w:sz="4" w:space="0" w:color="auto"/>
              <w:bottom w:val="single" w:sz="4" w:space="0" w:color="000000"/>
              <w:right w:val="single" w:sz="4" w:space="0" w:color="000000"/>
            </w:tcBorders>
            <w:vAlign w:val="center"/>
          </w:tcPr>
          <w:p w:rsidR="00165334" w:rsidRDefault="00165334" w:rsidP="007F5EC4">
            <w:pPr>
              <w:spacing w:line="300" w:lineRule="exact"/>
              <w:jc w:val="center"/>
              <w:rPr>
                <w:rFonts w:ascii="华文仿宋" w:eastAsia="华文仿宋" w:hAnsi="华文仿宋" w:cs="华文仿宋" w:hint="default"/>
                <w:color w:val="000000"/>
              </w:rPr>
            </w:pPr>
          </w:p>
        </w:tc>
        <w:tc>
          <w:tcPr>
            <w:tcW w:w="993" w:type="dxa"/>
            <w:gridSpan w:val="3"/>
            <w:tcBorders>
              <w:top w:val="nil"/>
              <w:left w:val="nil"/>
              <w:bottom w:val="single" w:sz="4" w:space="0" w:color="auto"/>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部门</w:t>
            </w:r>
          </w:p>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联系人</w:t>
            </w:r>
          </w:p>
        </w:tc>
        <w:tc>
          <w:tcPr>
            <w:tcW w:w="991" w:type="dxa"/>
            <w:gridSpan w:val="2"/>
            <w:tcBorders>
              <w:top w:val="nil"/>
              <w:left w:val="nil"/>
              <w:bottom w:val="single" w:sz="4" w:space="0" w:color="auto"/>
              <w:right w:val="single" w:sz="4" w:space="0" w:color="auto"/>
            </w:tcBorders>
            <w:vAlign w:val="center"/>
          </w:tcPr>
          <w:p w:rsidR="00165334" w:rsidRDefault="00700E77"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黄丹</w:t>
            </w:r>
          </w:p>
        </w:tc>
        <w:tc>
          <w:tcPr>
            <w:tcW w:w="1559" w:type="dxa"/>
            <w:gridSpan w:val="3"/>
            <w:tcBorders>
              <w:top w:val="nil"/>
              <w:left w:val="nil"/>
              <w:bottom w:val="single" w:sz="4" w:space="0" w:color="auto"/>
              <w:right w:val="single" w:sz="4" w:space="0" w:color="auto"/>
            </w:tcBorders>
            <w:vAlign w:val="center"/>
          </w:tcPr>
          <w:p w:rsidR="00165334" w:rsidRDefault="00165334" w:rsidP="007F5EC4">
            <w:pPr>
              <w:spacing w:line="300" w:lineRule="exact"/>
              <w:rPr>
                <w:rFonts w:ascii="华文仿宋" w:eastAsia="华文仿宋" w:hAnsi="华文仿宋" w:cs="华文仿宋" w:hint="default"/>
                <w:color w:val="000000"/>
              </w:rPr>
            </w:pPr>
            <w:r>
              <w:rPr>
                <w:rFonts w:ascii="华文仿宋" w:eastAsia="华文仿宋" w:hAnsi="华文仿宋" w:cs="华文仿宋"/>
                <w:color w:val="000000"/>
              </w:rPr>
              <w:t>联系电话</w:t>
            </w:r>
          </w:p>
        </w:tc>
        <w:tc>
          <w:tcPr>
            <w:tcW w:w="1276" w:type="dxa"/>
            <w:gridSpan w:val="2"/>
            <w:tcBorders>
              <w:top w:val="single" w:sz="4" w:space="0" w:color="auto"/>
              <w:left w:val="nil"/>
              <w:bottom w:val="single" w:sz="4" w:space="0" w:color="auto"/>
              <w:right w:val="single" w:sz="4" w:space="0" w:color="000000"/>
            </w:tcBorders>
            <w:vAlign w:val="center"/>
          </w:tcPr>
          <w:p w:rsidR="00165334" w:rsidRDefault="00700E77"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44558072</w:t>
            </w:r>
          </w:p>
        </w:tc>
      </w:tr>
      <w:tr w:rsidR="00165334" w:rsidTr="007F5EC4">
        <w:trPr>
          <w:trHeight w:val="1002"/>
        </w:trPr>
        <w:tc>
          <w:tcPr>
            <w:tcW w:w="993" w:type="dxa"/>
            <w:vMerge w:val="restart"/>
            <w:tcBorders>
              <w:top w:val="nil"/>
              <w:left w:val="single" w:sz="4" w:space="0" w:color="auto"/>
              <w:bottom w:val="single" w:sz="4" w:space="0" w:color="auto"/>
              <w:right w:val="single" w:sz="4" w:space="0" w:color="auto"/>
            </w:tcBorders>
            <w:vAlign w:val="center"/>
          </w:tcPr>
          <w:p w:rsidR="00165334" w:rsidRDefault="00165334" w:rsidP="007F5EC4">
            <w:pPr>
              <w:spacing w:line="300" w:lineRule="exact"/>
              <w:rPr>
                <w:rFonts w:ascii="华文仿宋" w:eastAsia="华文仿宋" w:hAnsi="华文仿宋" w:cs="华文仿宋" w:hint="default"/>
                <w:color w:val="000000"/>
              </w:rPr>
            </w:pPr>
            <w:r>
              <w:rPr>
                <w:rFonts w:ascii="华文仿宋" w:eastAsia="华文仿宋" w:hAnsi="华文仿宋" w:cs="华文仿宋"/>
                <w:color w:val="000000"/>
              </w:rPr>
              <w:t>部门预算执行情况</w:t>
            </w:r>
          </w:p>
        </w:tc>
        <w:tc>
          <w:tcPr>
            <w:tcW w:w="1559" w:type="dxa"/>
            <w:vMerge w:val="restart"/>
            <w:tcBorders>
              <w:top w:val="nil"/>
              <w:left w:val="nil"/>
              <w:right w:val="nil"/>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预算</w:t>
            </w:r>
          </w:p>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资金</w:t>
            </w:r>
          </w:p>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（万元）</w:t>
            </w:r>
          </w:p>
        </w:tc>
        <w:tc>
          <w:tcPr>
            <w:tcW w:w="1702" w:type="dxa"/>
            <w:gridSpan w:val="3"/>
            <w:tcBorders>
              <w:top w:val="single" w:sz="4" w:space="0" w:color="auto"/>
              <w:left w:val="single" w:sz="4" w:space="0" w:color="auto"/>
              <w:bottom w:val="single" w:sz="4" w:space="0" w:color="auto"/>
              <w:right w:val="single" w:sz="4" w:space="0" w:color="000000"/>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年初</w:t>
            </w:r>
          </w:p>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预算数</w:t>
            </w:r>
          </w:p>
        </w:tc>
        <w:tc>
          <w:tcPr>
            <w:tcW w:w="1134" w:type="dxa"/>
            <w:gridSpan w:val="3"/>
            <w:tcBorders>
              <w:top w:val="single" w:sz="4" w:space="0" w:color="auto"/>
              <w:left w:val="nil"/>
              <w:bottom w:val="single" w:sz="4" w:space="0" w:color="auto"/>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全年（调整）预算数</w:t>
            </w:r>
          </w:p>
        </w:tc>
        <w:tc>
          <w:tcPr>
            <w:tcW w:w="1700" w:type="dxa"/>
            <w:gridSpan w:val="4"/>
            <w:tcBorders>
              <w:top w:val="single" w:sz="4" w:space="0" w:color="auto"/>
              <w:left w:val="nil"/>
              <w:bottom w:val="single" w:sz="4" w:space="0" w:color="auto"/>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全年执行数</w:t>
            </w:r>
          </w:p>
        </w:tc>
        <w:tc>
          <w:tcPr>
            <w:tcW w:w="992" w:type="dxa"/>
            <w:gridSpan w:val="2"/>
            <w:tcBorders>
              <w:top w:val="nil"/>
              <w:left w:val="nil"/>
              <w:bottom w:val="single" w:sz="4" w:space="0" w:color="auto"/>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执行率</w:t>
            </w:r>
          </w:p>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w:t>
            </w:r>
          </w:p>
        </w:tc>
        <w:tc>
          <w:tcPr>
            <w:tcW w:w="851" w:type="dxa"/>
            <w:gridSpan w:val="2"/>
            <w:tcBorders>
              <w:top w:val="nil"/>
              <w:left w:val="nil"/>
              <w:bottom w:val="single" w:sz="4" w:space="0" w:color="auto"/>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执行率</w:t>
            </w:r>
          </w:p>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权重</w:t>
            </w:r>
          </w:p>
        </w:tc>
        <w:tc>
          <w:tcPr>
            <w:tcW w:w="992" w:type="dxa"/>
            <w:tcBorders>
              <w:top w:val="nil"/>
              <w:left w:val="nil"/>
              <w:bottom w:val="single" w:sz="4" w:space="0" w:color="auto"/>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执行率</w:t>
            </w:r>
          </w:p>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得分</w:t>
            </w:r>
          </w:p>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（分）</w:t>
            </w:r>
          </w:p>
        </w:tc>
      </w:tr>
      <w:tr w:rsidR="00165334" w:rsidTr="007F5EC4">
        <w:trPr>
          <w:trHeight w:val="575"/>
        </w:trPr>
        <w:tc>
          <w:tcPr>
            <w:tcW w:w="993" w:type="dxa"/>
            <w:vMerge/>
            <w:tcBorders>
              <w:top w:val="nil"/>
              <w:left w:val="single" w:sz="4" w:space="0" w:color="auto"/>
              <w:bottom w:val="single" w:sz="4" w:space="0" w:color="auto"/>
              <w:right w:val="single" w:sz="4" w:space="0" w:color="auto"/>
            </w:tcBorders>
            <w:vAlign w:val="center"/>
          </w:tcPr>
          <w:p w:rsidR="00165334" w:rsidRDefault="00165334" w:rsidP="007F5EC4">
            <w:pPr>
              <w:spacing w:line="300" w:lineRule="exact"/>
              <w:rPr>
                <w:rFonts w:ascii="华文仿宋" w:eastAsia="华文仿宋" w:hAnsi="华文仿宋" w:cs="华文仿宋" w:hint="default"/>
                <w:color w:val="000000"/>
              </w:rPr>
            </w:pPr>
          </w:p>
        </w:tc>
        <w:tc>
          <w:tcPr>
            <w:tcW w:w="1559" w:type="dxa"/>
            <w:vMerge/>
            <w:tcBorders>
              <w:left w:val="nil"/>
              <w:bottom w:val="single" w:sz="4" w:space="0" w:color="auto"/>
              <w:right w:val="nil"/>
            </w:tcBorders>
            <w:vAlign w:val="center"/>
          </w:tcPr>
          <w:p w:rsidR="00165334" w:rsidRDefault="00165334" w:rsidP="007F5EC4">
            <w:pPr>
              <w:spacing w:line="300" w:lineRule="exact"/>
              <w:jc w:val="center"/>
              <w:rPr>
                <w:rFonts w:ascii="华文仿宋" w:eastAsia="华文仿宋" w:hAnsi="华文仿宋" w:cs="华文仿宋" w:hint="default"/>
                <w:color w:val="000000"/>
              </w:rPr>
            </w:pPr>
          </w:p>
        </w:tc>
        <w:tc>
          <w:tcPr>
            <w:tcW w:w="1702" w:type="dxa"/>
            <w:gridSpan w:val="3"/>
            <w:tcBorders>
              <w:top w:val="single" w:sz="4" w:space="0" w:color="auto"/>
              <w:left w:val="single" w:sz="4" w:space="0" w:color="auto"/>
              <w:bottom w:val="single" w:sz="4" w:space="0" w:color="auto"/>
              <w:right w:val="single" w:sz="4" w:space="0" w:color="000000"/>
            </w:tcBorders>
            <w:vAlign w:val="center"/>
          </w:tcPr>
          <w:p w:rsidR="00165334" w:rsidRDefault="00700E77"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217.32</w:t>
            </w:r>
          </w:p>
        </w:tc>
        <w:tc>
          <w:tcPr>
            <w:tcW w:w="1134" w:type="dxa"/>
            <w:gridSpan w:val="3"/>
            <w:tcBorders>
              <w:top w:val="single" w:sz="4" w:space="0" w:color="auto"/>
              <w:left w:val="nil"/>
              <w:bottom w:val="single" w:sz="4" w:space="0" w:color="auto"/>
              <w:right w:val="single" w:sz="4" w:space="0" w:color="auto"/>
            </w:tcBorders>
            <w:vAlign w:val="center"/>
          </w:tcPr>
          <w:p w:rsidR="00165334" w:rsidRDefault="00700E77"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208.44</w:t>
            </w:r>
          </w:p>
        </w:tc>
        <w:tc>
          <w:tcPr>
            <w:tcW w:w="1700" w:type="dxa"/>
            <w:gridSpan w:val="4"/>
            <w:tcBorders>
              <w:top w:val="single" w:sz="4" w:space="0" w:color="auto"/>
              <w:left w:val="nil"/>
              <w:bottom w:val="single" w:sz="4" w:space="0" w:color="auto"/>
              <w:right w:val="single" w:sz="4" w:space="0" w:color="auto"/>
            </w:tcBorders>
            <w:vAlign w:val="center"/>
          </w:tcPr>
          <w:p w:rsidR="00165334" w:rsidRDefault="00700E77"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208.44</w:t>
            </w:r>
          </w:p>
        </w:tc>
        <w:tc>
          <w:tcPr>
            <w:tcW w:w="992" w:type="dxa"/>
            <w:gridSpan w:val="2"/>
            <w:tcBorders>
              <w:top w:val="nil"/>
              <w:left w:val="nil"/>
              <w:bottom w:val="single" w:sz="4" w:space="0" w:color="auto"/>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100</w:t>
            </w:r>
          </w:p>
        </w:tc>
        <w:tc>
          <w:tcPr>
            <w:tcW w:w="851" w:type="dxa"/>
            <w:gridSpan w:val="2"/>
            <w:tcBorders>
              <w:top w:val="nil"/>
              <w:left w:val="nil"/>
              <w:bottom w:val="single" w:sz="4" w:space="0" w:color="auto"/>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10</w:t>
            </w:r>
          </w:p>
        </w:tc>
        <w:tc>
          <w:tcPr>
            <w:tcW w:w="992" w:type="dxa"/>
            <w:tcBorders>
              <w:top w:val="nil"/>
              <w:left w:val="nil"/>
              <w:bottom w:val="single" w:sz="4" w:space="0" w:color="auto"/>
              <w:right w:val="single" w:sz="4" w:space="0" w:color="auto"/>
            </w:tcBorders>
            <w:vAlign w:val="center"/>
          </w:tcPr>
          <w:p w:rsidR="00165334" w:rsidRDefault="00165334" w:rsidP="007F5EC4">
            <w:pPr>
              <w:spacing w:line="300" w:lineRule="exact"/>
              <w:rPr>
                <w:rFonts w:ascii="华文仿宋" w:eastAsia="华文仿宋" w:hAnsi="华文仿宋" w:cs="华文仿宋" w:hint="default"/>
                <w:color w:val="000000"/>
              </w:rPr>
            </w:pPr>
            <w:r>
              <w:rPr>
                <w:rFonts w:ascii="华文仿宋" w:eastAsia="华文仿宋" w:hAnsi="华文仿宋" w:cs="华文仿宋"/>
                <w:color w:val="000000"/>
              </w:rPr>
              <w:t>10.00</w:t>
            </w:r>
          </w:p>
        </w:tc>
      </w:tr>
      <w:tr w:rsidR="00165334" w:rsidTr="007F5EC4">
        <w:trPr>
          <w:trHeight w:val="575"/>
        </w:trPr>
        <w:tc>
          <w:tcPr>
            <w:tcW w:w="993" w:type="dxa"/>
            <w:vMerge w:val="restart"/>
            <w:tcBorders>
              <w:top w:val="nil"/>
              <w:left w:val="single" w:sz="4" w:space="0" w:color="auto"/>
              <w:bottom w:val="single" w:sz="4" w:space="0" w:color="auto"/>
              <w:right w:val="single" w:sz="4" w:space="0" w:color="auto"/>
            </w:tcBorders>
            <w:vAlign w:val="center"/>
          </w:tcPr>
          <w:p w:rsidR="00165334" w:rsidRDefault="00165334" w:rsidP="007F5EC4">
            <w:pPr>
              <w:spacing w:line="300" w:lineRule="exact"/>
              <w:rPr>
                <w:rFonts w:ascii="华文仿宋" w:eastAsia="华文仿宋" w:hAnsi="华文仿宋" w:cs="华文仿宋" w:hint="default"/>
                <w:color w:val="000000"/>
              </w:rPr>
            </w:pPr>
            <w:r>
              <w:rPr>
                <w:rFonts w:ascii="华文仿宋" w:eastAsia="华文仿宋" w:hAnsi="华文仿宋" w:cs="华文仿宋"/>
                <w:color w:val="000000"/>
              </w:rPr>
              <w:t>当年绩效目标</w:t>
            </w:r>
          </w:p>
        </w:tc>
        <w:tc>
          <w:tcPr>
            <w:tcW w:w="3261" w:type="dxa"/>
            <w:gridSpan w:val="4"/>
            <w:tcBorders>
              <w:top w:val="single" w:sz="4" w:space="0" w:color="auto"/>
              <w:left w:val="nil"/>
              <w:bottom w:val="single" w:sz="4" w:space="0" w:color="auto"/>
              <w:right w:val="single" w:sz="4" w:space="0" w:color="000000"/>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年初绩效目标</w:t>
            </w:r>
          </w:p>
        </w:tc>
        <w:tc>
          <w:tcPr>
            <w:tcW w:w="2834" w:type="dxa"/>
            <w:gridSpan w:val="7"/>
            <w:tcBorders>
              <w:top w:val="single" w:sz="4" w:space="0" w:color="auto"/>
              <w:left w:val="nil"/>
              <w:bottom w:val="single" w:sz="4" w:space="0" w:color="auto"/>
              <w:right w:val="single" w:sz="4" w:space="0" w:color="000000"/>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全年（调整）绩效目标</w:t>
            </w:r>
          </w:p>
        </w:tc>
        <w:tc>
          <w:tcPr>
            <w:tcW w:w="2835" w:type="dxa"/>
            <w:gridSpan w:val="5"/>
            <w:tcBorders>
              <w:top w:val="single" w:sz="4" w:space="0" w:color="auto"/>
              <w:left w:val="nil"/>
              <w:bottom w:val="single" w:sz="4" w:space="0" w:color="auto"/>
              <w:right w:val="single" w:sz="4" w:space="0" w:color="000000"/>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全年目标实际完成情况</w:t>
            </w:r>
          </w:p>
        </w:tc>
      </w:tr>
      <w:tr w:rsidR="00165334" w:rsidRPr="00ED5BD9" w:rsidTr="007F5EC4">
        <w:trPr>
          <w:trHeight w:val="1794"/>
        </w:trPr>
        <w:tc>
          <w:tcPr>
            <w:tcW w:w="993" w:type="dxa"/>
            <w:vMerge/>
            <w:tcBorders>
              <w:top w:val="nil"/>
              <w:left w:val="single" w:sz="4" w:space="0" w:color="auto"/>
              <w:bottom w:val="single" w:sz="4" w:space="0" w:color="auto"/>
              <w:right w:val="single" w:sz="4" w:space="0" w:color="auto"/>
            </w:tcBorders>
            <w:vAlign w:val="center"/>
          </w:tcPr>
          <w:p w:rsidR="00165334" w:rsidRDefault="00165334" w:rsidP="007F5EC4">
            <w:pPr>
              <w:spacing w:line="300" w:lineRule="exact"/>
              <w:rPr>
                <w:rFonts w:ascii="华文仿宋" w:eastAsia="华文仿宋" w:hAnsi="华文仿宋" w:cs="华文仿宋" w:hint="default"/>
                <w:color w:val="000000"/>
              </w:rPr>
            </w:pPr>
          </w:p>
        </w:tc>
        <w:tc>
          <w:tcPr>
            <w:tcW w:w="3261" w:type="dxa"/>
            <w:gridSpan w:val="4"/>
            <w:tcBorders>
              <w:top w:val="single" w:sz="4" w:space="0" w:color="auto"/>
              <w:left w:val="nil"/>
              <w:bottom w:val="single" w:sz="4" w:space="0" w:color="auto"/>
              <w:right w:val="single" w:sz="4" w:space="0" w:color="000000"/>
            </w:tcBorders>
            <w:vAlign w:val="center"/>
          </w:tcPr>
          <w:p w:rsidR="00165334" w:rsidRPr="00ED5BD9" w:rsidRDefault="00700E77" w:rsidP="007F5EC4">
            <w:pPr>
              <w:spacing w:line="300" w:lineRule="exact"/>
              <w:rPr>
                <w:rFonts w:ascii="华文仿宋" w:eastAsia="华文仿宋" w:hAnsi="华文仿宋" w:cs="华文仿宋" w:hint="default"/>
                <w:color w:val="000000"/>
                <w:szCs w:val="21"/>
              </w:rPr>
            </w:pPr>
            <w:r>
              <w:rPr>
                <w:rFonts w:ascii="华文仿宋" w:eastAsia="华文仿宋" w:hAnsi="华文仿宋" w:cs="华文仿宋"/>
                <w:szCs w:val="21"/>
              </w:rPr>
              <w:t>1.</w:t>
            </w:r>
            <w:r w:rsidRPr="00ED5BD9">
              <w:rPr>
                <w:rFonts w:ascii="华文仿宋" w:eastAsia="华文仿宋" w:hAnsi="华文仿宋" w:cs="华文仿宋"/>
                <w:szCs w:val="21"/>
              </w:rPr>
              <w:t>宣传低保政策、法规，指导镇街规范开展城乡居民最低生活保障工作</w:t>
            </w:r>
            <w:r>
              <w:rPr>
                <w:rFonts w:ascii="华文仿宋" w:eastAsia="华文仿宋" w:hAnsi="华文仿宋" w:cs="华文仿宋"/>
                <w:szCs w:val="21"/>
              </w:rPr>
              <w:t>；2.保障单位正常运转。</w:t>
            </w:r>
          </w:p>
        </w:tc>
        <w:tc>
          <w:tcPr>
            <w:tcW w:w="2834" w:type="dxa"/>
            <w:gridSpan w:val="7"/>
            <w:tcBorders>
              <w:top w:val="single" w:sz="4" w:space="0" w:color="auto"/>
              <w:left w:val="nil"/>
              <w:bottom w:val="single" w:sz="4" w:space="0" w:color="auto"/>
              <w:right w:val="single" w:sz="4" w:space="0" w:color="000000"/>
            </w:tcBorders>
            <w:vAlign w:val="center"/>
          </w:tcPr>
          <w:p w:rsidR="00165334" w:rsidRDefault="00165334" w:rsidP="007F5EC4">
            <w:pPr>
              <w:spacing w:line="300" w:lineRule="exact"/>
              <w:rPr>
                <w:rFonts w:ascii="华文仿宋" w:eastAsia="华文仿宋" w:hAnsi="华文仿宋" w:cs="华文仿宋" w:hint="default"/>
                <w:color w:val="000000"/>
              </w:rPr>
            </w:pPr>
          </w:p>
        </w:tc>
        <w:tc>
          <w:tcPr>
            <w:tcW w:w="2835" w:type="dxa"/>
            <w:gridSpan w:val="5"/>
            <w:tcBorders>
              <w:top w:val="single" w:sz="4" w:space="0" w:color="auto"/>
              <w:left w:val="nil"/>
              <w:bottom w:val="single" w:sz="4" w:space="0" w:color="auto"/>
              <w:right w:val="single" w:sz="4" w:space="0" w:color="000000"/>
            </w:tcBorders>
            <w:vAlign w:val="center"/>
          </w:tcPr>
          <w:p w:rsidR="00165334" w:rsidRPr="00ED5BD9" w:rsidRDefault="00700E77" w:rsidP="007F5EC4">
            <w:pPr>
              <w:spacing w:line="300" w:lineRule="exact"/>
              <w:rPr>
                <w:rFonts w:ascii="华文仿宋" w:eastAsia="华文仿宋" w:hAnsi="华文仿宋" w:cs="华文仿宋" w:hint="default"/>
                <w:color w:val="000000"/>
                <w:szCs w:val="21"/>
              </w:rPr>
            </w:pPr>
            <w:r>
              <w:rPr>
                <w:rFonts w:ascii="华文仿宋" w:eastAsia="华文仿宋" w:hAnsi="华文仿宋" w:cs="华文仿宋"/>
                <w:szCs w:val="21"/>
              </w:rPr>
              <w:t>1.</w:t>
            </w:r>
            <w:r w:rsidRPr="00ED5BD9">
              <w:rPr>
                <w:rFonts w:ascii="华文仿宋" w:eastAsia="华文仿宋" w:hAnsi="华文仿宋" w:cs="华文仿宋"/>
                <w:szCs w:val="21"/>
              </w:rPr>
              <w:t>宣传低保政策、法规，指导镇街规范开展城乡居民最低生活保障工作</w:t>
            </w:r>
            <w:r>
              <w:rPr>
                <w:rFonts w:ascii="华文仿宋" w:eastAsia="华文仿宋" w:hAnsi="华文仿宋" w:cs="华文仿宋"/>
                <w:szCs w:val="21"/>
              </w:rPr>
              <w:t>；2.保障单位正常运转。</w:t>
            </w:r>
          </w:p>
        </w:tc>
      </w:tr>
      <w:tr w:rsidR="00165334" w:rsidRPr="00C33A24" w:rsidTr="007F5EC4">
        <w:trPr>
          <w:trHeight w:val="575"/>
        </w:trPr>
        <w:tc>
          <w:tcPr>
            <w:tcW w:w="993" w:type="dxa"/>
            <w:vMerge w:val="restart"/>
            <w:tcBorders>
              <w:top w:val="nil"/>
              <w:left w:val="single" w:sz="4" w:space="0" w:color="auto"/>
              <w:bottom w:val="single" w:sz="4" w:space="0" w:color="auto"/>
              <w:right w:val="single" w:sz="4" w:space="0" w:color="auto"/>
            </w:tcBorders>
            <w:textDirection w:val="tbRlV"/>
            <w:vAlign w:val="center"/>
          </w:tcPr>
          <w:p w:rsidR="00165334" w:rsidRPr="00ED5BD9" w:rsidRDefault="00165334" w:rsidP="007F5EC4">
            <w:pPr>
              <w:spacing w:line="300" w:lineRule="exact"/>
              <w:jc w:val="center"/>
              <w:rPr>
                <w:rFonts w:cs="华文仿宋" w:hint="default"/>
                <w:color w:val="000000"/>
              </w:rPr>
            </w:pPr>
            <w:r w:rsidRPr="00ED5BD9">
              <w:rPr>
                <w:rFonts w:cs="华文仿宋"/>
                <w:color w:val="000000"/>
              </w:rPr>
              <w:t>绩效指标</w:t>
            </w:r>
          </w:p>
        </w:tc>
        <w:tc>
          <w:tcPr>
            <w:tcW w:w="1984" w:type="dxa"/>
            <w:gridSpan w:val="2"/>
            <w:tcBorders>
              <w:top w:val="nil"/>
              <w:left w:val="nil"/>
              <w:bottom w:val="single" w:sz="4" w:space="0" w:color="auto"/>
              <w:right w:val="nil"/>
            </w:tcBorders>
            <w:vAlign w:val="center"/>
          </w:tcPr>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指标</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名称</w:t>
            </w:r>
          </w:p>
        </w:tc>
        <w:tc>
          <w:tcPr>
            <w:tcW w:w="709" w:type="dxa"/>
            <w:tcBorders>
              <w:top w:val="nil"/>
              <w:left w:val="single" w:sz="4" w:space="0" w:color="auto"/>
              <w:bottom w:val="single" w:sz="4" w:space="0" w:color="auto"/>
              <w:right w:val="single" w:sz="4" w:space="0" w:color="auto"/>
            </w:tcBorders>
            <w:vAlign w:val="center"/>
          </w:tcPr>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计量</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单位</w:t>
            </w:r>
          </w:p>
        </w:tc>
        <w:tc>
          <w:tcPr>
            <w:tcW w:w="568" w:type="dxa"/>
            <w:tcBorders>
              <w:top w:val="nil"/>
              <w:left w:val="nil"/>
              <w:bottom w:val="single" w:sz="4" w:space="0" w:color="auto"/>
              <w:right w:val="single" w:sz="4" w:space="0" w:color="auto"/>
            </w:tcBorders>
            <w:vAlign w:val="center"/>
          </w:tcPr>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指标</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性质</w:t>
            </w:r>
          </w:p>
        </w:tc>
        <w:tc>
          <w:tcPr>
            <w:tcW w:w="709" w:type="dxa"/>
            <w:tcBorders>
              <w:top w:val="nil"/>
              <w:left w:val="nil"/>
              <w:bottom w:val="single" w:sz="4" w:space="0" w:color="auto"/>
              <w:right w:val="single" w:sz="4" w:space="0" w:color="auto"/>
            </w:tcBorders>
            <w:vAlign w:val="center"/>
          </w:tcPr>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年初</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指标</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值</w:t>
            </w:r>
          </w:p>
        </w:tc>
        <w:tc>
          <w:tcPr>
            <w:tcW w:w="707" w:type="dxa"/>
            <w:gridSpan w:val="3"/>
            <w:tcBorders>
              <w:top w:val="nil"/>
              <w:left w:val="nil"/>
              <w:bottom w:val="single" w:sz="4" w:space="0" w:color="auto"/>
              <w:right w:val="single" w:sz="4" w:space="0" w:color="auto"/>
            </w:tcBorders>
            <w:vAlign w:val="center"/>
          </w:tcPr>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调整</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指标</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值</w:t>
            </w:r>
          </w:p>
        </w:tc>
        <w:tc>
          <w:tcPr>
            <w:tcW w:w="710" w:type="dxa"/>
            <w:gridSpan w:val="2"/>
            <w:tcBorders>
              <w:top w:val="nil"/>
              <w:left w:val="nil"/>
              <w:bottom w:val="single" w:sz="4" w:space="0" w:color="auto"/>
              <w:right w:val="single" w:sz="4" w:space="0" w:color="auto"/>
            </w:tcBorders>
            <w:vAlign w:val="center"/>
          </w:tcPr>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全年</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完成</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值</w:t>
            </w:r>
          </w:p>
        </w:tc>
        <w:tc>
          <w:tcPr>
            <w:tcW w:w="708" w:type="dxa"/>
            <w:tcBorders>
              <w:top w:val="nil"/>
              <w:left w:val="nil"/>
              <w:bottom w:val="single" w:sz="4" w:space="0" w:color="auto"/>
              <w:right w:val="single" w:sz="4" w:space="0" w:color="auto"/>
            </w:tcBorders>
            <w:vAlign w:val="center"/>
          </w:tcPr>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得分</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系数</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w:t>
            </w:r>
          </w:p>
        </w:tc>
        <w:tc>
          <w:tcPr>
            <w:tcW w:w="850" w:type="dxa"/>
            <w:tcBorders>
              <w:top w:val="nil"/>
              <w:left w:val="nil"/>
              <w:bottom w:val="single" w:sz="4" w:space="0" w:color="auto"/>
              <w:right w:val="single" w:sz="4" w:space="0" w:color="auto"/>
            </w:tcBorders>
            <w:vAlign w:val="center"/>
          </w:tcPr>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指标权重（分）</w:t>
            </w:r>
          </w:p>
        </w:tc>
        <w:tc>
          <w:tcPr>
            <w:tcW w:w="993" w:type="dxa"/>
            <w:gridSpan w:val="3"/>
            <w:tcBorders>
              <w:top w:val="nil"/>
              <w:left w:val="nil"/>
              <w:bottom w:val="single" w:sz="4" w:space="0" w:color="auto"/>
              <w:right w:val="single" w:sz="4" w:space="0" w:color="auto"/>
            </w:tcBorders>
            <w:vAlign w:val="center"/>
          </w:tcPr>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指标</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得分</w:t>
            </w:r>
          </w:p>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（分）</w:t>
            </w:r>
          </w:p>
        </w:tc>
        <w:tc>
          <w:tcPr>
            <w:tcW w:w="992" w:type="dxa"/>
            <w:tcBorders>
              <w:top w:val="nil"/>
              <w:left w:val="nil"/>
              <w:bottom w:val="single" w:sz="4" w:space="0" w:color="auto"/>
              <w:right w:val="single" w:sz="4" w:space="0" w:color="auto"/>
            </w:tcBorders>
            <w:vAlign w:val="center"/>
          </w:tcPr>
          <w:p w:rsidR="00165334" w:rsidRPr="00C33A24" w:rsidRDefault="00165334" w:rsidP="007F5EC4">
            <w:pPr>
              <w:spacing w:line="300" w:lineRule="exact"/>
              <w:jc w:val="center"/>
              <w:rPr>
                <w:rFonts w:ascii="华文仿宋" w:eastAsia="华文仿宋" w:hAnsi="华文仿宋" w:cs="华文仿宋" w:hint="default"/>
                <w:color w:val="000000"/>
                <w:szCs w:val="21"/>
              </w:rPr>
            </w:pPr>
            <w:r w:rsidRPr="00C33A24">
              <w:rPr>
                <w:rFonts w:ascii="华文仿宋" w:eastAsia="华文仿宋" w:hAnsi="华文仿宋" w:cs="华文仿宋"/>
                <w:color w:val="000000"/>
                <w:szCs w:val="21"/>
              </w:rPr>
              <w:t>是否核心指标</w:t>
            </w:r>
          </w:p>
        </w:tc>
      </w:tr>
      <w:tr w:rsidR="00C1442A" w:rsidRPr="00C33A24" w:rsidTr="007F5EC4">
        <w:trPr>
          <w:trHeight w:hRule="exact" w:val="695"/>
        </w:trPr>
        <w:tc>
          <w:tcPr>
            <w:tcW w:w="993" w:type="dxa"/>
            <w:vMerge/>
            <w:tcBorders>
              <w:top w:val="nil"/>
              <w:left w:val="single" w:sz="4" w:space="0" w:color="auto"/>
              <w:bottom w:val="single" w:sz="4" w:space="0" w:color="auto"/>
              <w:right w:val="single" w:sz="4" w:space="0" w:color="auto"/>
            </w:tcBorders>
            <w:vAlign w:val="center"/>
          </w:tcPr>
          <w:p w:rsidR="00C1442A" w:rsidRDefault="00C1442A" w:rsidP="007F5EC4">
            <w:pPr>
              <w:spacing w:line="300" w:lineRule="exact"/>
              <w:rPr>
                <w:rFonts w:ascii="华文仿宋" w:eastAsia="华文仿宋" w:hAnsi="华文仿宋" w:cs="华文仿宋" w:hint="default"/>
                <w:color w:val="000000"/>
              </w:rPr>
            </w:pPr>
          </w:p>
        </w:tc>
        <w:tc>
          <w:tcPr>
            <w:tcW w:w="1984" w:type="dxa"/>
            <w:gridSpan w:val="2"/>
            <w:tcBorders>
              <w:top w:val="nil"/>
              <w:left w:val="nil"/>
              <w:bottom w:val="single" w:sz="4" w:space="0" w:color="auto"/>
              <w:right w:val="nil"/>
            </w:tcBorders>
            <w:vAlign w:val="center"/>
          </w:tcPr>
          <w:p w:rsidR="00C1442A" w:rsidRPr="00C1442A" w:rsidRDefault="00C1442A" w:rsidP="007F5EC4">
            <w:pPr>
              <w:spacing w:line="300" w:lineRule="exact"/>
              <w:rPr>
                <w:rFonts w:ascii="华文仿宋" w:eastAsia="华文仿宋" w:hAnsi="华文仿宋" w:cs="华文仿宋" w:hint="default"/>
                <w:color w:val="000000"/>
                <w:sz w:val="21"/>
                <w:szCs w:val="21"/>
              </w:rPr>
            </w:pPr>
            <w:r w:rsidRPr="00C1442A">
              <w:rPr>
                <w:rFonts w:ascii="华文仿宋" w:eastAsia="华文仿宋" w:hAnsi="华文仿宋" w:cs="华文仿宋"/>
                <w:color w:val="000000"/>
                <w:sz w:val="21"/>
                <w:szCs w:val="21"/>
              </w:rPr>
              <w:t>城市低保标准金额</w:t>
            </w:r>
          </w:p>
        </w:tc>
        <w:tc>
          <w:tcPr>
            <w:tcW w:w="709"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sidRPr="00C33A24">
              <w:rPr>
                <w:sz w:val="18"/>
                <w:szCs w:val="18"/>
              </w:rPr>
              <w:t>元/人*月</w:t>
            </w:r>
          </w:p>
        </w:tc>
        <w:tc>
          <w:tcPr>
            <w:tcW w:w="568"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t>≥</w:t>
            </w:r>
          </w:p>
        </w:tc>
        <w:tc>
          <w:tcPr>
            <w:tcW w:w="709" w:type="dxa"/>
            <w:tcBorders>
              <w:top w:val="nil"/>
              <w:left w:val="single" w:sz="4" w:space="0" w:color="auto"/>
              <w:bottom w:val="single" w:sz="4" w:space="0" w:color="auto"/>
              <w:right w:val="nil"/>
            </w:tcBorders>
            <w:vAlign w:val="center"/>
          </w:tcPr>
          <w:p w:rsidR="00C1442A" w:rsidRPr="00C33A24" w:rsidRDefault="00BE4135"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700</w:t>
            </w:r>
          </w:p>
        </w:tc>
        <w:tc>
          <w:tcPr>
            <w:tcW w:w="707" w:type="dxa"/>
            <w:gridSpan w:val="3"/>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p>
        </w:tc>
        <w:tc>
          <w:tcPr>
            <w:tcW w:w="710" w:type="dxa"/>
            <w:gridSpan w:val="2"/>
            <w:tcBorders>
              <w:top w:val="nil"/>
              <w:left w:val="single" w:sz="4" w:space="0" w:color="auto"/>
              <w:bottom w:val="single" w:sz="4" w:space="0" w:color="auto"/>
              <w:right w:val="nil"/>
            </w:tcBorders>
            <w:vAlign w:val="center"/>
          </w:tcPr>
          <w:p w:rsidR="00C1442A" w:rsidRPr="00C33A24" w:rsidRDefault="00BE4135"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735</w:t>
            </w:r>
          </w:p>
        </w:tc>
        <w:tc>
          <w:tcPr>
            <w:tcW w:w="708"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100</w:t>
            </w:r>
          </w:p>
        </w:tc>
        <w:tc>
          <w:tcPr>
            <w:tcW w:w="850"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20</w:t>
            </w:r>
          </w:p>
        </w:tc>
        <w:tc>
          <w:tcPr>
            <w:tcW w:w="993" w:type="dxa"/>
            <w:gridSpan w:val="3"/>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20.00</w:t>
            </w:r>
          </w:p>
        </w:tc>
        <w:tc>
          <w:tcPr>
            <w:tcW w:w="992" w:type="dxa"/>
            <w:tcBorders>
              <w:top w:val="nil"/>
              <w:left w:val="single" w:sz="4" w:space="0" w:color="auto"/>
              <w:bottom w:val="single" w:sz="4" w:space="0" w:color="auto"/>
              <w:right w:val="single" w:sz="4" w:space="0" w:color="auto"/>
            </w:tcBorders>
            <w:vAlign w:val="center"/>
          </w:tcPr>
          <w:p w:rsidR="00C1442A" w:rsidRPr="00C33A24" w:rsidRDefault="00C1442A" w:rsidP="007F5EC4">
            <w:pPr>
              <w:spacing w:line="300" w:lineRule="exact"/>
              <w:jc w:val="center"/>
              <w:rPr>
                <w:rFonts w:ascii="华文仿宋" w:eastAsia="华文仿宋" w:hAnsi="华文仿宋" w:cs="华文仿宋" w:hint="default"/>
                <w:color w:val="000000"/>
                <w:sz w:val="18"/>
                <w:szCs w:val="18"/>
              </w:rPr>
            </w:pPr>
          </w:p>
        </w:tc>
      </w:tr>
      <w:tr w:rsidR="00C1442A" w:rsidRPr="00C33A24" w:rsidTr="007F5EC4">
        <w:trPr>
          <w:trHeight w:hRule="exact" w:val="833"/>
        </w:trPr>
        <w:tc>
          <w:tcPr>
            <w:tcW w:w="993" w:type="dxa"/>
            <w:vMerge/>
            <w:tcBorders>
              <w:top w:val="nil"/>
              <w:left w:val="single" w:sz="4" w:space="0" w:color="auto"/>
              <w:bottom w:val="single" w:sz="4" w:space="0" w:color="auto"/>
              <w:right w:val="single" w:sz="4" w:space="0" w:color="auto"/>
            </w:tcBorders>
            <w:vAlign w:val="center"/>
          </w:tcPr>
          <w:p w:rsidR="00C1442A" w:rsidRDefault="00C1442A" w:rsidP="007F5EC4">
            <w:pPr>
              <w:spacing w:line="300" w:lineRule="exact"/>
              <w:rPr>
                <w:rFonts w:ascii="华文仿宋" w:eastAsia="华文仿宋" w:hAnsi="华文仿宋" w:cs="华文仿宋" w:hint="default"/>
                <w:color w:val="000000"/>
              </w:rPr>
            </w:pPr>
          </w:p>
        </w:tc>
        <w:tc>
          <w:tcPr>
            <w:tcW w:w="1984" w:type="dxa"/>
            <w:gridSpan w:val="2"/>
            <w:tcBorders>
              <w:top w:val="nil"/>
              <w:left w:val="nil"/>
              <w:bottom w:val="single" w:sz="4" w:space="0" w:color="auto"/>
              <w:right w:val="nil"/>
            </w:tcBorders>
            <w:vAlign w:val="center"/>
          </w:tcPr>
          <w:p w:rsidR="00C1442A" w:rsidRPr="00C1442A" w:rsidRDefault="00C1442A" w:rsidP="007F5EC4">
            <w:pPr>
              <w:spacing w:line="300" w:lineRule="exact"/>
              <w:rPr>
                <w:rFonts w:ascii="华文仿宋" w:eastAsia="华文仿宋" w:hAnsi="华文仿宋" w:cs="华文仿宋" w:hint="default"/>
                <w:color w:val="000000"/>
                <w:sz w:val="21"/>
                <w:szCs w:val="21"/>
              </w:rPr>
            </w:pPr>
            <w:r w:rsidRPr="00C1442A">
              <w:rPr>
                <w:rFonts w:ascii="华文仿宋" w:eastAsia="华文仿宋" w:hAnsi="华文仿宋" w:cs="华文仿宋"/>
                <w:color w:val="000000"/>
                <w:sz w:val="21"/>
                <w:szCs w:val="21"/>
              </w:rPr>
              <w:t>农村低保标准金额</w:t>
            </w:r>
          </w:p>
        </w:tc>
        <w:tc>
          <w:tcPr>
            <w:tcW w:w="709"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sidRPr="00C33A24">
              <w:rPr>
                <w:sz w:val="18"/>
                <w:szCs w:val="18"/>
              </w:rPr>
              <w:t>元/人*月</w:t>
            </w:r>
          </w:p>
        </w:tc>
        <w:tc>
          <w:tcPr>
            <w:tcW w:w="568"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t>≥</w:t>
            </w:r>
          </w:p>
        </w:tc>
        <w:tc>
          <w:tcPr>
            <w:tcW w:w="709"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550</w:t>
            </w:r>
          </w:p>
        </w:tc>
        <w:tc>
          <w:tcPr>
            <w:tcW w:w="707" w:type="dxa"/>
            <w:gridSpan w:val="3"/>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p>
        </w:tc>
        <w:tc>
          <w:tcPr>
            <w:tcW w:w="710" w:type="dxa"/>
            <w:gridSpan w:val="2"/>
            <w:tcBorders>
              <w:top w:val="nil"/>
              <w:left w:val="single" w:sz="4" w:space="0" w:color="auto"/>
              <w:bottom w:val="single" w:sz="4" w:space="0" w:color="auto"/>
              <w:right w:val="nil"/>
            </w:tcBorders>
            <w:vAlign w:val="center"/>
          </w:tcPr>
          <w:p w:rsidR="00C1442A" w:rsidRPr="00C33A24" w:rsidRDefault="00BE4135"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600</w:t>
            </w:r>
          </w:p>
        </w:tc>
        <w:tc>
          <w:tcPr>
            <w:tcW w:w="708"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100</w:t>
            </w:r>
          </w:p>
        </w:tc>
        <w:tc>
          <w:tcPr>
            <w:tcW w:w="850"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20</w:t>
            </w:r>
          </w:p>
        </w:tc>
        <w:tc>
          <w:tcPr>
            <w:tcW w:w="993" w:type="dxa"/>
            <w:gridSpan w:val="3"/>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20.00</w:t>
            </w:r>
          </w:p>
        </w:tc>
        <w:tc>
          <w:tcPr>
            <w:tcW w:w="992" w:type="dxa"/>
            <w:tcBorders>
              <w:top w:val="nil"/>
              <w:left w:val="single" w:sz="4" w:space="0" w:color="auto"/>
              <w:bottom w:val="single" w:sz="4" w:space="0" w:color="auto"/>
              <w:right w:val="single" w:sz="4" w:space="0" w:color="auto"/>
            </w:tcBorders>
            <w:vAlign w:val="center"/>
          </w:tcPr>
          <w:p w:rsidR="00C1442A" w:rsidRPr="00C33A24" w:rsidRDefault="00C1442A" w:rsidP="007F5EC4">
            <w:pPr>
              <w:spacing w:line="300" w:lineRule="exact"/>
              <w:jc w:val="center"/>
              <w:rPr>
                <w:rFonts w:ascii="华文仿宋" w:eastAsia="华文仿宋" w:hAnsi="华文仿宋" w:cs="华文仿宋" w:hint="default"/>
                <w:color w:val="000000"/>
                <w:sz w:val="18"/>
                <w:szCs w:val="18"/>
              </w:rPr>
            </w:pPr>
          </w:p>
        </w:tc>
      </w:tr>
      <w:tr w:rsidR="00C1442A" w:rsidRPr="00C33A24" w:rsidTr="007F5EC4">
        <w:trPr>
          <w:trHeight w:hRule="exact" w:val="703"/>
        </w:trPr>
        <w:tc>
          <w:tcPr>
            <w:tcW w:w="993" w:type="dxa"/>
            <w:vMerge/>
            <w:tcBorders>
              <w:top w:val="nil"/>
              <w:left w:val="single" w:sz="4" w:space="0" w:color="auto"/>
              <w:bottom w:val="single" w:sz="4" w:space="0" w:color="auto"/>
              <w:right w:val="single" w:sz="4" w:space="0" w:color="auto"/>
            </w:tcBorders>
            <w:vAlign w:val="center"/>
          </w:tcPr>
          <w:p w:rsidR="00C1442A" w:rsidRDefault="00C1442A" w:rsidP="007F5EC4">
            <w:pPr>
              <w:spacing w:line="300" w:lineRule="exact"/>
              <w:rPr>
                <w:rFonts w:ascii="华文仿宋" w:eastAsia="华文仿宋" w:hAnsi="华文仿宋" w:cs="华文仿宋" w:hint="default"/>
                <w:color w:val="000000"/>
              </w:rPr>
            </w:pPr>
          </w:p>
        </w:tc>
        <w:tc>
          <w:tcPr>
            <w:tcW w:w="1984" w:type="dxa"/>
            <w:gridSpan w:val="2"/>
            <w:tcBorders>
              <w:top w:val="nil"/>
              <w:left w:val="nil"/>
              <w:bottom w:val="single" w:sz="4" w:space="0" w:color="auto"/>
              <w:right w:val="nil"/>
            </w:tcBorders>
            <w:vAlign w:val="center"/>
          </w:tcPr>
          <w:p w:rsidR="00C1442A" w:rsidRPr="00C1442A" w:rsidRDefault="00C1442A" w:rsidP="007F5EC4">
            <w:pPr>
              <w:spacing w:line="300" w:lineRule="exact"/>
              <w:rPr>
                <w:rFonts w:ascii="华文仿宋" w:eastAsia="华文仿宋" w:hAnsi="华文仿宋" w:cs="华文仿宋" w:hint="default"/>
                <w:color w:val="000000"/>
                <w:sz w:val="21"/>
                <w:szCs w:val="21"/>
              </w:rPr>
            </w:pPr>
            <w:r w:rsidRPr="00C1442A">
              <w:rPr>
                <w:rFonts w:ascii="华文仿宋" w:eastAsia="华文仿宋" w:hAnsi="华文仿宋" w:cs="华文仿宋"/>
                <w:color w:val="000000"/>
                <w:sz w:val="21"/>
                <w:szCs w:val="21"/>
              </w:rPr>
              <w:t>困难群众满意度</w:t>
            </w:r>
          </w:p>
        </w:tc>
        <w:tc>
          <w:tcPr>
            <w:tcW w:w="709"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w:t>
            </w:r>
          </w:p>
        </w:tc>
        <w:tc>
          <w:tcPr>
            <w:tcW w:w="568"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t>≥</w:t>
            </w:r>
          </w:p>
        </w:tc>
        <w:tc>
          <w:tcPr>
            <w:tcW w:w="709"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90</w:t>
            </w:r>
          </w:p>
        </w:tc>
        <w:tc>
          <w:tcPr>
            <w:tcW w:w="707" w:type="dxa"/>
            <w:gridSpan w:val="3"/>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p>
        </w:tc>
        <w:tc>
          <w:tcPr>
            <w:tcW w:w="710" w:type="dxa"/>
            <w:gridSpan w:val="2"/>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90</w:t>
            </w:r>
          </w:p>
        </w:tc>
        <w:tc>
          <w:tcPr>
            <w:tcW w:w="708"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100</w:t>
            </w:r>
          </w:p>
        </w:tc>
        <w:tc>
          <w:tcPr>
            <w:tcW w:w="850"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10</w:t>
            </w:r>
          </w:p>
        </w:tc>
        <w:tc>
          <w:tcPr>
            <w:tcW w:w="993" w:type="dxa"/>
            <w:gridSpan w:val="3"/>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10.00</w:t>
            </w:r>
          </w:p>
        </w:tc>
        <w:tc>
          <w:tcPr>
            <w:tcW w:w="992" w:type="dxa"/>
            <w:tcBorders>
              <w:top w:val="nil"/>
              <w:left w:val="single" w:sz="4" w:space="0" w:color="auto"/>
              <w:bottom w:val="single" w:sz="4" w:space="0" w:color="auto"/>
              <w:right w:val="single" w:sz="4" w:space="0" w:color="auto"/>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p>
        </w:tc>
      </w:tr>
      <w:tr w:rsidR="00C1442A" w:rsidRPr="00C33A24" w:rsidTr="007F5EC4">
        <w:trPr>
          <w:trHeight w:hRule="exact" w:val="642"/>
        </w:trPr>
        <w:tc>
          <w:tcPr>
            <w:tcW w:w="993" w:type="dxa"/>
            <w:vMerge/>
            <w:tcBorders>
              <w:top w:val="nil"/>
              <w:left w:val="single" w:sz="4" w:space="0" w:color="auto"/>
              <w:bottom w:val="single" w:sz="4" w:space="0" w:color="auto"/>
              <w:right w:val="single" w:sz="4" w:space="0" w:color="auto"/>
            </w:tcBorders>
            <w:vAlign w:val="center"/>
          </w:tcPr>
          <w:p w:rsidR="00C1442A" w:rsidRDefault="00C1442A" w:rsidP="007F5EC4">
            <w:pPr>
              <w:spacing w:line="300" w:lineRule="exact"/>
              <w:rPr>
                <w:rFonts w:ascii="华文仿宋" w:eastAsia="华文仿宋" w:hAnsi="华文仿宋" w:cs="华文仿宋" w:hint="default"/>
                <w:color w:val="000000"/>
              </w:rPr>
            </w:pPr>
          </w:p>
        </w:tc>
        <w:tc>
          <w:tcPr>
            <w:tcW w:w="1984" w:type="dxa"/>
            <w:gridSpan w:val="2"/>
            <w:tcBorders>
              <w:top w:val="nil"/>
              <w:left w:val="nil"/>
              <w:bottom w:val="single" w:sz="4" w:space="0" w:color="auto"/>
              <w:right w:val="nil"/>
            </w:tcBorders>
            <w:vAlign w:val="center"/>
          </w:tcPr>
          <w:p w:rsidR="00C1442A" w:rsidRPr="00C1442A" w:rsidRDefault="00C1442A" w:rsidP="007F5EC4">
            <w:pPr>
              <w:spacing w:line="300" w:lineRule="exact"/>
              <w:rPr>
                <w:rFonts w:ascii="华文仿宋" w:eastAsia="华文仿宋" w:hAnsi="华文仿宋" w:cs="华文仿宋" w:hint="default"/>
                <w:color w:val="000000"/>
                <w:sz w:val="21"/>
                <w:szCs w:val="21"/>
              </w:rPr>
            </w:pPr>
            <w:r w:rsidRPr="00C1442A">
              <w:rPr>
                <w:rFonts w:ascii="华文仿宋" w:eastAsia="华文仿宋" w:hAnsi="华文仿宋" w:cs="华文仿宋"/>
                <w:color w:val="000000"/>
                <w:sz w:val="21"/>
                <w:szCs w:val="21"/>
              </w:rPr>
              <w:t>资金支付准确率</w:t>
            </w:r>
          </w:p>
        </w:tc>
        <w:tc>
          <w:tcPr>
            <w:tcW w:w="709"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w:t>
            </w:r>
          </w:p>
        </w:tc>
        <w:tc>
          <w:tcPr>
            <w:tcW w:w="568"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t>≥</w:t>
            </w:r>
          </w:p>
        </w:tc>
        <w:tc>
          <w:tcPr>
            <w:tcW w:w="709"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100</w:t>
            </w:r>
          </w:p>
        </w:tc>
        <w:tc>
          <w:tcPr>
            <w:tcW w:w="707" w:type="dxa"/>
            <w:gridSpan w:val="3"/>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p>
        </w:tc>
        <w:tc>
          <w:tcPr>
            <w:tcW w:w="710" w:type="dxa"/>
            <w:gridSpan w:val="2"/>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100</w:t>
            </w:r>
          </w:p>
        </w:tc>
        <w:tc>
          <w:tcPr>
            <w:tcW w:w="708"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100</w:t>
            </w:r>
          </w:p>
        </w:tc>
        <w:tc>
          <w:tcPr>
            <w:tcW w:w="850"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10</w:t>
            </w:r>
          </w:p>
        </w:tc>
        <w:tc>
          <w:tcPr>
            <w:tcW w:w="993" w:type="dxa"/>
            <w:gridSpan w:val="3"/>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20.00</w:t>
            </w:r>
          </w:p>
        </w:tc>
        <w:tc>
          <w:tcPr>
            <w:tcW w:w="992" w:type="dxa"/>
            <w:tcBorders>
              <w:top w:val="nil"/>
              <w:left w:val="single" w:sz="4" w:space="0" w:color="auto"/>
              <w:bottom w:val="single" w:sz="4" w:space="0" w:color="auto"/>
              <w:right w:val="single" w:sz="4" w:space="0" w:color="auto"/>
            </w:tcBorders>
            <w:vAlign w:val="center"/>
          </w:tcPr>
          <w:p w:rsidR="00C1442A" w:rsidRPr="00C33A24" w:rsidRDefault="00C1442A" w:rsidP="003D7049">
            <w:pPr>
              <w:spacing w:line="300" w:lineRule="exact"/>
              <w:jc w:val="center"/>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是</w:t>
            </w:r>
          </w:p>
        </w:tc>
      </w:tr>
      <w:tr w:rsidR="00C1442A" w:rsidRPr="00C33A24" w:rsidTr="007F5EC4">
        <w:trPr>
          <w:trHeight w:hRule="exact" w:val="734"/>
        </w:trPr>
        <w:tc>
          <w:tcPr>
            <w:tcW w:w="993" w:type="dxa"/>
            <w:vMerge/>
            <w:tcBorders>
              <w:top w:val="nil"/>
              <w:left w:val="single" w:sz="4" w:space="0" w:color="auto"/>
              <w:bottom w:val="single" w:sz="4" w:space="0" w:color="auto"/>
              <w:right w:val="single" w:sz="4" w:space="0" w:color="auto"/>
            </w:tcBorders>
            <w:vAlign w:val="center"/>
          </w:tcPr>
          <w:p w:rsidR="00C1442A" w:rsidRDefault="00C1442A" w:rsidP="007F5EC4">
            <w:pPr>
              <w:spacing w:line="300" w:lineRule="exact"/>
              <w:rPr>
                <w:rFonts w:ascii="华文仿宋" w:eastAsia="华文仿宋" w:hAnsi="华文仿宋" w:cs="华文仿宋" w:hint="default"/>
                <w:color w:val="000000"/>
              </w:rPr>
            </w:pPr>
          </w:p>
        </w:tc>
        <w:tc>
          <w:tcPr>
            <w:tcW w:w="1984" w:type="dxa"/>
            <w:gridSpan w:val="2"/>
            <w:tcBorders>
              <w:top w:val="nil"/>
              <w:left w:val="nil"/>
              <w:bottom w:val="single" w:sz="4" w:space="0" w:color="auto"/>
              <w:right w:val="nil"/>
            </w:tcBorders>
            <w:vAlign w:val="center"/>
          </w:tcPr>
          <w:p w:rsidR="00C1442A" w:rsidRPr="00C1442A" w:rsidRDefault="00C1442A" w:rsidP="00771807">
            <w:pPr>
              <w:spacing w:line="300" w:lineRule="exact"/>
              <w:rPr>
                <w:rFonts w:ascii="华文仿宋" w:eastAsia="华文仿宋" w:hAnsi="华文仿宋" w:cs="华文仿宋" w:hint="default"/>
                <w:color w:val="000000"/>
                <w:sz w:val="21"/>
                <w:szCs w:val="21"/>
              </w:rPr>
            </w:pPr>
            <w:r w:rsidRPr="00C1442A">
              <w:rPr>
                <w:rFonts w:ascii="华文仿宋" w:eastAsia="华文仿宋" w:hAnsi="华文仿宋" w:cs="华文仿宋"/>
                <w:color w:val="000000"/>
                <w:sz w:val="21"/>
                <w:szCs w:val="21"/>
              </w:rPr>
              <w:t>基本生活保障金按期发放率</w:t>
            </w:r>
          </w:p>
        </w:tc>
        <w:tc>
          <w:tcPr>
            <w:tcW w:w="709"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w:t>
            </w:r>
          </w:p>
        </w:tc>
        <w:tc>
          <w:tcPr>
            <w:tcW w:w="568"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t>≥</w:t>
            </w:r>
          </w:p>
        </w:tc>
        <w:tc>
          <w:tcPr>
            <w:tcW w:w="709"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98</w:t>
            </w:r>
          </w:p>
        </w:tc>
        <w:tc>
          <w:tcPr>
            <w:tcW w:w="707" w:type="dxa"/>
            <w:gridSpan w:val="3"/>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p>
        </w:tc>
        <w:tc>
          <w:tcPr>
            <w:tcW w:w="710" w:type="dxa"/>
            <w:gridSpan w:val="2"/>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98</w:t>
            </w:r>
          </w:p>
        </w:tc>
        <w:tc>
          <w:tcPr>
            <w:tcW w:w="708"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100</w:t>
            </w:r>
          </w:p>
        </w:tc>
        <w:tc>
          <w:tcPr>
            <w:tcW w:w="850" w:type="dxa"/>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30</w:t>
            </w:r>
          </w:p>
        </w:tc>
        <w:tc>
          <w:tcPr>
            <w:tcW w:w="993" w:type="dxa"/>
            <w:gridSpan w:val="3"/>
            <w:tcBorders>
              <w:top w:val="nil"/>
              <w:left w:val="single" w:sz="4" w:space="0" w:color="auto"/>
              <w:bottom w:val="single" w:sz="4" w:space="0" w:color="auto"/>
              <w:right w:val="nil"/>
            </w:tcBorders>
            <w:vAlign w:val="center"/>
          </w:tcPr>
          <w:p w:rsidR="00C1442A" w:rsidRPr="00C33A24" w:rsidRDefault="00C1442A" w:rsidP="007F5EC4">
            <w:pPr>
              <w:spacing w:line="300" w:lineRule="exact"/>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30.00</w:t>
            </w:r>
          </w:p>
        </w:tc>
        <w:tc>
          <w:tcPr>
            <w:tcW w:w="992" w:type="dxa"/>
            <w:tcBorders>
              <w:top w:val="nil"/>
              <w:left w:val="single" w:sz="4" w:space="0" w:color="auto"/>
              <w:bottom w:val="single" w:sz="4" w:space="0" w:color="auto"/>
              <w:right w:val="single" w:sz="4" w:space="0" w:color="auto"/>
            </w:tcBorders>
            <w:vAlign w:val="center"/>
          </w:tcPr>
          <w:p w:rsidR="00C1442A" w:rsidRPr="00C33A24" w:rsidRDefault="00771807" w:rsidP="00771807">
            <w:pPr>
              <w:spacing w:line="300" w:lineRule="exact"/>
              <w:jc w:val="center"/>
              <w:rPr>
                <w:rFonts w:ascii="华文仿宋" w:eastAsia="华文仿宋" w:hAnsi="华文仿宋" w:cs="华文仿宋" w:hint="default"/>
                <w:color w:val="000000"/>
                <w:sz w:val="18"/>
                <w:szCs w:val="18"/>
              </w:rPr>
            </w:pPr>
            <w:r>
              <w:rPr>
                <w:rFonts w:ascii="华文仿宋" w:eastAsia="华文仿宋" w:hAnsi="华文仿宋" w:cs="华文仿宋"/>
                <w:color w:val="000000"/>
                <w:sz w:val="18"/>
                <w:szCs w:val="18"/>
              </w:rPr>
              <w:t>是</w:t>
            </w:r>
          </w:p>
        </w:tc>
      </w:tr>
      <w:tr w:rsidR="00165334" w:rsidTr="007F5EC4">
        <w:trPr>
          <w:trHeight w:val="607"/>
        </w:trPr>
        <w:tc>
          <w:tcPr>
            <w:tcW w:w="993" w:type="dxa"/>
            <w:tcBorders>
              <w:top w:val="nil"/>
              <w:left w:val="single" w:sz="4" w:space="0" w:color="auto"/>
              <w:bottom w:val="single" w:sz="4" w:space="0" w:color="auto"/>
              <w:right w:val="single" w:sz="4" w:space="0" w:color="auto"/>
            </w:tcBorders>
            <w:vAlign w:val="center"/>
          </w:tcPr>
          <w:p w:rsidR="00165334" w:rsidRDefault="00165334" w:rsidP="007F5EC4">
            <w:pPr>
              <w:spacing w:line="300" w:lineRule="exact"/>
              <w:jc w:val="center"/>
              <w:rPr>
                <w:rFonts w:ascii="华文仿宋" w:eastAsia="华文仿宋" w:hAnsi="华文仿宋" w:cs="华文仿宋" w:hint="default"/>
                <w:color w:val="000000"/>
              </w:rPr>
            </w:pPr>
            <w:r>
              <w:rPr>
                <w:rFonts w:ascii="华文仿宋" w:eastAsia="华文仿宋" w:hAnsi="华文仿宋" w:cs="华文仿宋"/>
                <w:color w:val="000000"/>
              </w:rPr>
              <w:t>说明</w:t>
            </w:r>
          </w:p>
        </w:tc>
        <w:tc>
          <w:tcPr>
            <w:tcW w:w="8930" w:type="dxa"/>
            <w:gridSpan w:val="16"/>
            <w:tcBorders>
              <w:top w:val="single" w:sz="4" w:space="0" w:color="auto"/>
              <w:left w:val="nil"/>
              <w:bottom w:val="single" w:sz="4" w:space="0" w:color="auto"/>
              <w:right w:val="single" w:sz="4" w:space="0" w:color="000000"/>
            </w:tcBorders>
            <w:vAlign w:val="center"/>
          </w:tcPr>
          <w:p w:rsidR="00165334" w:rsidRDefault="00165334" w:rsidP="007F5EC4">
            <w:pPr>
              <w:spacing w:line="300" w:lineRule="exact"/>
              <w:rPr>
                <w:rFonts w:ascii="华文仿宋" w:eastAsia="华文仿宋" w:hAnsi="华文仿宋" w:cs="华文仿宋" w:hint="default"/>
                <w:color w:val="000000"/>
              </w:rPr>
            </w:pPr>
          </w:p>
        </w:tc>
      </w:tr>
    </w:tbl>
    <w:p w:rsidR="00165334" w:rsidRDefault="00165334" w:rsidP="00165334">
      <w:pPr>
        <w:pStyle w:val="Char"/>
        <w:autoSpaceDE w:val="0"/>
        <w:spacing w:before="0" w:beforeAutospacing="0" w:line="600" w:lineRule="exact"/>
        <w:rPr>
          <w:rFonts w:ascii="方正仿宋_GBK" w:eastAsia="方正仿宋_GBK" w:hAnsi="方正仿宋_GBK" w:cs="方正仿宋_GBK"/>
          <w:sz w:val="32"/>
          <w:szCs w:val="32"/>
          <w:highlight w:val="yellow"/>
          <w:shd w:val="clear" w:color="auto" w:fill="FFFFFF"/>
        </w:rPr>
      </w:pPr>
    </w:p>
    <w:p w:rsidR="00E962F9" w:rsidRDefault="0046084C" w:rsidP="00C9258E">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（二）单位绩效评价情况</w:t>
      </w:r>
    </w:p>
    <w:p w:rsidR="00165334" w:rsidRDefault="00165334" w:rsidP="00165334">
      <w:pPr>
        <w:pStyle w:val="2"/>
        <w:autoSpaceDE w:val="0"/>
        <w:ind w:firstLineChars="181" w:firstLine="579"/>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我单位未组织开展绩效评价。</w:t>
      </w:r>
    </w:p>
    <w:p w:rsidR="00E962F9" w:rsidRDefault="0046084C" w:rsidP="00C9258E">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（三）财政绩效评价情况</w:t>
      </w:r>
    </w:p>
    <w:p w:rsidR="00E962F9" w:rsidRDefault="00C9258E" w:rsidP="00C9258E">
      <w:pPr>
        <w:pStyle w:val="2"/>
        <w:autoSpaceDE w:val="0"/>
        <w:ind w:firstLine="640"/>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区</w:t>
      </w:r>
      <w:r w:rsidR="0046084C">
        <w:rPr>
          <w:rFonts w:ascii="方正仿宋_GBK" w:eastAsia="方正仿宋_GBK" w:hAnsi="方正仿宋_GBK" w:cs="方正仿宋_GBK" w:hint="eastAsia"/>
          <w:sz w:val="32"/>
          <w:szCs w:val="32"/>
          <w:shd w:val="clear" w:color="auto" w:fill="FFFFFF"/>
        </w:rPr>
        <w:t>财政局</w:t>
      </w:r>
      <w:r>
        <w:rPr>
          <w:rFonts w:ascii="方正仿宋_GBK" w:eastAsia="方正仿宋_GBK" w:hAnsi="方正仿宋_GBK" w:cs="方正仿宋_GBK" w:hint="eastAsia"/>
          <w:sz w:val="32"/>
          <w:szCs w:val="32"/>
          <w:shd w:val="clear" w:color="auto" w:fill="FFFFFF"/>
        </w:rPr>
        <w:t>未</w:t>
      </w:r>
      <w:r w:rsidR="0046084C">
        <w:rPr>
          <w:rFonts w:ascii="方正仿宋_GBK" w:eastAsia="方正仿宋_GBK" w:hAnsi="方正仿宋_GBK" w:cs="方正仿宋_GBK" w:hint="eastAsia"/>
          <w:sz w:val="32"/>
          <w:szCs w:val="32"/>
          <w:shd w:val="clear" w:color="auto" w:fill="FFFFFF"/>
        </w:rPr>
        <w:t>委托第三方对我单位</w:t>
      </w:r>
      <w:r>
        <w:rPr>
          <w:rFonts w:ascii="方正仿宋_GBK" w:eastAsia="方正仿宋_GBK" w:hAnsi="方正仿宋_GBK" w:cs="方正仿宋_GBK" w:hint="eastAsia"/>
          <w:sz w:val="32"/>
          <w:szCs w:val="32"/>
          <w:shd w:val="clear" w:color="auto" w:fill="FFFFFF"/>
        </w:rPr>
        <w:t>开展</w:t>
      </w:r>
      <w:r w:rsidR="0046084C">
        <w:rPr>
          <w:rFonts w:ascii="方正仿宋_GBK" w:eastAsia="方正仿宋_GBK" w:hAnsi="方正仿宋_GBK" w:cs="方正仿宋_GBK" w:hint="eastAsia"/>
          <w:sz w:val="32"/>
          <w:szCs w:val="32"/>
          <w:shd w:val="clear" w:color="auto" w:fill="FFFFFF"/>
        </w:rPr>
        <w:t>绩效评价</w:t>
      </w:r>
      <w:r>
        <w:rPr>
          <w:rFonts w:ascii="方正仿宋_GBK" w:eastAsia="方正仿宋_GBK" w:hAnsi="方正仿宋_GBK" w:cs="方正仿宋_GBK" w:hint="eastAsia"/>
          <w:sz w:val="32"/>
          <w:szCs w:val="32"/>
          <w:shd w:val="clear" w:color="auto" w:fill="FFFFFF"/>
        </w:rPr>
        <w:t>。</w:t>
      </w:r>
    </w:p>
    <w:p w:rsidR="00E962F9" w:rsidRDefault="0046084C">
      <w:pPr>
        <w:pStyle w:val="a5"/>
        <w:shd w:val="clear" w:color="auto" w:fill="FFFFFF"/>
        <w:rPr>
          <w:rStyle w:val="a7"/>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 xml:space="preserve">  </w:t>
      </w:r>
      <w:r>
        <w:rPr>
          <w:rStyle w:val="a7"/>
          <w:rFonts w:ascii="黑体" w:eastAsia="黑体" w:hAnsi="黑体" w:cs="黑体"/>
          <w:sz w:val="32"/>
          <w:szCs w:val="32"/>
          <w:shd w:val="clear" w:color="auto" w:fill="FFFFFF"/>
        </w:rPr>
        <w:t>六、专业名词解释</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b/>
          <w:bCs/>
          <w:sz w:val="32"/>
          <w:szCs w:val="32"/>
          <w:shd w:val="clear" w:color="auto" w:fill="FFFFFF"/>
        </w:rPr>
        <w:t> </w:t>
      </w:r>
      <w:r>
        <w:rPr>
          <w:rFonts w:ascii="楷体" w:eastAsia="楷体" w:hAnsi="楷体" w:cs="楷体"/>
          <w:b/>
          <w:bCs/>
          <w:sz w:val="32"/>
          <w:szCs w:val="32"/>
          <w:shd w:val="clear" w:color="auto" w:fill="FFFFFF"/>
        </w:rPr>
        <w:t>（一）财政拨款收入：</w:t>
      </w:r>
      <w:r>
        <w:rPr>
          <w:rFonts w:ascii="方正仿宋_GBK" w:eastAsia="方正仿宋_GBK" w:hAnsi="方正仿宋_GBK" w:cs="方正仿宋_GBK"/>
          <w:sz w:val="32"/>
          <w:szCs w:val="32"/>
          <w:shd w:val="clear" w:color="auto" w:fill="FFFFFF"/>
        </w:rPr>
        <w:t>指本年度从本级财政部门取得的财政拨款，包括一般公共预算财政拨款和政府性基金预算财政拨款。</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（二）事业收入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指事业单位开展专业业务活动及其辅助活动取得的现金流入；事业单位收到的财政专户实际核拨的教育收费等资金在此反映。</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（三）经营收入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指事业单位在专业业务活动及其辅助活动之外开展非独立核算经营活动取得的现金流入。</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（四）其他收入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w:t>
      </w:r>
      <w:r>
        <w:rPr>
          <w:rFonts w:ascii="方正仿宋_GBK" w:eastAsia="方正仿宋_GBK" w:hAnsi="方正仿宋_GBK" w:cs="方正仿宋_GBK"/>
          <w:sz w:val="32"/>
          <w:szCs w:val="32"/>
          <w:shd w:val="clear" w:color="auto" w:fill="FFFFFF"/>
        </w:rPr>
        <w:lastRenderedPageBreak/>
        <w:t>财政部门取得的经费，以及行政单位收到的财政专户管理资金反映在本项内。</w:t>
      </w:r>
    </w:p>
    <w:p w:rsidR="00E962F9" w:rsidRDefault="0046084C">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楷体" w:eastAsia="楷体" w:hAnsi="楷体" w:cs="楷体"/>
          <w:sz w:val="32"/>
          <w:szCs w:val="32"/>
          <w:shd w:val="clear" w:color="auto" w:fill="FFFFFF"/>
        </w:rPr>
        <w:t>（五）使用非财政拨款结余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（六）年初结转和结余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指单位上年结转本年使用的基本支出结转、项目支出结转和结余、经营结余。</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（七）结余分配</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指单位按照国家有关规定，缴纳所得税、提取专用基金、转入非财政拨款结余等当年结余的分配情况。</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（八）年末结转和结余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指单位结转下年的基本支出结转、项目支出结转和结余、经营结余。</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（九）基本支出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（十）项目支出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指在基本支出之外为完成特定行政任务和事业发展目标所发生的支出。</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（十一）经营支出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指事业单位在专业业务活动及其辅助活动之外开展非独立核算经营活动发生的支出。</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lastRenderedPageBreak/>
        <w:t> </w:t>
      </w:r>
      <w:r>
        <w:rPr>
          <w:rStyle w:val="a7"/>
          <w:rFonts w:ascii="楷体" w:eastAsia="楷体" w:hAnsi="楷体" w:cs="楷体"/>
          <w:sz w:val="32"/>
          <w:szCs w:val="32"/>
          <w:shd w:val="clear" w:color="auto" w:fill="FFFFFF"/>
        </w:rPr>
        <w:t>（十二）“三公”经费</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（十三）机关运行经费</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（十四）工资福利支出（支出经济分类科目类级）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反映单位开支的在职职工和编制外长期聘用人员的各类劳动报酬，以及为上述人员缴纳的各项社会保险费等。</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（十五）商品和服务支出（支出经济分类科目类级）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反映单位购买商品和服务的支出（不包括用于购置固定资产的支出、战略性和应急储备支出）。</w:t>
      </w:r>
    </w:p>
    <w:p w:rsidR="00E962F9" w:rsidRDefault="0046084C">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楷体" w:eastAsia="楷体" w:hAnsi="楷体" w:cs="楷体"/>
          <w:sz w:val="32"/>
          <w:szCs w:val="32"/>
          <w:shd w:val="clear" w:color="auto" w:fill="FFFFFF"/>
        </w:rPr>
        <w:t> （十六）对个人和家庭的补助（支出经济分类科目类级）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反映用于对个人和家庭的补助支出。</w:t>
      </w:r>
    </w:p>
    <w:p w:rsidR="00E962F9" w:rsidRDefault="0046084C" w:rsidP="00C9258E">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lastRenderedPageBreak/>
        <w:t> </w:t>
      </w:r>
      <w:r>
        <w:rPr>
          <w:rStyle w:val="a7"/>
          <w:rFonts w:ascii="楷体" w:eastAsia="楷体" w:hAnsi="楷体" w:cs="楷体"/>
          <w:sz w:val="32"/>
          <w:szCs w:val="32"/>
          <w:shd w:val="clear" w:color="auto" w:fill="FFFFFF"/>
        </w:rPr>
        <w:t>（十七）其他资本性支出（支出经济分类科目类级）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rsidR="00E962F9" w:rsidRDefault="0046084C">
      <w:pPr>
        <w:pStyle w:val="a5"/>
        <w:shd w:val="clear" w:color="auto" w:fill="FFFFFF"/>
        <w:rPr>
          <w:rStyle w:val="a7"/>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 xml:space="preserve">  </w:t>
      </w:r>
      <w:r>
        <w:rPr>
          <w:rStyle w:val="a7"/>
          <w:rFonts w:ascii="黑体" w:eastAsia="黑体" w:hAnsi="黑体" w:cs="黑体"/>
          <w:sz w:val="32"/>
          <w:szCs w:val="32"/>
          <w:shd w:val="clear" w:color="auto" w:fill="FFFFFF"/>
        </w:rPr>
        <w:t>七、决算公开联系方式及信息反馈渠道</w:t>
      </w:r>
    </w:p>
    <w:p w:rsidR="00E962F9" w:rsidRPr="00970BE9" w:rsidRDefault="0046084C" w:rsidP="00970BE9">
      <w:pPr>
        <w:pStyle w:val="a5"/>
        <w:snapToGrid w:val="0"/>
        <w:spacing w:before="0" w:beforeAutospacing="0" w:after="0" w:afterAutospacing="0" w:line="600" w:lineRule="exact"/>
        <w:ind w:firstLineChars="200" w:firstLine="640"/>
        <w:jc w:val="both"/>
        <w:rPr>
          <w:rFonts w:hint="default"/>
          <w:b/>
          <w:shd w:val="clear" w:color="auto" w:fill="FFFFFF"/>
        </w:rPr>
      </w:pPr>
      <w:r>
        <w:rPr>
          <w:rFonts w:ascii="方正仿宋_GBK" w:eastAsia="方正仿宋_GBK" w:hAnsi="方正仿宋_GBK" w:cs="方正仿宋_GBK"/>
          <w:sz w:val="32"/>
          <w:szCs w:val="32"/>
          <w:shd w:val="clear" w:color="auto" w:fill="FFFFFF"/>
        </w:rPr>
        <w:t>本单位决算公开信息反馈和联系方式：</w:t>
      </w:r>
      <w:r w:rsidR="00970BE9" w:rsidRPr="00970BE9">
        <w:rPr>
          <w:rFonts w:ascii="方正仿宋_GBK" w:eastAsia="方正仿宋_GBK" w:hAnsi="方正仿宋_GBK" w:cs="方正仿宋_GBK"/>
          <w:sz w:val="32"/>
          <w:szCs w:val="32"/>
          <w:shd w:val="clear" w:color="auto" w:fill="FFFFFF"/>
        </w:rPr>
        <w:t>023-44555492</w:t>
      </w:r>
    </w:p>
    <w:p w:rsidR="00E962F9" w:rsidRDefault="00E962F9">
      <w:pPr>
        <w:pStyle w:val="1"/>
        <w:autoSpaceDE w:val="0"/>
        <w:ind w:firstLineChars="0" w:firstLine="0"/>
        <w:rPr>
          <w:rStyle w:val="a7"/>
          <w:rFonts w:ascii="方正仿宋_GBK" w:eastAsia="方正仿宋_GBK" w:hAnsi="方正仿宋_GBK" w:cs="方正仿宋_GBK"/>
          <w:sz w:val="32"/>
          <w:szCs w:val="32"/>
          <w:shd w:val="clear" w:color="auto" w:fill="FFFF00"/>
        </w:rPr>
      </w:pPr>
    </w:p>
    <w:p w:rsidR="00E962F9" w:rsidRDefault="00E962F9">
      <w:pPr>
        <w:pStyle w:val="1"/>
        <w:autoSpaceDE w:val="0"/>
        <w:ind w:firstLineChars="0" w:firstLine="0"/>
        <w:rPr>
          <w:rStyle w:val="a7"/>
          <w:rFonts w:ascii="方正仿宋_GBK" w:eastAsia="方正仿宋_GBK" w:hAnsi="方正仿宋_GBK" w:cs="方正仿宋_GBK"/>
          <w:sz w:val="32"/>
          <w:szCs w:val="32"/>
          <w:shd w:val="clear" w:color="auto" w:fill="FFFF00"/>
        </w:rPr>
      </w:pPr>
    </w:p>
    <w:p w:rsidR="00E962F9" w:rsidRDefault="00E962F9">
      <w:pPr>
        <w:pStyle w:val="1"/>
        <w:autoSpaceDE w:val="0"/>
        <w:ind w:firstLineChars="0" w:firstLine="0"/>
        <w:rPr>
          <w:rStyle w:val="a7"/>
          <w:rFonts w:ascii="方正仿宋_GBK" w:eastAsia="方正仿宋_GBK" w:hAnsi="方正仿宋_GBK" w:cs="方正仿宋_GBK"/>
          <w:sz w:val="32"/>
          <w:szCs w:val="32"/>
          <w:shd w:val="clear" w:color="auto" w:fill="FFFF00"/>
        </w:rPr>
        <w:sectPr w:rsidR="00E962F9">
          <w:footerReference w:type="default" r:id="rId8"/>
          <w:pgSz w:w="11915" w:h="16840"/>
          <w:pgMar w:top="1440" w:right="1800" w:bottom="1440" w:left="1800" w:header="851" w:footer="992" w:gutter="0"/>
          <w:pgNumType w:fmt="numberInDash"/>
          <w:cols w:space="720"/>
          <w:docGrid w:type="lines" w:linePitch="312"/>
        </w:sectPr>
      </w:pPr>
    </w:p>
    <w:p w:rsidR="00E962F9" w:rsidRDefault="00E962F9">
      <w:pPr>
        <w:rPr>
          <w:rFonts w:cs="宋体" w:hint="default"/>
          <w:sz w:val="21"/>
          <w:szCs w:val="21"/>
        </w:rPr>
      </w:pPr>
    </w:p>
    <w:tbl>
      <w:tblPr>
        <w:tblW w:w="22292" w:type="dxa"/>
        <w:tblLayout w:type="fixed"/>
        <w:tblCellMar>
          <w:left w:w="0" w:type="dxa"/>
          <w:right w:w="0" w:type="dxa"/>
        </w:tblCellMar>
        <w:tblLook w:val="04A0"/>
      </w:tblPr>
      <w:tblGrid>
        <w:gridCol w:w="6581"/>
        <w:gridCol w:w="4358"/>
        <w:gridCol w:w="7536"/>
        <w:gridCol w:w="3817"/>
      </w:tblGrid>
      <w:tr w:rsidR="00E962F9">
        <w:trPr>
          <w:trHeight w:val="565"/>
        </w:trPr>
        <w:tc>
          <w:tcPr>
            <w:tcW w:w="22292" w:type="dxa"/>
            <w:gridSpan w:val="4"/>
            <w:tcBorders>
              <w:top w:val="nil"/>
              <w:left w:val="nil"/>
              <w:bottom w:val="nil"/>
              <w:right w:val="nil"/>
            </w:tcBorders>
            <w:shd w:val="clear" w:color="auto" w:fill="auto"/>
            <w:noWrap/>
            <w:tcMar>
              <w:top w:w="15" w:type="dxa"/>
              <w:left w:w="15" w:type="dxa"/>
              <w:right w:w="15" w:type="dxa"/>
            </w:tcMar>
            <w:vAlign w:val="bottom"/>
          </w:tcPr>
          <w:p w:rsidR="00E962F9" w:rsidRDefault="0046084C">
            <w:pPr>
              <w:jc w:val="center"/>
              <w:textAlignment w:val="bottom"/>
              <w:rPr>
                <w:rFonts w:cs="宋体" w:hint="default"/>
                <w:b/>
                <w:color w:val="000000"/>
                <w:sz w:val="40"/>
                <w:szCs w:val="40"/>
              </w:rPr>
            </w:pPr>
            <w:r>
              <w:rPr>
                <w:rFonts w:cs="宋体"/>
                <w:b/>
                <w:color w:val="000000"/>
                <w:sz w:val="44"/>
                <w:szCs w:val="44"/>
              </w:rPr>
              <w:t>收入支出决算总表</w:t>
            </w:r>
          </w:p>
        </w:tc>
      </w:tr>
      <w:tr w:rsidR="00E962F9">
        <w:trPr>
          <w:trHeight w:val="289"/>
        </w:trPr>
        <w:tc>
          <w:tcPr>
            <w:tcW w:w="6581"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4358" w:type="dxa"/>
            <w:tcBorders>
              <w:top w:val="nil"/>
              <w:left w:val="nil"/>
              <w:bottom w:val="nil"/>
              <w:right w:val="nil"/>
            </w:tcBorders>
            <w:shd w:val="clear" w:color="auto" w:fill="auto"/>
            <w:noWrap/>
            <w:tcMar>
              <w:top w:w="15" w:type="dxa"/>
              <w:left w:w="15" w:type="dxa"/>
              <w:right w:w="15" w:type="dxa"/>
            </w:tcMar>
            <w:vAlign w:val="bottom"/>
          </w:tcPr>
          <w:p w:rsidR="00E962F9" w:rsidRDefault="00E962F9">
            <w:pPr>
              <w:jc w:val="right"/>
              <w:rPr>
                <w:rFonts w:ascii="Arial" w:hAnsi="Arial" w:cs="Arial" w:hint="default"/>
                <w:color w:val="000000"/>
                <w:sz w:val="20"/>
                <w:szCs w:val="20"/>
              </w:rPr>
            </w:pPr>
          </w:p>
        </w:tc>
        <w:tc>
          <w:tcPr>
            <w:tcW w:w="7536"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3817"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公开01表</w:t>
            </w:r>
          </w:p>
        </w:tc>
      </w:tr>
      <w:tr w:rsidR="00E962F9">
        <w:trPr>
          <w:trHeight w:val="289"/>
        </w:trPr>
        <w:tc>
          <w:tcPr>
            <w:tcW w:w="6581" w:type="dxa"/>
            <w:tcBorders>
              <w:top w:val="nil"/>
              <w:left w:val="nil"/>
              <w:bottom w:val="nil"/>
              <w:right w:val="nil"/>
            </w:tcBorders>
            <w:shd w:val="clear" w:color="auto" w:fill="auto"/>
            <w:noWrap/>
            <w:tcMar>
              <w:top w:w="15" w:type="dxa"/>
              <w:left w:w="15" w:type="dxa"/>
              <w:right w:w="15" w:type="dxa"/>
            </w:tcMar>
            <w:vAlign w:val="bottom"/>
          </w:tcPr>
          <w:p w:rsidR="00E962F9" w:rsidRDefault="0046084C">
            <w:pPr>
              <w:textAlignment w:val="bottom"/>
              <w:rPr>
                <w:rFonts w:cs="宋体" w:hint="default"/>
                <w:color w:val="000000"/>
              </w:rPr>
            </w:pPr>
            <w:r>
              <w:rPr>
                <w:rFonts w:cs="宋体"/>
              </w:rPr>
              <w:t>公开单位：重庆市潼南区城乡居民最低生活保障管理中心</w:t>
            </w:r>
          </w:p>
        </w:tc>
        <w:tc>
          <w:tcPr>
            <w:tcW w:w="4358" w:type="dxa"/>
            <w:tcBorders>
              <w:top w:val="nil"/>
              <w:left w:val="nil"/>
              <w:bottom w:val="nil"/>
              <w:right w:val="nil"/>
            </w:tcBorders>
            <w:shd w:val="clear" w:color="auto" w:fill="auto"/>
            <w:noWrap/>
            <w:tcMar>
              <w:top w:w="15" w:type="dxa"/>
              <w:left w:w="15" w:type="dxa"/>
              <w:right w:w="15" w:type="dxa"/>
            </w:tcMar>
            <w:vAlign w:val="bottom"/>
          </w:tcPr>
          <w:p w:rsidR="00E962F9" w:rsidRDefault="00E962F9">
            <w:pPr>
              <w:jc w:val="right"/>
              <w:rPr>
                <w:rFonts w:ascii="Arial" w:hAnsi="Arial" w:cs="Arial" w:hint="default"/>
                <w:color w:val="000000"/>
                <w:sz w:val="22"/>
                <w:szCs w:val="22"/>
              </w:rPr>
            </w:pPr>
          </w:p>
        </w:tc>
        <w:tc>
          <w:tcPr>
            <w:tcW w:w="7536"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3817"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单位：</w:t>
            </w:r>
            <w:r>
              <w:rPr>
                <w:rFonts w:cs="宋体"/>
              </w:rPr>
              <w:t>万元</w:t>
            </w:r>
          </w:p>
        </w:tc>
      </w:tr>
      <w:tr w:rsidR="00E962F9">
        <w:trPr>
          <w:trHeight w:val="298"/>
        </w:trPr>
        <w:tc>
          <w:tcPr>
            <w:tcW w:w="10939" w:type="dxa"/>
            <w:gridSpan w:val="2"/>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收入</w:t>
            </w:r>
          </w:p>
        </w:tc>
        <w:tc>
          <w:tcPr>
            <w:tcW w:w="11353" w:type="dxa"/>
            <w:gridSpan w:val="2"/>
            <w:tcBorders>
              <w:top w:val="single" w:sz="4" w:space="0" w:color="000000"/>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支出</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项目</w:t>
            </w:r>
          </w:p>
        </w:tc>
        <w:tc>
          <w:tcPr>
            <w:tcW w:w="435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决算数</w:t>
            </w: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功能分类科目</w:t>
            </w:r>
          </w:p>
        </w:tc>
        <w:tc>
          <w:tcPr>
            <w:tcW w:w="3817"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决算数</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一、一般公共预算财政拨款收入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208.44 </w:t>
            </w: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一、一般公共服务支出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二、政府性基金预算财政拨款收入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二、外交支出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三、国有资本经营预算财政拨款收入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三、国防支出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四、上级补助收入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四、公共安全支出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五、事业收入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五、教育支出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六、经营收入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六、科学技术支出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七、附属单位上缴收入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七、文化旅游体育与传媒支出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八、其他收入</w:t>
            </w:r>
          </w:p>
        </w:tc>
        <w:tc>
          <w:tcPr>
            <w:tcW w:w="4358" w:type="dxa"/>
            <w:tcBorders>
              <w:top w:val="nil"/>
              <w:left w:val="nil"/>
              <w:bottom w:val="nil"/>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八、社会保障和就业支出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186.74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九、卫生健康支出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8.76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十、节能环保支出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十一、城乡社区支出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十二、农林水支出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十三、交通运输支出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十四、资源勘探工业信息等支出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十五、商业服务业等支出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十六、金融支出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十七、援助其他地区支出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十八、自然资源海洋气象等支出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十九、住房保障支出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12.94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二十、粮油物资储备支出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二十一、国有资本经营预算支出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二十二、灾害防治及应急管理支出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二十三、其他支出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二十四、债务还本支出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二十五、债务付息支出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二十六、抗疫特别国债安排的支出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本年收入合计</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208.44 </w:t>
            </w: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本年支出合计</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208.44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使用非财政拨款结余和专用结余</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结余分配</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298"/>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年初结转和结余</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7536"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年末结转和结余</w:t>
            </w:r>
          </w:p>
        </w:tc>
        <w:tc>
          <w:tcPr>
            <w:tcW w:w="3817" w:type="dxa"/>
            <w:tcBorders>
              <w:top w:val="nil"/>
              <w:left w:val="nil"/>
              <w:bottom w:val="single" w:sz="4" w:space="0" w:color="auto"/>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07"/>
        </w:trPr>
        <w:tc>
          <w:tcPr>
            <w:tcW w:w="6581"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总计</w:t>
            </w:r>
          </w:p>
        </w:tc>
        <w:tc>
          <w:tcPr>
            <w:tcW w:w="435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208.44 </w:t>
            </w:r>
          </w:p>
        </w:tc>
        <w:tc>
          <w:tcPr>
            <w:tcW w:w="7536" w:type="dxa"/>
            <w:tcBorders>
              <w:top w:val="nil"/>
              <w:left w:val="nil"/>
              <w:bottom w:val="single" w:sz="4" w:space="0" w:color="000000"/>
              <w:right w:val="single" w:sz="4" w:space="0" w:color="auto"/>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总计</w:t>
            </w:r>
          </w:p>
        </w:tc>
        <w:tc>
          <w:tcPr>
            <w:tcW w:w="3817"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0"/>
                <w:szCs w:val="20"/>
              </w:rPr>
            </w:pPr>
            <w:r>
              <w:rPr>
                <w:rFonts w:cs="宋体"/>
                <w:color w:val="000000"/>
                <w:sz w:val="21"/>
                <w:szCs w:val="21"/>
              </w:rPr>
              <w:t xml:space="preserve">208.44 </w:t>
            </w:r>
          </w:p>
        </w:tc>
      </w:tr>
    </w:tbl>
    <w:p w:rsidR="00E962F9" w:rsidRDefault="0046084C">
      <w:pPr>
        <w:rPr>
          <w:rFonts w:cs="宋体" w:hint="default"/>
          <w:sz w:val="21"/>
          <w:szCs w:val="21"/>
        </w:rPr>
      </w:pPr>
      <w:r>
        <w:rPr>
          <w:rFonts w:cs="宋体"/>
          <w:sz w:val="21"/>
          <w:szCs w:val="21"/>
        </w:rPr>
        <w:t>备注：1.本表反映单位本年度的总收支和年末结转结余情况。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E962F9" w:rsidRDefault="0046084C">
      <w:pPr>
        <w:rPr>
          <w:rFonts w:cs="宋体" w:hint="default"/>
          <w:sz w:val="21"/>
          <w:szCs w:val="21"/>
        </w:rPr>
      </w:pPr>
      <w:r>
        <w:rPr>
          <w:rFonts w:cs="宋体"/>
          <w:sz w:val="21"/>
          <w:szCs w:val="21"/>
        </w:rPr>
        <w:br w:type="page"/>
      </w:r>
    </w:p>
    <w:p w:rsidR="00E962F9" w:rsidRDefault="00E962F9">
      <w:pPr>
        <w:rPr>
          <w:rFonts w:cs="宋体" w:hint="default"/>
          <w:sz w:val="21"/>
          <w:szCs w:val="21"/>
        </w:rPr>
      </w:pPr>
    </w:p>
    <w:tbl>
      <w:tblPr>
        <w:tblW w:w="22220" w:type="dxa"/>
        <w:tblLayout w:type="fixed"/>
        <w:tblCellMar>
          <w:left w:w="0" w:type="dxa"/>
          <w:right w:w="0" w:type="dxa"/>
        </w:tblCellMar>
        <w:tblLook w:val="04A0"/>
      </w:tblPr>
      <w:tblGrid>
        <w:gridCol w:w="1941"/>
        <w:gridCol w:w="3317"/>
        <w:gridCol w:w="2412"/>
        <w:gridCol w:w="2399"/>
        <w:gridCol w:w="1963"/>
        <w:gridCol w:w="1963"/>
        <w:gridCol w:w="1963"/>
        <w:gridCol w:w="1963"/>
        <w:gridCol w:w="1963"/>
        <w:gridCol w:w="2336"/>
      </w:tblGrid>
      <w:tr w:rsidR="00E962F9">
        <w:trPr>
          <w:trHeight w:val="641"/>
        </w:trPr>
        <w:tc>
          <w:tcPr>
            <w:tcW w:w="22220" w:type="dxa"/>
            <w:gridSpan w:val="10"/>
            <w:tcBorders>
              <w:top w:val="nil"/>
              <w:left w:val="nil"/>
              <w:bottom w:val="nil"/>
              <w:right w:val="nil"/>
            </w:tcBorders>
            <w:shd w:val="clear" w:color="auto" w:fill="auto"/>
            <w:noWrap/>
            <w:tcMar>
              <w:top w:w="15" w:type="dxa"/>
              <w:left w:w="15" w:type="dxa"/>
              <w:right w:w="15" w:type="dxa"/>
            </w:tcMar>
            <w:vAlign w:val="bottom"/>
          </w:tcPr>
          <w:p w:rsidR="00E962F9" w:rsidRDefault="0046084C">
            <w:pPr>
              <w:jc w:val="center"/>
              <w:textAlignment w:val="bottom"/>
              <w:rPr>
                <w:rFonts w:cs="宋体" w:hint="default"/>
                <w:b/>
                <w:color w:val="000000"/>
                <w:sz w:val="40"/>
                <w:szCs w:val="40"/>
              </w:rPr>
            </w:pPr>
            <w:r>
              <w:rPr>
                <w:rFonts w:cs="宋体"/>
                <w:b/>
                <w:color w:val="000000"/>
                <w:sz w:val="44"/>
                <w:szCs w:val="44"/>
              </w:rPr>
              <w:t>收入决算表</w:t>
            </w:r>
          </w:p>
        </w:tc>
      </w:tr>
      <w:tr w:rsidR="00E962F9">
        <w:trPr>
          <w:trHeight w:val="328"/>
        </w:trPr>
        <w:tc>
          <w:tcPr>
            <w:tcW w:w="5258" w:type="dxa"/>
            <w:gridSpan w:val="2"/>
            <w:vMerge w:val="restart"/>
            <w:tcBorders>
              <w:top w:val="nil"/>
              <w:left w:val="nil"/>
              <w:right w:val="nil"/>
            </w:tcBorders>
            <w:shd w:val="clear" w:color="auto" w:fill="auto"/>
            <w:noWrap/>
            <w:tcMar>
              <w:top w:w="15" w:type="dxa"/>
              <w:left w:w="15" w:type="dxa"/>
              <w:right w:w="15" w:type="dxa"/>
            </w:tcMar>
            <w:vAlign w:val="bottom"/>
          </w:tcPr>
          <w:p w:rsidR="00E962F9" w:rsidRDefault="0046084C">
            <w:pPr>
              <w:rPr>
                <w:rFonts w:ascii="Arial" w:hAnsi="Arial" w:cs="Arial" w:hint="default"/>
                <w:color w:val="000000"/>
                <w:sz w:val="22"/>
                <w:szCs w:val="22"/>
              </w:rPr>
            </w:pPr>
            <w:r>
              <w:rPr>
                <w:rFonts w:cs="宋体"/>
              </w:rPr>
              <w:t>公开单位：重庆市潼南区城乡居民最低生活保障管理中心</w:t>
            </w:r>
          </w:p>
        </w:tc>
        <w:tc>
          <w:tcPr>
            <w:tcW w:w="241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399"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336"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公开02表</w:t>
            </w:r>
          </w:p>
        </w:tc>
      </w:tr>
      <w:tr w:rsidR="00E962F9">
        <w:trPr>
          <w:trHeight w:val="328"/>
        </w:trPr>
        <w:tc>
          <w:tcPr>
            <w:tcW w:w="5258" w:type="dxa"/>
            <w:gridSpan w:val="2"/>
            <w:vMerge/>
            <w:tcBorders>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41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399"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336"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单位：</w:t>
            </w:r>
            <w:r>
              <w:rPr>
                <w:rFonts w:cs="宋体"/>
              </w:rPr>
              <w:t>万元</w:t>
            </w:r>
          </w:p>
        </w:tc>
      </w:tr>
      <w:tr w:rsidR="00E962F9">
        <w:trPr>
          <w:trHeight w:val="431"/>
        </w:trPr>
        <w:tc>
          <w:tcPr>
            <w:tcW w:w="5258" w:type="dxa"/>
            <w:gridSpan w:val="2"/>
            <w:tcBorders>
              <w:top w:val="single" w:sz="4" w:space="0" w:color="000000"/>
              <w:left w:val="single" w:sz="4" w:space="0" w:color="000000"/>
              <w:bottom w:val="single" w:sz="4" w:space="0" w:color="000000"/>
              <w:right w:val="nil"/>
            </w:tcBorders>
            <w:shd w:val="clear" w:color="auto" w:fill="D0CECE"/>
            <w:noWrap/>
            <w:tcMar>
              <w:top w:w="15" w:type="dxa"/>
              <w:left w:w="15" w:type="dxa"/>
              <w:right w:w="15" w:type="dxa"/>
            </w:tcMar>
            <w:vAlign w:val="bottom"/>
          </w:tcPr>
          <w:p w:rsidR="00E962F9" w:rsidRDefault="0046084C">
            <w:pPr>
              <w:jc w:val="center"/>
              <w:textAlignment w:val="bottom"/>
              <w:rPr>
                <w:rFonts w:cs="宋体" w:hint="default"/>
                <w:b/>
                <w:color w:val="000000"/>
                <w:sz w:val="22"/>
                <w:szCs w:val="22"/>
              </w:rPr>
            </w:pPr>
            <w:r>
              <w:rPr>
                <w:rFonts w:cs="宋体"/>
                <w:b/>
                <w:color w:val="000000"/>
                <w:sz w:val="22"/>
                <w:szCs w:val="22"/>
              </w:rPr>
              <w:t>项目</w:t>
            </w:r>
          </w:p>
        </w:tc>
        <w:tc>
          <w:tcPr>
            <w:tcW w:w="2412"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本年收入合计</w:t>
            </w:r>
          </w:p>
        </w:tc>
        <w:tc>
          <w:tcPr>
            <w:tcW w:w="239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财政拨款收入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上级补助收入</w:t>
            </w:r>
          </w:p>
        </w:tc>
        <w:tc>
          <w:tcPr>
            <w:tcW w:w="3926" w:type="dxa"/>
            <w:gridSpan w:val="2"/>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E962F9" w:rsidRDefault="0046084C">
            <w:pPr>
              <w:jc w:val="center"/>
              <w:textAlignment w:val="bottom"/>
              <w:rPr>
                <w:rFonts w:cs="宋体" w:hint="default"/>
                <w:b/>
                <w:color w:val="000000"/>
                <w:sz w:val="22"/>
                <w:szCs w:val="22"/>
              </w:rPr>
            </w:pPr>
            <w:r>
              <w:rPr>
                <w:rFonts w:cs="宋体"/>
                <w:b/>
                <w:color w:val="000000"/>
                <w:sz w:val="22"/>
                <w:szCs w:val="22"/>
              </w:rPr>
              <w:t>事业收入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经营收入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附属单位上缴收入</w:t>
            </w:r>
          </w:p>
        </w:tc>
        <w:tc>
          <w:tcPr>
            <w:tcW w:w="233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其他收入</w:t>
            </w:r>
          </w:p>
        </w:tc>
      </w:tr>
      <w:tr w:rsidR="00E962F9">
        <w:trPr>
          <w:trHeight w:val="334"/>
        </w:trPr>
        <w:tc>
          <w:tcPr>
            <w:tcW w:w="1941" w:type="dxa"/>
            <w:vMerge w:val="restart"/>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功能分类科目编码</w:t>
            </w:r>
          </w:p>
        </w:tc>
        <w:tc>
          <w:tcPr>
            <w:tcW w:w="3317" w:type="dxa"/>
            <w:vMerge w:val="restart"/>
            <w:tcBorders>
              <w:top w:val="nil"/>
              <w:left w:val="nil"/>
              <w:bottom w:val="single" w:sz="4" w:space="0" w:color="000000"/>
              <w:right w:val="nil"/>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小计</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其中：教育收费</w:t>
            </w: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34"/>
        </w:trPr>
        <w:tc>
          <w:tcPr>
            <w:tcW w:w="1941"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34"/>
        </w:trPr>
        <w:tc>
          <w:tcPr>
            <w:tcW w:w="1941"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34"/>
        </w:trPr>
        <w:tc>
          <w:tcPr>
            <w:tcW w:w="1941"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38"/>
        </w:trPr>
        <w:tc>
          <w:tcPr>
            <w:tcW w:w="5258" w:type="dxa"/>
            <w:gridSpan w:val="2"/>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合计</w:t>
            </w:r>
          </w:p>
        </w:tc>
        <w:tc>
          <w:tcPr>
            <w:tcW w:w="241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208.44 </w:t>
            </w:r>
          </w:p>
        </w:tc>
        <w:tc>
          <w:tcPr>
            <w:tcW w:w="239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208.44 </w:t>
            </w: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3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208</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社会保障和就业支出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186.74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186.74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20802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民政管理事务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157.45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157.45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2080201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行政运行</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157.45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157.45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20805</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29.29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29.29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2080501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行政单位离退休</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1.38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1.38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2080505</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机关事业单位基本养老保险缴费支出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16.55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16.55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2080506</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机关事业单位职业年金缴费支出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11.37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11.37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210</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卫生健康支出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8.76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8.76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21011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行政事业单位医疗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8.76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8.76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2101101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行政单位医疗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7.24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7.24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2101103</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公务员医疗补助</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1.52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1.52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221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住房保障支出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12.94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12.94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22102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住房改革支出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12.94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12.94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2210201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住房公积金</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12.94 </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12.94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bl>
    <w:p w:rsidR="00E962F9" w:rsidRDefault="0046084C">
      <w:pPr>
        <w:ind w:left="630" w:hangingChars="300" w:hanging="630"/>
        <w:rPr>
          <w:rFonts w:cs="宋体" w:hint="default"/>
          <w:sz w:val="21"/>
          <w:szCs w:val="21"/>
        </w:rPr>
      </w:pPr>
      <w:r>
        <w:rPr>
          <w:rFonts w:cs="宋体"/>
          <w:sz w:val="21"/>
          <w:szCs w:val="21"/>
        </w:rPr>
        <w:t>备注：1.本表反映单位本年度取得的各项收入情况。</w:t>
      </w:r>
      <w:r>
        <w:rPr>
          <w:rFonts w:cs="宋体"/>
          <w:sz w:val="21"/>
          <w:szCs w:val="21"/>
        </w:rPr>
        <w:br/>
        <w:t>2.本套报表金额单位转换时可能存在尾数误差。</w:t>
      </w:r>
      <w:r>
        <w:rPr>
          <w:rFonts w:cs="宋体"/>
          <w:sz w:val="21"/>
          <w:szCs w:val="21"/>
        </w:rPr>
        <w:br/>
      </w:r>
      <w:r>
        <w:rPr>
          <w:rFonts w:cs="宋体"/>
          <w:sz w:val="21"/>
          <w:szCs w:val="21"/>
        </w:rPr>
        <w:br/>
      </w:r>
    </w:p>
    <w:p w:rsidR="00E962F9" w:rsidRDefault="0046084C">
      <w:pPr>
        <w:rPr>
          <w:rFonts w:cs="宋体" w:hint="default"/>
          <w:sz w:val="21"/>
          <w:szCs w:val="21"/>
        </w:rPr>
      </w:pPr>
      <w:r>
        <w:rPr>
          <w:rFonts w:cs="宋体"/>
          <w:sz w:val="21"/>
          <w:szCs w:val="21"/>
        </w:rPr>
        <w:br w:type="page"/>
      </w:r>
    </w:p>
    <w:p w:rsidR="00E962F9" w:rsidRDefault="00E962F9">
      <w:pPr>
        <w:ind w:left="630" w:hangingChars="300" w:hanging="630"/>
        <w:rPr>
          <w:rFonts w:cs="宋体" w:hint="default"/>
          <w:sz w:val="21"/>
          <w:szCs w:val="21"/>
        </w:rPr>
      </w:pPr>
    </w:p>
    <w:tbl>
      <w:tblPr>
        <w:tblW w:w="22180" w:type="dxa"/>
        <w:tblLayout w:type="fixed"/>
        <w:tblCellMar>
          <w:left w:w="0" w:type="dxa"/>
          <w:right w:w="0" w:type="dxa"/>
        </w:tblCellMar>
        <w:tblLook w:val="04A0"/>
      </w:tblPr>
      <w:tblGrid>
        <w:gridCol w:w="2082"/>
        <w:gridCol w:w="3528"/>
        <w:gridCol w:w="2760"/>
        <w:gridCol w:w="2760"/>
        <w:gridCol w:w="2760"/>
        <w:gridCol w:w="2760"/>
        <w:gridCol w:w="2760"/>
        <w:gridCol w:w="2770"/>
      </w:tblGrid>
      <w:tr w:rsidR="00E962F9">
        <w:trPr>
          <w:trHeight w:val="654"/>
        </w:trPr>
        <w:tc>
          <w:tcPr>
            <w:tcW w:w="22180" w:type="dxa"/>
            <w:gridSpan w:val="8"/>
            <w:tcBorders>
              <w:top w:val="nil"/>
              <w:left w:val="nil"/>
              <w:bottom w:val="nil"/>
              <w:right w:val="nil"/>
            </w:tcBorders>
            <w:shd w:val="clear" w:color="auto" w:fill="auto"/>
            <w:noWrap/>
            <w:tcMar>
              <w:top w:w="15" w:type="dxa"/>
              <w:left w:w="15" w:type="dxa"/>
              <w:right w:w="15" w:type="dxa"/>
            </w:tcMar>
            <w:vAlign w:val="bottom"/>
          </w:tcPr>
          <w:p w:rsidR="00E962F9" w:rsidRDefault="0046084C">
            <w:pPr>
              <w:jc w:val="center"/>
              <w:textAlignment w:val="bottom"/>
              <w:rPr>
                <w:rFonts w:cs="宋体" w:hint="default"/>
                <w:b/>
                <w:color w:val="000000"/>
                <w:sz w:val="40"/>
                <w:szCs w:val="40"/>
              </w:rPr>
            </w:pPr>
            <w:r>
              <w:rPr>
                <w:rFonts w:cs="宋体"/>
                <w:b/>
                <w:color w:val="000000"/>
                <w:sz w:val="44"/>
                <w:szCs w:val="44"/>
              </w:rPr>
              <w:t>支出决算表</w:t>
            </w:r>
          </w:p>
        </w:tc>
      </w:tr>
      <w:tr w:rsidR="00E962F9">
        <w:trPr>
          <w:trHeight w:val="342"/>
        </w:trPr>
        <w:tc>
          <w:tcPr>
            <w:tcW w:w="5610" w:type="dxa"/>
            <w:gridSpan w:val="2"/>
            <w:vMerge w:val="restart"/>
            <w:tcBorders>
              <w:top w:val="nil"/>
              <w:left w:val="nil"/>
              <w:right w:val="nil"/>
            </w:tcBorders>
            <w:shd w:val="clear" w:color="auto" w:fill="auto"/>
            <w:noWrap/>
            <w:tcMar>
              <w:top w:w="15" w:type="dxa"/>
              <w:left w:w="15" w:type="dxa"/>
              <w:right w:w="15" w:type="dxa"/>
            </w:tcMar>
            <w:vAlign w:val="bottom"/>
          </w:tcPr>
          <w:p w:rsidR="00E962F9" w:rsidRDefault="0046084C">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 xml:space="preserve">重庆市潼南区城乡居民最低生活保障管理中心 </w:t>
            </w:r>
          </w:p>
        </w:tc>
        <w:tc>
          <w:tcPr>
            <w:tcW w:w="2760"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770"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公开03表</w:t>
            </w:r>
          </w:p>
        </w:tc>
      </w:tr>
      <w:tr w:rsidR="00E962F9">
        <w:trPr>
          <w:trHeight w:val="342"/>
        </w:trPr>
        <w:tc>
          <w:tcPr>
            <w:tcW w:w="5610" w:type="dxa"/>
            <w:gridSpan w:val="2"/>
            <w:vMerge/>
            <w:tcBorders>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770"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单位：</w:t>
            </w:r>
            <w:r>
              <w:rPr>
                <w:rFonts w:cs="宋体"/>
              </w:rPr>
              <w:t>万元</w:t>
            </w:r>
          </w:p>
        </w:tc>
      </w:tr>
      <w:tr w:rsidR="00E962F9">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E962F9" w:rsidRDefault="0046084C">
            <w:pPr>
              <w:jc w:val="center"/>
              <w:textAlignment w:val="bottom"/>
              <w:rPr>
                <w:rFonts w:cs="宋体" w:hint="default"/>
                <w:b/>
                <w:color w:val="000000"/>
                <w:sz w:val="22"/>
                <w:szCs w:val="22"/>
              </w:rPr>
            </w:pPr>
            <w:r>
              <w:rPr>
                <w:rFonts w:cs="宋体"/>
                <w:b/>
                <w:color w:val="000000"/>
                <w:sz w:val="22"/>
                <w:szCs w:val="22"/>
              </w:rPr>
              <w:t>项目</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本年支出合计</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基本支出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项目支出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上缴上级支出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经营支出</w:t>
            </w:r>
          </w:p>
        </w:tc>
        <w:tc>
          <w:tcPr>
            <w:tcW w:w="277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对附属单位补助支出</w:t>
            </w:r>
          </w:p>
        </w:tc>
      </w:tr>
      <w:tr w:rsidR="00E962F9">
        <w:trPr>
          <w:trHeight w:val="338"/>
        </w:trPr>
        <w:tc>
          <w:tcPr>
            <w:tcW w:w="2082" w:type="dxa"/>
            <w:vMerge w:val="restart"/>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功能分类科目编码</w:t>
            </w:r>
          </w:p>
        </w:tc>
        <w:tc>
          <w:tcPr>
            <w:tcW w:w="3528" w:type="dxa"/>
            <w:vMerge w:val="restart"/>
            <w:tcBorders>
              <w:top w:val="nil"/>
              <w:left w:val="nil"/>
              <w:bottom w:val="single" w:sz="4" w:space="0" w:color="000000"/>
              <w:right w:val="nil"/>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38"/>
        </w:trPr>
        <w:tc>
          <w:tcPr>
            <w:tcW w:w="2082"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38"/>
        </w:trPr>
        <w:tc>
          <w:tcPr>
            <w:tcW w:w="2082"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38"/>
        </w:trPr>
        <w:tc>
          <w:tcPr>
            <w:tcW w:w="2082"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合计</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208.44 </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208.44 </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77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208</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社会保障和就业支出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186.74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186.74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20802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民政管理事务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157.45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157.45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2080201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行政运行</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157.45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157.45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20805</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29.29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29.29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2080501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行政单位离退休</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1.38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1.38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2080505</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机关事业单位基本养老保险缴费支出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16.55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16.55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2080506</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机关事业单位职业年金缴费支出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11.37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11.37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210</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卫生健康支出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8.76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8.76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21011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行政事业单位医疗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8.76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8.76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2101101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行政单位医疗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7.24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7.24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2101103</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公务员医疗补助</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1.52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1.52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221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住房保障支出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12.94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12.94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22102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住房改革支出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12.94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b/>
                <w:color w:val="000000"/>
                <w:sz w:val="21"/>
                <w:szCs w:val="21"/>
              </w:rPr>
              <w:t xml:space="preserve">12.94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r w:rsidR="00E962F9">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2210201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住房公积金</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12.94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12.94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18"/>
                <w:szCs w:val="18"/>
              </w:rPr>
            </w:pPr>
            <w:r>
              <w:rPr>
                <w:rFonts w:cs="宋体"/>
                <w:color w:val="000000"/>
                <w:sz w:val="21"/>
                <w:szCs w:val="21"/>
              </w:rPr>
              <w:t xml:space="preserve"> </w:t>
            </w:r>
          </w:p>
        </w:tc>
      </w:tr>
    </w:tbl>
    <w:p w:rsidR="00E962F9" w:rsidRDefault="0046084C">
      <w:pPr>
        <w:rPr>
          <w:rFonts w:cs="宋体" w:hint="default"/>
          <w:sz w:val="21"/>
          <w:szCs w:val="21"/>
        </w:rPr>
      </w:pPr>
      <w:r>
        <w:rPr>
          <w:rFonts w:cs="宋体"/>
          <w:sz w:val="21"/>
          <w:szCs w:val="21"/>
        </w:rPr>
        <w:t>备注：1.本表反映单位本年度各项支出情况。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bookmarkStart w:id="0" w:name="_GoBack"/>
      <w:bookmarkEnd w:id="0"/>
    </w:p>
    <w:p w:rsidR="00E962F9" w:rsidRDefault="0046084C">
      <w:pPr>
        <w:rPr>
          <w:rFonts w:cs="宋体" w:hint="default"/>
          <w:sz w:val="21"/>
          <w:szCs w:val="21"/>
        </w:rPr>
      </w:pPr>
      <w:r>
        <w:rPr>
          <w:rFonts w:cs="宋体"/>
          <w:sz w:val="21"/>
          <w:szCs w:val="21"/>
        </w:rPr>
        <w:br w:type="page"/>
      </w:r>
    </w:p>
    <w:p w:rsidR="00E962F9" w:rsidRDefault="00E962F9">
      <w:pPr>
        <w:rPr>
          <w:rFonts w:cs="宋体" w:hint="default"/>
          <w:sz w:val="21"/>
          <w:szCs w:val="21"/>
        </w:rPr>
      </w:pPr>
    </w:p>
    <w:tbl>
      <w:tblPr>
        <w:tblW w:w="22360" w:type="dxa"/>
        <w:tblLayout w:type="fixed"/>
        <w:tblCellMar>
          <w:left w:w="0" w:type="dxa"/>
          <w:right w:w="0" w:type="dxa"/>
        </w:tblCellMar>
        <w:tblLook w:val="04A0"/>
      </w:tblPr>
      <w:tblGrid>
        <w:gridCol w:w="4068"/>
        <w:gridCol w:w="2674"/>
        <w:gridCol w:w="3752"/>
        <w:gridCol w:w="2952"/>
        <w:gridCol w:w="2952"/>
        <w:gridCol w:w="2952"/>
        <w:gridCol w:w="3010"/>
      </w:tblGrid>
      <w:tr w:rsidR="00E962F9">
        <w:trPr>
          <w:trHeight w:val="90"/>
        </w:trPr>
        <w:tc>
          <w:tcPr>
            <w:tcW w:w="22360" w:type="dxa"/>
            <w:gridSpan w:val="7"/>
            <w:tcBorders>
              <w:top w:val="nil"/>
              <w:left w:val="nil"/>
              <w:bottom w:val="nil"/>
              <w:right w:val="nil"/>
            </w:tcBorders>
            <w:shd w:val="clear" w:color="auto" w:fill="auto"/>
            <w:noWrap/>
            <w:tcMar>
              <w:top w:w="15" w:type="dxa"/>
              <w:left w:w="15" w:type="dxa"/>
              <w:right w:w="15" w:type="dxa"/>
            </w:tcMar>
            <w:vAlign w:val="bottom"/>
          </w:tcPr>
          <w:p w:rsidR="00E962F9" w:rsidRDefault="0046084C">
            <w:pPr>
              <w:jc w:val="center"/>
              <w:textAlignment w:val="bottom"/>
              <w:rPr>
                <w:rFonts w:cs="宋体" w:hint="default"/>
                <w:b/>
                <w:color w:val="000000"/>
                <w:sz w:val="40"/>
                <w:szCs w:val="40"/>
              </w:rPr>
            </w:pPr>
            <w:r>
              <w:rPr>
                <w:rFonts w:cs="宋体"/>
                <w:b/>
                <w:color w:val="000000"/>
                <w:sz w:val="44"/>
                <w:szCs w:val="44"/>
              </w:rPr>
              <w:t>财政拨款收入支出决算总表</w:t>
            </w:r>
          </w:p>
        </w:tc>
      </w:tr>
      <w:tr w:rsidR="00E962F9">
        <w:trPr>
          <w:trHeight w:val="90"/>
        </w:trPr>
        <w:tc>
          <w:tcPr>
            <w:tcW w:w="6742" w:type="dxa"/>
            <w:gridSpan w:val="2"/>
            <w:vMerge w:val="restart"/>
            <w:tcBorders>
              <w:top w:val="nil"/>
              <w:left w:val="nil"/>
              <w:right w:val="nil"/>
            </w:tcBorders>
            <w:shd w:val="clear" w:color="auto" w:fill="auto"/>
            <w:noWrap/>
            <w:tcMar>
              <w:top w:w="15" w:type="dxa"/>
              <w:left w:w="15" w:type="dxa"/>
              <w:right w:w="15" w:type="dxa"/>
            </w:tcMar>
            <w:vAlign w:val="bottom"/>
          </w:tcPr>
          <w:p w:rsidR="00E962F9" w:rsidRDefault="0046084C">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重庆市潼南区城乡居民最低生活保障管理中心</w:t>
            </w:r>
          </w:p>
        </w:tc>
        <w:tc>
          <w:tcPr>
            <w:tcW w:w="375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3010"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公开04表</w:t>
            </w:r>
          </w:p>
        </w:tc>
      </w:tr>
      <w:tr w:rsidR="00E962F9">
        <w:trPr>
          <w:trHeight w:val="90"/>
        </w:trPr>
        <w:tc>
          <w:tcPr>
            <w:tcW w:w="6742" w:type="dxa"/>
            <w:gridSpan w:val="2"/>
            <w:vMerge/>
            <w:tcBorders>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375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3010"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单位：</w:t>
            </w:r>
            <w:r>
              <w:rPr>
                <w:rFonts w:cs="宋体"/>
              </w:rPr>
              <w:t>万元</w:t>
            </w:r>
          </w:p>
        </w:tc>
      </w:tr>
      <w:tr w:rsidR="00E962F9">
        <w:trPr>
          <w:trHeight w:val="90"/>
        </w:trPr>
        <w:tc>
          <w:tcPr>
            <w:tcW w:w="6742" w:type="dxa"/>
            <w:gridSpan w:val="2"/>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收     入</w:t>
            </w:r>
          </w:p>
        </w:tc>
        <w:tc>
          <w:tcPr>
            <w:tcW w:w="15618" w:type="dxa"/>
            <w:gridSpan w:val="5"/>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支     出</w:t>
            </w:r>
          </w:p>
        </w:tc>
      </w:tr>
      <w:tr w:rsidR="00E962F9">
        <w:trPr>
          <w:trHeight w:val="90"/>
        </w:trPr>
        <w:tc>
          <w:tcPr>
            <w:tcW w:w="4068"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项目</w:t>
            </w:r>
          </w:p>
        </w:tc>
        <w:tc>
          <w:tcPr>
            <w:tcW w:w="2674"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决算数</w:t>
            </w:r>
          </w:p>
        </w:tc>
        <w:tc>
          <w:tcPr>
            <w:tcW w:w="375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功能分类科目</w:t>
            </w:r>
          </w:p>
        </w:tc>
        <w:tc>
          <w:tcPr>
            <w:tcW w:w="11866" w:type="dxa"/>
            <w:gridSpan w:val="4"/>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决算数</w:t>
            </w:r>
          </w:p>
        </w:tc>
      </w:tr>
      <w:tr w:rsidR="00E962F9">
        <w:trPr>
          <w:trHeight w:val="90"/>
        </w:trPr>
        <w:tc>
          <w:tcPr>
            <w:tcW w:w="40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674"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375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小计</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一般公共预算财政拨款</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政府性基金预算财政拨款</w:t>
            </w:r>
          </w:p>
        </w:tc>
        <w:tc>
          <w:tcPr>
            <w:tcW w:w="301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国有资本经营预算财政拨款</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一、一般公共预算财政拨款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208.44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一、一般公共服务支出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二、外交支出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三、国有资本经营预算财政拨款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三、国防支出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四、公共安全支出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五、教育支出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六、科学技术支出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七、文化旅游体育与传媒支出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八、社会保障和就业支出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186.74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186.74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九、卫生健康支出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8.76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8.76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十、节能环保支出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十一、城乡社区支出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十二、农林水支出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十三、交通运输支出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十四、资源勘探工业信息等支出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十五、商业服务业等支出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十六、金融支出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十七、援助其他地区支出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十八、自然资源海洋气象等支出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十九、住房保障支出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12.94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12.94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二十、粮油物资储备支出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二十一、国有资本经营预算支出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二十二、灾害防治及应急管理支出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二十三、其他支出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二十四、债务还本支出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二十五、债务付息支出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二十六、抗疫特别国债安排的支出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本年收入合计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208.44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本年支出合计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208.44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208.44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年初财政拨款结转和结余</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年末财政拨款结转和结余</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r>
      <w:tr w:rsidR="00E962F9">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总计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208.44 </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总计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0"/>
                <w:szCs w:val="20"/>
              </w:rPr>
            </w:pPr>
            <w:r>
              <w:rPr>
                <w:rFonts w:cs="宋体"/>
                <w:color w:val="000000"/>
                <w:sz w:val="21"/>
                <w:szCs w:val="21"/>
              </w:rPr>
              <w:t xml:space="preserve">208.44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0"/>
                <w:szCs w:val="20"/>
              </w:rPr>
            </w:pPr>
            <w:r>
              <w:rPr>
                <w:rFonts w:cs="宋体"/>
                <w:color w:val="000000"/>
                <w:sz w:val="21"/>
                <w:szCs w:val="21"/>
              </w:rPr>
              <w:t xml:space="preserve">208.44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0"/>
                <w:szCs w:val="20"/>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bl>
    <w:p w:rsidR="00E962F9" w:rsidRDefault="0046084C">
      <w:pPr>
        <w:rPr>
          <w:rFonts w:cs="宋体" w:hint="default"/>
          <w:sz w:val="21"/>
          <w:szCs w:val="21"/>
        </w:rPr>
      </w:pPr>
      <w:r>
        <w:rPr>
          <w:rFonts w:cs="宋体"/>
          <w:sz w:val="21"/>
          <w:szCs w:val="21"/>
        </w:rPr>
        <w:t>备注：1.本表反映单位本年度一般公共预算财政拨款、政府性基金预算财政拨款及国有资本经营预算财政拨款的总收支和年末结转结余情况。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E962F9" w:rsidRDefault="0046084C">
      <w:pPr>
        <w:rPr>
          <w:rFonts w:cs="宋体" w:hint="default"/>
          <w:sz w:val="21"/>
          <w:szCs w:val="21"/>
        </w:rPr>
      </w:pPr>
      <w:r>
        <w:rPr>
          <w:rFonts w:cs="宋体"/>
          <w:sz w:val="21"/>
          <w:szCs w:val="21"/>
        </w:rPr>
        <w:br w:type="page"/>
      </w:r>
    </w:p>
    <w:tbl>
      <w:tblPr>
        <w:tblW w:w="22300" w:type="dxa"/>
        <w:tblLayout w:type="fixed"/>
        <w:tblCellMar>
          <w:left w:w="0" w:type="dxa"/>
          <w:right w:w="0" w:type="dxa"/>
        </w:tblCellMar>
        <w:tblLook w:val="04A0"/>
      </w:tblPr>
      <w:tblGrid>
        <w:gridCol w:w="2694"/>
        <w:gridCol w:w="5151"/>
        <w:gridCol w:w="4817"/>
        <w:gridCol w:w="4817"/>
        <w:gridCol w:w="4821"/>
      </w:tblGrid>
      <w:tr w:rsidR="00E962F9">
        <w:trPr>
          <w:trHeight w:val="510"/>
        </w:trPr>
        <w:tc>
          <w:tcPr>
            <w:tcW w:w="22300" w:type="dxa"/>
            <w:gridSpan w:val="5"/>
            <w:tcBorders>
              <w:top w:val="nil"/>
              <w:left w:val="nil"/>
              <w:bottom w:val="nil"/>
              <w:right w:val="nil"/>
            </w:tcBorders>
            <w:shd w:val="clear" w:color="auto" w:fill="auto"/>
            <w:noWrap/>
            <w:tcMar>
              <w:top w:w="15" w:type="dxa"/>
              <w:left w:w="15" w:type="dxa"/>
              <w:right w:w="15" w:type="dxa"/>
            </w:tcMar>
            <w:vAlign w:val="bottom"/>
          </w:tcPr>
          <w:p w:rsidR="00E962F9" w:rsidRDefault="0046084C">
            <w:pPr>
              <w:jc w:val="center"/>
              <w:textAlignment w:val="bottom"/>
              <w:rPr>
                <w:rFonts w:cs="宋体" w:hint="default"/>
                <w:b/>
                <w:color w:val="000000"/>
                <w:sz w:val="40"/>
                <w:szCs w:val="40"/>
              </w:rPr>
            </w:pPr>
            <w:r>
              <w:rPr>
                <w:rFonts w:cs="宋体"/>
                <w:b/>
                <w:color w:val="000000"/>
                <w:sz w:val="44"/>
                <w:szCs w:val="44"/>
              </w:rPr>
              <w:lastRenderedPageBreak/>
              <w:t>一般公共预算财政拨款支出决算表</w:t>
            </w:r>
          </w:p>
        </w:tc>
      </w:tr>
      <w:tr w:rsidR="00E962F9">
        <w:trPr>
          <w:trHeight w:val="255"/>
        </w:trPr>
        <w:tc>
          <w:tcPr>
            <w:tcW w:w="7845" w:type="dxa"/>
            <w:gridSpan w:val="2"/>
            <w:vMerge w:val="restart"/>
            <w:tcBorders>
              <w:top w:val="nil"/>
              <w:left w:val="nil"/>
              <w:right w:val="nil"/>
            </w:tcBorders>
            <w:shd w:val="clear" w:color="auto" w:fill="auto"/>
            <w:noWrap/>
            <w:tcMar>
              <w:top w:w="15" w:type="dxa"/>
              <w:left w:w="15" w:type="dxa"/>
              <w:right w:w="15" w:type="dxa"/>
            </w:tcMar>
            <w:vAlign w:val="bottom"/>
          </w:tcPr>
          <w:p w:rsidR="00E962F9" w:rsidRDefault="0046084C">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重庆市潼南区城乡居民最低生活保障管理中心</w:t>
            </w:r>
          </w:p>
        </w:tc>
        <w:tc>
          <w:tcPr>
            <w:tcW w:w="4817"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4817"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4821"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公开05表</w:t>
            </w:r>
          </w:p>
        </w:tc>
      </w:tr>
      <w:tr w:rsidR="00E962F9">
        <w:trPr>
          <w:trHeight w:val="285"/>
        </w:trPr>
        <w:tc>
          <w:tcPr>
            <w:tcW w:w="7845" w:type="dxa"/>
            <w:gridSpan w:val="2"/>
            <w:vMerge/>
            <w:tcBorders>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4817"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4817"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4821"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单位：</w:t>
            </w:r>
            <w:r>
              <w:rPr>
                <w:rFonts w:cs="宋体"/>
              </w:rPr>
              <w:t>万元</w:t>
            </w:r>
          </w:p>
        </w:tc>
      </w:tr>
      <w:tr w:rsidR="00E962F9">
        <w:trPr>
          <w:trHeight w:val="308"/>
        </w:trPr>
        <w:tc>
          <w:tcPr>
            <w:tcW w:w="7845"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项目</w:t>
            </w:r>
          </w:p>
        </w:tc>
        <w:tc>
          <w:tcPr>
            <w:tcW w:w="14455"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本年支出</w:t>
            </w:r>
          </w:p>
        </w:tc>
      </w:tr>
      <w:tr w:rsidR="00E962F9">
        <w:trPr>
          <w:trHeight w:val="312"/>
        </w:trPr>
        <w:tc>
          <w:tcPr>
            <w:tcW w:w="2694"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功能分类科目编码</w:t>
            </w:r>
          </w:p>
        </w:tc>
        <w:tc>
          <w:tcPr>
            <w:tcW w:w="515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项目（按“项”级功能分类科目）</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合计</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基本支出</w:t>
            </w:r>
          </w:p>
        </w:tc>
        <w:tc>
          <w:tcPr>
            <w:tcW w:w="482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项目支出</w:t>
            </w:r>
          </w:p>
        </w:tc>
      </w:tr>
      <w:tr w:rsidR="00E962F9">
        <w:trPr>
          <w:trHeight w:val="312"/>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615"/>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08"/>
        </w:trPr>
        <w:tc>
          <w:tcPr>
            <w:tcW w:w="7845"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合计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208.44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208.44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208</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社会保障和就业支出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186.74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186.74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20802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民政管理事务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157.45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157.45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2080201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行政运行</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157.45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157.45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20805</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行政事业单位养老支出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29.29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29.29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2080501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行政单位离退休</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1.38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1.38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2080505</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机关事业单位基本养老保险缴费支出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16.55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16.55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2080506</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机关事业单位职业年金缴费支出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11.37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11.37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210</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卫生健康支出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8.76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8.76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21011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行政事业单位医疗</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8.76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8.76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2101101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行政单位医疗</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7.24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7.24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2101103</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公务员医疗补助</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1.52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1.52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221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住房保障支出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12.94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12.94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22102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b/>
                <w:color w:val="000000"/>
                <w:sz w:val="21"/>
                <w:szCs w:val="21"/>
              </w:rPr>
              <w:t>住房改革支出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12.94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color w:val="000000"/>
                <w:sz w:val="21"/>
                <w:szCs w:val="21"/>
              </w:rPr>
              <w:t xml:space="preserve">12.94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r w:rsidR="00E962F9">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2210201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1"/>
                <w:szCs w:val="21"/>
              </w:rPr>
              <w:t>住房公积金</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12.94 </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12.94 </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color w:val="000000"/>
                <w:sz w:val="21"/>
                <w:szCs w:val="21"/>
              </w:rPr>
              <w:t xml:space="preserve"> </w:t>
            </w:r>
          </w:p>
        </w:tc>
      </w:tr>
    </w:tbl>
    <w:p w:rsidR="00E962F9" w:rsidRDefault="0046084C">
      <w:pPr>
        <w:rPr>
          <w:rFonts w:cs="宋体" w:hint="default"/>
          <w:sz w:val="21"/>
          <w:szCs w:val="21"/>
        </w:rPr>
      </w:pPr>
      <w:r>
        <w:rPr>
          <w:rFonts w:cs="宋体"/>
          <w:sz w:val="21"/>
          <w:szCs w:val="21"/>
        </w:rPr>
        <w:t>备注：1.本表反映单位本年度一般公共预算财政拨款支出情况。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E962F9" w:rsidRDefault="0046084C">
      <w:pPr>
        <w:ind w:firstLineChars="300" w:firstLine="630"/>
        <w:rPr>
          <w:rFonts w:cs="宋体" w:hint="default"/>
          <w:sz w:val="21"/>
          <w:szCs w:val="21"/>
        </w:rPr>
      </w:pPr>
      <w:r>
        <w:rPr>
          <w:rFonts w:cs="宋体"/>
          <w:sz w:val="21"/>
          <w:szCs w:val="21"/>
        </w:rPr>
        <w:br w:type="page"/>
      </w:r>
    </w:p>
    <w:tbl>
      <w:tblPr>
        <w:tblW w:w="22280" w:type="dxa"/>
        <w:tblLayout w:type="fixed"/>
        <w:tblCellMar>
          <w:left w:w="0" w:type="dxa"/>
          <w:right w:w="0" w:type="dxa"/>
        </w:tblCellMar>
        <w:tblLook w:val="04A0"/>
      </w:tblPr>
      <w:tblGrid>
        <w:gridCol w:w="1289"/>
        <w:gridCol w:w="3495"/>
        <w:gridCol w:w="2829"/>
        <w:gridCol w:w="1122"/>
        <w:gridCol w:w="2330"/>
        <w:gridCol w:w="2747"/>
        <w:gridCol w:w="1509"/>
        <w:gridCol w:w="4465"/>
        <w:gridCol w:w="2494"/>
      </w:tblGrid>
      <w:tr w:rsidR="00E962F9">
        <w:trPr>
          <w:trHeight w:val="590"/>
        </w:trPr>
        <w:tc>
          <w:tcPr>
            <w:tcW w:w="22280" w:type="dxa"/>
            <w:gridSpan w:val="9"/>
            <w:tcBorders>
              <w:top w:val="nil"/>
              <w:left w:val="nil"/>
              <w:bottom w:val="nil"/>
              <w:right w:val="nil"/>
            </w:tcBorders>
            <w:shd w:val="clear" w:color="auto" w:fill="auto"/>
            <w:noWrap/>
            <w:tcMar>
              <w:top w:w="15" w:type="dxa"/>
              <w:left w:w="15" w:type="dxa"/>
              <w:right w:w="15" w:type="dxa"/>
            </w:tcMar>
            <w:vAlign w:val="bottom"/>
          </w:tcPr>
          <w:p w:rsidR="00E962F9" w:rsidRDefault="0046084C">
            <w:pPr>
              <w:jc w:val="center"/>
              <w:textAlignment w:val="bottom"/>
              <w:rPr>
                <w:rFonts w:cs="宋体" w:hint="default"/>
                <w:b/>
                <w:color w:val="000000"/>
                <w:sz w:val="40"/>
                <w:szCs w:val="40"/>
              </w:rPr>
            </w:pPr>
            <w:r>
              <w:rPr>
                <w:rFonts w:cs="宋体"/>
                <w:b/>
                <w:color w:val="000000"/>
                <w:sz w:val="44"/>
                <w:szCs w:val="44"/>
              </w:rPr>
              <w:lastRenderedPageBreak/>
              <w:t>一般公共预算财政拨款基本支出决算表</w:t>
            </w:r>
          </w:p>
        </w:tc>
      </w:tr>
      <w:tr w:rsidR="00E962F9">
        <w:trPr>
          <w:trHeight w:val="302"/>
        </w:trPr>
        <w:tc>
          <w:tcPr>
            <w:tcW w:w="4784" w:type="dxa"/>
            <w:gridSpan w:val="2"/>
            <w:vMerge w:val="restart"/>
            <w:tcBorders>
              <w:top w:val="nil"/>
              <w:left w:val="nil"/>
              <w:right w:val="nil"/>
            </w:tcBorders>
            <w:shd w:val="clear" w:color="auto" w:fill="auto"/>
            <w:noWrap/>
            <w:tcMar>
              <w:top w:w="15" w:type="dxa"/>
              <w:left w:w="15" w:type="dxa"/>
              <w:right w:w="15" w:type="dxa"/>
            </w:tcMar>
            <w:vAlign w:val="bottom"/>
          </w:tcPr>
          <w:p w:rsidR="00E962F9" w:rsidRDefault="0046084C">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重庆市潼南区城乡居民最低生活保障管理中心</w:t>
            </w:r>
          </w:p>
        </w:tc>
        <w:tc>
          <w:tcPr>
            <w:tcW w:w="2829"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12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330"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747"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509"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4465"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494"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公开06表</w:t>
            </w:r>
          </w:p>
        </w:tc>
      </w:tr>
      <w:tr w:rsidR="00E962F9">
        <w:trPr>
          <w:trHeight w:val="302"/>
        </w:trPr>
        <w:tc>
          <w:tcPr>
            <w:tcW w:w="4784" w:type="dxa"/>
            <w:gridSpan w:val="2"/>
            <w:vMerge/>
            <w:tcBorders>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829"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112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330"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747"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1509"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4465"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494"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单位：</w:t>
            </w:r>
            <w:r>
              <w:rPr>
                <w:rFonts w:cs="宋体"/>
              </w:rPr>
              <w:t>万元</w:t>
            </w:r>
          </w:p>
        </w:tc>
      </w:tr>
      <w:tr w:rsidR="00E962F9">
        <w:trPr>
          <w:trHeight w:val="311"/>
        </w:trPr>
        <w:tc>
          <w:tcPr>
            <w:tcW w:w="7613" w:type="dxa"/>
            <w:gridSpan w:val="3"/>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人员经费</w:t>
            </w:r>
          </w:p>
        </w:tc>
        <w:tc>
          <w:tcPr>
            <w:tcW w:w="14667" w:type="dxa"/>
            <w:gridSpan w:val="6"/>
            <w:tcBorders>
              <w:top w:val="single" w:sz="4" w:space="0" w:color="000000"/>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公用经费</w:t>
            </w:r>
          </w:p>
        </w:tc>
      </w:tr>
      <w:tr w:rsidR="00E962F9">
        <w:trPr>
          <w:trHeight w:val="312"/>
        </w:trPr>
        <w:tc>
          <w:tcPr>
            <w:tcW w:w="128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经济分类科目编码</w:t>
            </w:r>
          </w:p>
        </w:tc>
        <w:tc>
          <w:tcPr>
            <w:tcW w:w="349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829"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金额</w:t>
            </w:r>
          </w:p>
        </w:tc>
        <w:tc>
          <w:tcPr>
            <w:tcW w:w="112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经济分类科目编码</w:t>
            </w:r>
          </w:p>
        </w:tc>
        <w:tc>
          <w:tcPr>
            <w:tcW w:w="233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74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金额</w:t>
            </w:r>
          </w:p>
        </w:tc>
        <w:tc>
          <w:tcPr>
            <w:tcW w:w="150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经济分类科目编码</w:t>
            </w:r>
          </w:p>
        </w:tc>
        <w:tc>
          <w:tcPr>
            <w:tcW w:w="446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494"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金额</w:t>
            </w:r>
          </w:p>
        </w:tc>
      </w:tr>
      <w:tr w:rsidR="00E962F9">
        <w:trPr>
          <w:trHeight w:val="799"/>
        </w:trPr>
        <w:tc>
          <w:tcPr>
            <w:tcW w:w="128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349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829"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12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33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74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150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46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494"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175.21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31.77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基本工资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53.57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办公费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1.96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房屋建筑物购建</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津贴补贴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25.49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印刷费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0.18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31002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办公设备购置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奖金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45.04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咨询费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专用设备购置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伙食补助费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手续费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基础设施建设</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绩效工资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30205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水费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0.02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31006</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大型修缮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机关事业单位基本养老保险缴费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16.55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30206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0.02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信息网络及软件购置更新</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职业年金缴费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11.37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邮电费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9.77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物资储备</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64"/>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职工基本医疗保险缴费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6.19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30208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取暖费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土地补偿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公务员医疗补助缴费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30209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物业管理费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安置补助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30112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其他社会保障缴费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1.26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30211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差旅费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0.25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31011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地上附着物和青苗补偿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30113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住房公积金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14.31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30212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因公出国（境）费用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拆迁补偿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30114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医疗费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1.44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30213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维修（护）费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31013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公务用车购置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30199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其他工资福利支出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30214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租赁费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31019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其他交通工具购置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1.46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30215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会议费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31021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文物和陈列品购置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离休费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30216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培训费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31022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无形资产购置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退休费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30217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公务接待费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31099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其他资本性支出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退职（役）费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30218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专用材料费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30304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抚恤金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30224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被装购置费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31201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资本金注入</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30305</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生活补助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30225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专用燃料费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31203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政府投资基金股权投资</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救济费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30226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劳务费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0.76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31204</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费用补贴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医疗费补助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1.46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30227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委托业务费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31205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利息补贴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助学金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30228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工会经费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31299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其他对企业补助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奖励金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30229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福利费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11.40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个人农业生产补贴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30231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公务用车运行维护费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39907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国家赔偿费用支出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代缴社会保险费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30239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其他交通费用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3.01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39908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对民间非营利组织和群众性自治组织补贴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30399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其他对个人和家庭的补助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30240</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税金及附加费用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39909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经常性赠与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30299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其他商品和服务支出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4.40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39910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资本性赠与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债务利息及费用支出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39999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30701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国内债务付息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30702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国外债务付息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30703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国内债务发行费用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r>
      <w:tr w:rsidR="00E962F9">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30704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国外债务发行费用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color w:val="000000"/>
                <w:sz w:val="22"/>
                <w:szCs w:val="22"/>
              </w:rPr>
            </w:pPr>
          </w:p>
        </w:tc>
      </w:tr>
      <w:tr w:rsidR="00E962F9">
        <w:trPr>
          <w:trHeight w:val="321"/>
        </w:trPr>
        <w:tc>
          <w:tcPr>
            <w:tcW w:w="4784" w:type="dxa"/>
            <w:gridSpan w:val="2"/>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人员经费合计</w:t>
            </w:r>
          </w:p>
        </w:tc>
        <w:tc>
          <w:tcPr>
            <w:tcW w:w="2829"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176.67 </w:t>
            </w:r>
          </w:p>
        </w:tc>
        <w:tc>
          <w:tcPr>
            <w:tcW w:w="12173" w:type="dxa"/>
            <w:gridSpan w:val="5"/>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公用经费合计</w:t>
            </w:r>
          </w:p>
        </w:tc>
        <w:tc>
          <w:tcPr>
            <w:tcW w:w="2494"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color w:val="000000"/>
                <w:sz w:val="22"/>
                <w:szCs w:val="22"/>
              </w:rPr>
            </w:pPr>
            <w:r>
              <w:rPr>
                <w:rFonts w:cs="宋体"/>
                <w:color w:val="000000"/>
                <w:sz w:val="21"/>
                <w:szCs w:val="21"/>
              </w:rPr>
              <w:t xml:space="preserve">31.77 </w:t>
            </w:r>
          </w:p>
        </w:tc>
      </w:tr>
    </w:tbl>
    <w:p w:rsidR="00E962F9" w:rsidRDefault="0046084C">
      <w:pPr>
        <w:rPr>
          <w:rFonts w:cs="宋体" w:hint="default"/>
          <w:sz w:val="21"/>
          <w:szCs w:val="21"/>
        </w:rPr>
      </w:pPr>
      <w:r>
        <w:rPr>
          <w:rFonts w:cs="宋体"/>
          <w:sz w:val="21"/>
          <w:szCs w:val="21"/>
        </w:rPr>
        <w:t>备注：1.本表反映单位本年度一般公共预算财政拨款基本支出明细情况。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E962F9" w:rsidRDefault="00E962F9">
      <w:pPr>
        <w:rPr>
          <w:rFonts w:cs="宋体" w:hint="default"/>
          <w:sz w:val="21"/>
          <w:szCs w:val="21"/>
        </w:rPr>
      </w:pPr>
    </w:p>
    <w:tbl>
      <w:tblPr>
        <w:tblW w:w="22240" w:type="dxa"/>
        <w:tblLayout w:type="fixed"/>
        <w:tblCellMar>
          <w:left w:w="0" w:type="dxa"/>
          <w:right w:w="0" w:type="dxa"/>
        </w:tblCellMar>
        <w:tblLook w:val="04A0"/>
      </w:tblPr>
      <w:tblGrid>
        <w:gridCol w:w="2686"/>
        <w:gridCol w:w="4465"/>
        <w:gridCol w:w="2473"/>
        <w:gridCol w:w="2473"/>
        <w:gridCol w:w="2473"/>
        <w:gridCol w:w="2473"/>
        <w:gridCol w:w="2558"/>
        <w:gridCol w:w="2639"/>
      </w:tblGrid>
      <w:tr w:rsidR="00E962F9">
        <w:trPr>
          <w:trHeight w:val="644"/>
        </w:trPr>
        <w:tc>
          <w:tcPr>
            <w:tcW w:w="22240" w:type="dxa"/>
            <w:gridSpan w:val="8"/>
            <w:tcBorders>
              <w:top w:val="nil"/>
              <w:left w:val="nil"/>
              <w:bottom w:val="nil"/>
              <w:right w:val="nil"/>
            </w:tcBorders>
            <w:shd w:val="clear" w:color="auto" w:fill="auto"/>
            <w:noWrap/>
            <w:tcMar>
              <w:top w:w="15" w:type="dxa"/>
              <w:left w:w="15" w:type="dxa"/>
              <w:right w:w="15" w:type="dxa"/>
            </w:tcMar>
            <w:vAlign w:val="bottom"/>
          </w:tcPr>
          <w:p w:rsidR="00E962F9" w:rsidRDefault="0046084C">
            <w:pPr>
              <w:jc w:val="center"/>
              <w:textAlignment w:val="bottom"/>
              <w:rPr>
                <w:rFonts w:cs="宋体" w:hint="default"/>
                <w:b/>
                <w:color w:val="000000"/>
                <w:sz w:val="40"/>
                <w:szCs w:val="40"/>
              </w:rPr>
            </w:pPr>
            <w:r>
              <w:rPr>
                <w:rFonts w:cs="宋体"/>
                <w:b/>
                <w:color w:val="000000"/>
                <w:sz w:val="44"/>
                <w:szCs w:val="44"/>
              </w:rPr>
              <w:t>政府性基金预算财政拨款收入支出决算表</w:t>
            </w:r>
          </w:p>
        </w:tc>
      </w:tr>
      <w:tr w:rsidR="00E962F9">
        <w:trPr>
          <w:trHeight w:val="329"/>
        </w:trPr>
        <w:tc>
          <w:tcPr>
            <w:tcW w:w="7151" w:type="dxa"/>
            <w:gridSpan w:val="2"/>
            <w:vMerge w:val="restart"/>
            <w:tcBorders>
              <w:top w:val="nil"/>
              <w:left w:val="nil"/>
              <w:right w:val="nil"/>
            </w:tcBorders>
            <w:shd w:val="clear" w:color="auto" w:fill="auto"/>
            <w:noWrap/>
            <w:tcMar>
              <w:top w:w="15" w:type="dxa"/>
              <w:left w:w="15" w:type="dxa"/>
              <w:right w:w="15" w:type="dxa"/>
            </w:tcMar>
            <w:vAlign w:val="bottom"/>
          </w:tcPr>
          <w:p w:rsidR="00E962F9" w:rsidRDefault="0046084C">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重庆市潼南区城乡居民最低生活保障管理中心</w:t>
            </w:r>
          </w:p>
        </w:tc>
        <w:tc>
          <w:tcPr>
            <w:tcW w:w="247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558"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2639"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公开07表</w:t>
            </w:r>
          </w:p>
        </w:tc>
      </w:tr>
      <w:tr w:rsidR="00E962F9">
        <w:trPr>
          <w:trHeight w:val="329"/>
        </w:trPr>
        <w:tc>
          <w:tcPr>
            <w:tcW w:w="7151" w:type="dxa"/>
            <w:gridSpan w:val="2"/>
            <w:vMerge/>
            <w:tcBorders>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558"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2639"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单位：</w:t>
            </w:r>
            <w:r>
              <w:rPr>
                <w:rFonts w:cs="宋体"/>
              </w:rPr>
              <w:t>万元</w:t>
            </w:r>
          </w:p>
        </w:tc>
      </w:tr>
      <w:tr w:rsidR="00E962F9">
        <w:trPr>
          <w:trHeight w:val="339"/>
        </w:trPr>
        <w:tc>
          <w:tcPr>
            <w:tcW w:w="7151"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项目</w:t>
            </w:r>
          </w:p>
        </w:tc>
        <w:tc>
          <w:tcPr>
            <w:tcW w:w="2473" w:type="dxa"/>
            <w:vMerge w:val="restart"/>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年初结转和结余</w:t>
            </w:r>
          </w:p>
        </w:tc>
        <w:tc>
          <w:tcPr>
            <w:tcW w:w="247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本年收入</w:t>
            </w:r>
          </w:p>
        </w:tc>
        <w:tc>
          <w:tcPr>
            <w:tcW w:w="7504"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本年支出</w:t>
            </w:r>
          </w:p>
        </w:tc>
        <w:tc>
          <w:tcPr>
            <w:tcW w:w="263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年末结转和结余</w:t>
            </w:r>
          </w:p>
        </w:tc>
      </w:tr>
      <w:tr w:rsidR="00E962F9">
        <w:trPr>
          <w:trHeight w:val="335"/>
        </w:trPr>
        <w:tc>
          <w:tcPr>
            <w:tcW w:w="268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功能分类科目编码</w:t>
            </w:r>
          </w:p>
        </w:tc>
        <w:tc>
          <w:tcPr>
            <w:tcW w:w="446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合计</w:t>
            </w: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基本支出</w:t>
            </w:r>
          </w:p>
        </w:tc>
        <w:tc>
          <w:tcPr>
            <w:tcW w:w="2558"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项目支出</w:t>
            </w: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3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64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39"/>
        </w:trPr>
        <w:tc>
          <w:tcPr>
            <w:tcW w:w="7151"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合计</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5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63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r>
    </w:tbl>
    <w:p w:rsidR="00E962F9" w:rsidRDefault="0046084C">
      <w:pPr>
        <w:rPr>
          <w:rFonts w:cs="宋体" w:hint="default"/>
          <w:sz w:val="21"/>
          <w:szCs w:val="21"/>
        </w:rPr>
      </w:pPr>
      <w:r>
        <w:rPr>
          <w:rFonts w:cs="宋体"/>
          <w:sz w:val="21"/>
          <w:szCs w:val="21"/>
        </w:rPr>
        <w:t>备注：本表反映单位本年度政府性基金预算财政拨款收入支出及结转和结余情况。本单位无政府性基金收支，故本表无数据。</w:t>
      </w:r>
      <w:r>
        <w:rPr>
          <w:rFonts w:cs="宋体"/>
          <w:sz w:val="21"/>
          <w:szCs w:val="21"/>
        </w:rPr>
        <w:br/>
      </w:r>
      <w:r>
        <w:rPr>
          <w:rFonts w:cs="宋体"/>
          <w:sz w:val="21"/>
          <w:szCs w:val="21"/>
        </w:rPr>
        <w:br/>
      </w:r>
    </w:p>
    <w:p w:rsidR="00E962F9" w:rsidRDefault="0046084C">
      <w:pPr>
        <w:rPr>
          <w:rFonts w:cs="宋体" w:hint="default"/>
          <w:sz w:val="21"/>
          <w:szCs w:val="21"/>
        </w:rPr>
      </w:pPr>
      <w:r>
        <w:rPr>
          <w:rFonts w:cs="宋体"/>
          <w:sz w:val="21"/>
          <w:szCs w:val="21"/>
        </w:rPr>
        <w:br w:type="page"/>
      </w:r>
    </w:p>
    <w:tbl>
      <w:tblPr>
        <w:tblW w:w="22220" w:type="dxa"/>
        <w:tblLayout w:type="fixed"/>
        <w:tblCellMar>
          <w:left w:w="0" w:type="dxa"/>
          <w:right w:w="0" w:type="dxa"/>
        </w:tblCellMar>
        <w:tblLook w:val="04A0"/>
      </w:tblPr>
      <w:tblGrid>
        <w:gridCol w:w="2729"/>
        <w:gridCol w:w="4420"/>
        <w:gridCol w:w="4736"/>
        <w:gridCol w:w="5423"/>
        <w:gridCol w:w="4912"/>
      </w:tblGrid>
      <w:tr w:rsidR="00E962F9">
        <w:trPr>
          <w:trHeight w:val="650"/>
        </w:trPr>
        <w:tc>
          <w:tcPr>
            <w:tcW w:w="22220" w:type="dxa"/>
            <w:gridSpan w:val="5"/>
            <w:tcBorders>
              <w:top w:val="nil"/>
              <w:left w:val="nil"/>
              <w:bottom w:val="nil"/>
              <w:right w:val="nil"/>
            </w:tcBorders>
            <w:shd w:val="clear" w:color="auto" w:fill="auto"/>
            <w:noWrap/>
            <w:tcMar>
              <w:top w:w="15" w:type="dxa"/>
              <w:left w:w="15" w:type="dxa"/>
              <w:right w:w="15" w:type="dxa"/>
            </w:tcMar>
            <w:vAlign w:val="bottom"/>
          </w:tcPr>
          <w:p w:rsidR="00E962F9" w:rsidRDefault="0046084C">
            <w:pPr>
              <w:jc w:val="center"/>
              <w:textAlignment w:val="bottom"/>
              <w:rPr>
                <w:rFonts w:cs="宋体" w:hint="default"/>
                <w:b/>
                <w:color w:val="000000"/>
                <w:sz w:val="40"/>
                <w:szCs w:val="40"/>
              </w:rPr>
            </w:pPr>
            <w:r>
              <w:rPr>
                <w:rFonts w:cs="宋体"/>
                <w:b/>
                <w:color w:val="000000"/>
                <w:sz w:val="44"/>
                <w:szCs w:val="44"/>
              </w:rPr>
              <w:lastRenderedPageBreak/>
              <w:t>国有资本经营预算财政拨款支出决算表</w:t>
            </w:r>
          </w:p>
        </w:tc>
      </w:tr>
      <w:tr w:rsidR="00E962F9">
        <w:trPr>
          <w:trHeight w:val="332"/>
        </w:trPr>
        <w:tc>
          <w:tcPr>
            <w:tcW w:w="7149" w:type="dxa"/>
            <w:gridSpan w:val="2"/>
            <w:vMerge w:val="restart"/>
            <w:tcBorders>
              <w:top w:val="nil"/>
              <w:left w:val="nil"/>
              <w:right w:val="nil"/>
            </w:tcBorders>
            <w:shd w:val="clear" w:color="auto" w:fill="auto"/>
            <w:noWrap/>
            <w:tcMar>
              <w:top w:w="15" w:type="dxa"/>
              <w:left w:w="15" w:type="dxa"/>
              <w:right w:w="15" w:type="dxa"/>
            </w:tcMar>
            <w:vAlign w:val="bottom"/>
          </w:tcPr>
          <w:p w:rsidR="00E962F9" w:rsidRDefault="0046084C">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重庆市潼南区城乡居民最低生活保障管理中心</w:t>
            </w:r>
          </w:p>
        </w:tc>
        <w:tc>
          <w:tcPr>
            <w:tcW w:w="4736"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542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4912"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公开08表</w:t>
            </w:r>
          </w:p>
        </w:tc>
      </w:tr>
      <w:tr w:rsidR="00E962F9">
        <w:trPr>
          <w:trHeight w:val="332"/>
        </w:trPr>
        <w:tc>
          <w:tcPr>
            <w:tcW w:w="7149" w:type="dxa"/>
            <w:gridSpan w:val="2"/>
            <w:vMerge/>
            <w:tcBorders>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4736"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5423"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4912"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单位：</w:t>
            </w:r>
            <w:r>
              <w:rPr>
                <w:rFonts w:cs="宋体"/>
              </w:rPr>
              <w:t>万元</w:t>
            </w:r>
          </w:p>
        </w:tc>
      </w:tr>
      <w:tr w:rsidR="00E962F9">
        <w:trPr>
          <w:trHeight w:val="422"/>
        </w:trPr>
        <w:tc>
          <w:tcPr>
            <w:tcW w:w="7149" w:type="dxa"/>
            <w:gridSpan w:val="2"/>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E962F9" w:rsidRDefault="0046084C">
            <w:pPr>
              <w:jc w:val="center"/>
              <w:textAlignment w:val="bottom"/>
              <w:rPr>
                <w:rFonts w:cs="宋体" w:hint="default"/>
                <w:b/>
                <w:color w:val="000000"/>
                <w:sz w:val="22"/>
                <w:szCs w:val="22"/>
              </w:rPr>
            </w:pPr>
            <w:r>
              <w:rPr>
                <w:rFonts w:cs="宋体"/>
                <w:b/>
                <w:color w:val="000000"/>
                <w:sz w:val="22"/>
                <w:szCs w:val="22"/>
              </w:rPr>
              <w:t>项目</w:t>
            </w:r>
          </w:p>
        </w:tc>
        <w:tc>
          <w:tcPr>
            <w:tcW w:w="15071" w:type="dxa"/>
            <w:gridSpan w:val="3"/>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E962F9" w:rsidRDefault="0046084C">
            <w:pPr>
              <w:jc w:val="center"/>
              <w:textAlignment w:val="bottom"/>
              <w:rPr>
                <w:rFonts w:cs="宋体" w:hint="default"/>
                <w:b/>
                <w:color w:val="000000"/>
                <w:sz w:val="22"/>
                <w:szCs w:val="22"/>
              </w:rPr>
            </w:pPr>
            <w:r>
              <w:rPr>
                <w:rFonts w:cs="宋体"/>
                <w:b/>
                <w:color w:val="000000"/>
                <w:sz w:val="22"/>
                <w:szCs w:val="22"/>
              </w:rPr>
              <w:t>本年支出</w:t>
            </w:r>
          </w:p>
        </w:tc>
      </w:tr>
      <w:tr w:rsidR="00E962F9">
        <w:trPr>
          <w:trHeight w:val="339"/>
        </w:trPr>
        <w:tc>
          <w:tcPr>
            <w:tcW w:w="272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功能分类科目编码</w:t>
            </w:r>
          </w:p>
        </w:tc>
        <w:tc>
          <w:tcPr>
            <w:tcW w:w="442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科目名称</w:t>
            </w:r>
          </w:p>
        </w:tc>
        <w:tc>
          <w:tcPr>
            <w:tcW w:w="4736"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合计</w:t>
            </w:r>
          </w:p>
        </w:tc>
        <w:tc>
          <w:tcPr>
            <w:tcW w:w="542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基本支出</w:t>
            </w:r>
          </w:p>
        </w:tc>
        <w:tc>
          <w:tcPr>
            <w:tcW w:w="491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项目支出</w:t>
            </w:r>
          </w:p>
        </w:tc>
      </w:tr>
      <w:tr w:rsidR="00E962F9">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312"/>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E962F9" w:rsidRDefault="00E962F9">
            <w:pPr>
              <w:jc w:val="center"/>
              <w:rPr>
                <w:rFonts w:cs="宋体" w:hint="default"/>
                <w:b/>
                <w:color w:val="000000"/>
                <w:sz w:val="22"/>
                <w:szCs w:val="22"/>
              </w:rPr>
            </w:pPr>
          </w:p>
        </w:tc>
      </w:tr>
      <w:tr w:rsidR="00E962F9">
        <w:trPr>
          <w:trHeight w:val="611"/>
        </w:trPr>
        <w:tc>
          <w:tcPr>
            <w:tcW w:w="714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合计</w:t>
            </w:r>
          </w:p>
        </w:tc>
        <w:tc>
          <w:tcPr>
            <w:tcW w:w="47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542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E962F9">
            <w:pPr>
              <w:jc w:val="right"/>
              <w:rPr>
                <w:rFonts w:cs="宋体" w:hint="default"/>
                <w:b/>
                <w:color w:val="000000"/>
                <w:sz w:val="22"/>
                <w:szCs w:val="22"/>
              </w:rPr>
            </w:pPr>
          </w:p>
        </w:tc>
        <w:tc>
          <w:tcPr>
            <w:tcW w:w="491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wordWrap w:val="0"/>
              <w:jc w:val="right"/>
              <w:textAlignment w:val="center"/>
              <w:rPr>
                <w:rFonts w:cs="宋体" w:hint="default"/>
                <w:b/>
                <w:color w:val="000000"/>
                <w:sz w:val="22"/>
                <w:szCs w:val="22"/>
              </w:rPr>
            </w:pPr>
            <w:r>
              <w:rPr>
                <w:rFonts w:cs="宋体"/>
                <w:b/>
                <w:bCs/>
                <w:color w:val="000000"/>
                <w:sz w:val="21"/>
                <w:szCs w:val="21"/>
              </w:rPr>
              <w:t xml:space="preserve"> </w:t>
            </w:r>
          </w:p>
        </w:tc>
      </w:tr>
    </w:tbl>
    <w:p w:rsidR="00E962F9" w:rsidRDefault="0046084C">
      <w:pPr>
        <w:rPr>
          <w:rFonts w:cs="宋体" w:hint="default"/>
          <w:sz w:val="21"/>
          <w:szCs w:val="21"/>
        </w:rPr>
      </w:pPr>
      <w:r>
        <w:rPr>
          <w:rFonts w:cs="宋体"/>
          <w:sz w:val="21"/>
          <w:szCs w:val="21"/>
        </w:rPr>
        <w:t>备注：本表反映单位本年度国有资本经营预算财政拨款支出情况。本单位无国有资本经营收支，故本表无数据。</w:t>
      </w:r>
      <w:r>
        <w:rPr>
          <w:rFonts w:cs="宋体"/>
          <w:sz w:val="21"/>
          <w:szCs w:val="21"/>
        </w:rPr>
        <w:br/>
      </w:r>
      <w:r>
        <w:rPr>
          <w:rFonts w:cs="宋体"/>
          <w:sz w:val="21"/>
          <w:szCs w:val="21"/>
        </w:rPr>
        <w:br/>
      </w:r>
    </w:p>
    <w:p w:rsidR="00E962F9" w:rsidRDefault="0046084C">
      <w:pPr>
        <w:rPr>
          <w:rFonts w:cs="宋体" w:hint="default"/>
          <w:sz w:val="21"/>
          <w:szCs w:val="21"/>
        </w:rPr>
      </w:pPr>
      <w:r>
        <w:rPr>
          <w:rFonts w:cs="宋体"/>
          <w:sz w:val="21"/>
          <w:szCs w:val="21"/>
        </w:rPr>
        <w:br w:type="page"/>
      </w:r>
    </w:p>
    <w:tbl>
      <w:tblPr>
        <w:tblW w:w="22168" w:type="dxa"/>
        <w:tblLayout w:type="fixed"/>
        <w:tblCellMar>
          <w:left w:w="0" w:type="dxa"/>
          <w:right w:w="0" w:type="dxa"/>
        </w:tblCellMar>
        <w:tblLook w:val="04A0"/>
      </w:tblPr>
      <w:tblGrid>
        <w:gridCol w:w="5159"/>
        <w:gridCol w:w="3822"/>
        <w:gridCol w:w="3281"/>
        <w:gridCol w:w="6581"/>
        <w:gridCol w:w="3325"/>
      </w:tblGrid>
      <w:tr w:rsidR="00E962F9">
        <w:trPr>
          <w:trHeight w:val="510"/>
        </w:trPr>
        <w:tc>
          <w:tcPr>
            <w:tcW w:w="22168" w:type="dxa"/>
            <w:gridSpan w:val="5"/>
            <w:tcBorders>
              <w:top w:val="nil"/>
              <w:left w:val="nil"/>
              <w:bottom w:val="nil"/>
              <w:right w:val="nil"/>
            </w:tcBorders>
            <w:shd w:val="clear" w:color="auto" w:fill="auto"/>
            <w:noWrap/>
            <w:tcMar>
              <w:top w:w="15" w:type="dxa"/>
              <w:left w:w="15" w:type="dxa"/>
              <w:right w:w="15" w:type="dxa"/>
            </w:tcMar>
            <w:vAlign w:val="bottom"/>
          </w:tcPr>
          <w:p w:rsidR="00E962F9" w:rsidRDefault="0046084C">
            <w:pPr>
              <w:jc w:val="center"/>
              <w:textAlignment w:val="bottom"/>
              <w:rPr>
                <w:rFonts w:cs="宋体" w:hint="default"/>
                <w:b/>
                <w:color w:val="000000"/>
                <w:sz w:val="40"/>
                <w:szCs w:val="40"/>
              </w:rPr>
            </w:pPr>
            <w:r>
              <w:rPr>
                <w:rFonts w:cs="宋体"/>
                <w:b/>
                <w:color w:val="000000"/>
                <w:sz w:val="44"/>
                <w:szCs w:val="44"/>
              </w:rPr>
              <w:lastRenderedPageBreak/>
              <w:t>机构运行信息表</w:t>
            </w:r>
          </w:p>
        </w:tc>
      </w:tr>
      <w:tr w:rsidR="00E962F9">
        <w:trPr>
          <w:trHeight w:val="255"/>
        </w:trPr>
        <w:tc>
          <w:tcPr>
            <w:tcW w:w="5159"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382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jc w:val="center"/>
              <w:rPr>
                <w:rFonts w:ascii="Arial" w:hAnsi="Arial" w:cs="Arial" w:hint="default"/>
                <w:color w:val="000000"/>
                <w:sz w:val="20"/>
                <w:szCs w:val="20"/>
              </w:rPr>
            </w:pPr>
          </w:p>
        </w:tc>
        <w:tc>
          <w:tcPr>
            <w:tcW w:w="3281" w:type="dxa"/>
            <w:tcBorders>
              <w:top w:val="nil"/>
              <w:left w:val="nil"/>
              <w:bottom w:val="nil"/>
              <w:right w:val="nil"/>
            </w:tcBorders>
            <w:shd w:val="clear" w:color="auto" w:fill="auto"/>
            <w:noWrap/>
            <w:tcMar>
              <w:top w:w="15" w:type="dxa"/>
              <w:left w:w="15" w:type="dxa"/>
              <w:right w:w="15" w:type="dxa"/>
            </w:tcMar>
            <w:vAlign w:val="bottom"/>
          </w:tcPr>
          <w:p w:rsidR="00E962F9" w:rsidRDefault="00E962F9">
            <w:pPr>
              <w:jc w:val="right"/>
              <w:rPr>
                <w:rFonts w:ascii="Arial" w:hAnsi="Arial" w:cs="Arial" w:hint="default"/>
                <w:color w:val="000000"/>
                <w:sz w:val="20"/>
                <w:szCs w:val="20"/>
              </w:rPr>
            </w:pPr>
          </w:p>
        </w:tc>
        <w:tc>
          <w:tcPr>
            <w:tcW w:w="6581"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0"/>
                <w:szCs w:val="20"/>
              </w:rPr>
            </w:pPr>
          </w:p>
        </w:tc>
        <w:tc>
          <w:tcPr>
            <w:tcW w:w="3325"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公开09表</w:t>
            </w:r>
          </w:p>
        </w:tc>
      </w:tr>
      <w:tr w:rsidR="00E962F9">
        <w:trPr>
          <w:trHeight w:val="285"/>
        </w:trPr>
        <w:tc>
          <w:tcPr>
            <w:tcW w:w="5159" w:type="dxa"/>
            <w:tcBorders>
              <w:top w:val="nil"/>
              <w:left w:val="nil"/>
              <w:bottom w:val="nil"/>
              <w:right w:val="nil"/>
            </w:tcBorders>
            <w:shd w:val="clear" w:color="auto" w:fill="auto"/>
            <w:noWrap/>
            <w:tcMar>
              <w:top w:w="15" w:type="dxa"/>
              <w:left w:w="15" w:type="dxa"/>
              <w:right w:w="15" w:type="dxa"/>
            </w:tcMar>
            <w:vAlign w:val="bottom"/>
          </w:tcPr>
          <w:p w:rsidR="00E962F9" w:rsidRDefault="0046084C">
            <w:pPr>
              <w:textAlignment w:val="bottom"/>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重庆市潼南区城乡居民最低生活保障管理中心</w:t>
            </w:r>
          </w:p>
        </w:tc>
        <w:tc>
          <w:tcPr>
            <w:tcW w:w="3822" w:type="dxa"/>
            <w:tcBorders>
              <w:top w:val="nil"/>
              <w:left w:val="nil"/>
              <w:bottom w:val="nil"/>
              <w:right w:val="nil"/>
            </w:tcBorders>
            <w:shd w:val="clear" w:color="auto" w:fill="auto"/>
            <w:noWrap/>
            <w:tcMar>
              <w:top w:w="15" w:type="dxa"/>
              <w:left w:w="15" w:type="dxa"/>
              <w:right w:w="15" w:type="dxa"/>
            </w:tcMar>
            <w:vAlign w:val="bottom"/>
          </w:tcPr>
          <w:p w:rsidR="00E962F9" w:rsidRDefault="00E962F9">
            <w:pPr>
              <w:jc w:val="center"/>
              <w:rPr>
                <w:rFonts w:cs="宋体" w:hint="default"/>
                <w:color w:val="000000"/>
                <w:sz w:val="22"/>
                <w:szCs w:val="22"/>
              </w:rPr>
            </w:pPr>
          </w:p>
        </w:tc>
        <w:tc>
          <w:tcPr>
            <w:tcW w:w="3281" w:type="dxa"/>
            <w:tcBorders>
              <w:top w:val="nil"/>
              <w:left w:val="nil"/>
              <w:bottom w:val="nil"/>
              <w:right w:val="nil"/>
            </w:tcBorders>
            <w:shd w:val="clear" w:color="auto" w:fill="auto"/>
            <w:noWrap/>
            <w:tcMar>
              <w:top w:w="15" w:type="dxa"/>
              <w:left w:w="15" w:type="dxa"/>
              <w:right w:w="15" w:type="dxa"/>
            </w:tcMar>
            <w:vAlign w:val="bottom"/>
          </w:tcPr>
          <w:p w:rsidR="00E962F9" w:rsidRDefault="00E962F9">
            <w:pPr>
              <w:jc w:val="right"/>
              <w:rPr>
                <w:rFonts w:ascii="Arial" w:hAnsi="Arial" w:cs="Arial" w:hint="default"/>
                <w:color w:val="000000"/>
                <w:sz w:val="22"/>
                <w:szCs w:val="22"/>
              </w:rPr>
            </w:pPr>
          </w:p>
        </w:tc>
        <w:tc>
          <w:tcPr>
            <w:tcW w:w="6581" w:type="dxa"/>
            <w:tcBorders>
              <w:top w:val="nil"/>
              <w:left w:val="nil"/>
              <w:bottom w:val="nil"/>
              <w:right w:val="nil"/>
            </w:tcBorders>
            <w:shd w:val="clear" w:color="auto" w:fill="auto"/>
            <w:noWrap/>
            <w:tcMar>
              <w:top w:w="15" w:type="dxa"/>
              <w:left w:w="15" w:type="dxa"/>
              <w:right w:w="15" w:type="dxa"/>
            </w:tcMar>
            <w:vAlign w:val="bottom"/>
          </w:tcPr>
          <w:p w:rsidR="00E962F9" w:rsidRDefault="00E962F9">
            <w:pPr>
              <w:rPr>
                <w:rFonts w:ascii="Arial" w:hAnsi="Arial" w:cs="Arial" w:hint="default"/>
                <w:color w:val="000000"/>
                <w:sz w:val="22"/>
                <w:szCs w:val="22"/>
              </w:rPr>
            </w:pPr>
          </w:p>
        </w:tc>
        <w:tc>
          <w:tcPr>
            <w:tcW w:w="3325" w:type="dxa"/>
            <w:tcBorders>
              <w:top w:val="nil"/>
              <w:left w:val="nil"/>
              <w:bottom w:val="nil"/>
              <w:right w:val="nil"/>
            </w:tcBorders>
            <w:shd w:val="clear" w:color="auto" w:fill="auto"/>
            <w:noWrap/>
            <w:tcMar>
              <w:top w:w="15" w:type="dxa"/>
              <w:left w:w="15" w:type="dxa"/>
              <w:right w:w="15" w:type="dxa"/>
            </w:tcMar>
            <w:vAlign w:val="bottom"/>
          </w:tcPr>
          <w:p w:rsidR="00E962F9" w:rsidRDefault="0046084C">
            <w:pPr>
              <w:jc w:val="right"/>
              <w:textAlignment w:val="bottom"/>
              <w:rPr>
                <w:rFonts w:cs="宋体" w:hint="default"/>
                <w:color w:val="000000"/>
              </w:rPr>
            </w:pPr>
            <w:r>
              <w:rPr>
                <w:rFonts w:cs="宋体"/>
                <w:color w:val="000000"/>
              </w:rPr>
              <w:t>单位：</w:t>
            </w:r>
            <w:r>
              <w:rPr>
                <w:rFonts w:cs="宋体"/>
              </w:rPr>
              <w:t>万元</w:t>
            </w:r>
          </w:p>
        </w:tc>
      </w:tr>
      <w:tr w:rsidR="00E962F9">
        <w:trPr>
          <w:trHeight w:val="308"/>
        </w:trPr>
        <w:tc>
          <w:tcPr>
            <w:tcW w:w="5159" w:type="dxa"/>
            <w:tcBorders>
              <w:top w:val="single" w:sz="4" w:space="0" w:color="000000"/>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  目</w:t>
            </w:r>
          </w:p>
        </w:tc>
        <w:tc>
          <w:tcPr>
            <w:tcW w:w="38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预算数</w:t>
            </w:r>
          </w:p>
        </w:tc>
        <w:tc>
          <w:tcPr>
            <w:tcW w:w="3281" w:type="dxa"/>
            <w:tcBorders>
              <w:top w:val="single" w:sz="4" w:space="0" w:color="000000"/>
              <w:left w:val="nil"/>
              <w:bottom w:val="nil"/>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决算数</w:t>
            </w:r>
          </w:p>
        </w:tc>
        <w:tc>
          <w:tcPr>
            <w:tcW w:w="6581" w:type="dxa"/>
            <w:tcBorders>
              <w:top w:val="single" w:sz="4" w:space="0" w:color="000000"/>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项  目</w:t>
            </w:r>
          </w:p>
        </w:tc>
        <w:tc>
          <w:tcPr>
            <w:tcW w:w="3325" w:type="dxa"/>
            <w:tcBorders>
              <w:top w:val="single" w:sz="4" w:space="0" w:color="000000"/>
              <w:left w:val="nil"/>
              <w:bottom w:val="nil"/>
              <w:right w:val="single" w:sz="4" w:space="0" w:color="000000"/>
            </w:tcBorders>
            <w:shd w:val="clear" w:color="FFFFFF" w:fill="C0C0C0"/>
            <w:noWrap/>
            <w:tcMar>
              <w:top w:w="15" w:type="dxa"/>
              <w:left w:w="15" w:type="dxa"/>
              <w:right w:w="15" w:type="dxa"/>
            </w:tcMar>
            <w:vAlign w:val="center"/>
          </w:tcPr>
          <w:p w:rsidR="00E962F9" w:rsidRDefault="0046084C">
            <w:pPr>
              <w:jc w:val="center"/>
              <w:textAlignment w:val="center"/>
              <w:rPr>
                <w:rFonts w:cs="宋体" w:hint="default"/>
                <w:b/>
                <w:color w:val="000000"/>
                <w:sz w:val="22"/>
                <w:szCs w:val="22"/>
              </w:rPr>
            </w:pPr>
            <w:r>
              <w:rPr>
                <w:rFonts w:cs="宋体"/>
                <w:b/>
                <w:color w:val="000000"/>
                <w:sz w:val="22"/>
                <w:szCs w:val="22"/>
              </w:rPr>
              <w:t>决算数</w:t>
            </w: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一、“三公”经费支出</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四、机关运行经费</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31.77 </w:t>
            </w: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（一）支出合计</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（一）行政单位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1．因公出国（境）费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（二）参照公务员法管理事业单位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31.77 </w:t>
            </w: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2．公务用车购置及运行维护费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五、资产信息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（1）公务用车购置费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（一）车辆数合计（辆）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（2）公务用车运行维护费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1．副部（省）级及以上领导用车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3．公务接待费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2．主要领导干部用车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（1）国内接待费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3．机要通信用车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其中：外事接待费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4．应急保障用车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（2）国（境）外接待费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5．执法执勤用车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（二）相关统计数</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6．特种专业技术用车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1．因公出国（境）团组数（个）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7．离退休干部用车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2．因公出国（境）人次数（人）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8．其他用车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3．公务用车购置数（辆）</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（二）单价100万元（含）以上设备（不含车辆）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4．公务用车保有量（辆）</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六、政府采购支出信息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r>
      <w:tr w:rsidR="00E962F9">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5．国内公务接待批次（个）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（一）政府采购支出合计</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其中：外事接待批次（个）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1．政府采购货物支出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6．国内公务接待人次（人）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2．政府采购工程支出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其中：外事接待人次（人）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3．政府采购服务支出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7．国（境）外公务接待批次（个）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（二）政府采购授予中小企业合同金额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8．国（境）外公务接待人次（人）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 xml:space="preserve">        其中：授予小微企业合同金额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二、会议费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jc w:val="right"/>
              <w:rPr>
                <w:rFonts w:ascii="Arial" w:hAnsi="Arial" w:cs="Arial" w:hint="default"/>
                <w:color w:val="000000"/>
                <w:sz w:val="20"/>
                <w:szCs w:val="20"/>
              </w:rPr>
            </w:pPr>
          </w:p>
        </w:tc>
      </w:tr>
      <w:tr w:rsidR="00E962F9">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E962F9" w:rsidRDefault="0046084C">
            <w:pPr>
              <w:textAlignment w:val="center"/>
              <w:rPr>
                <w:rFonts w:cs="宋体" w:hint="default"/>
                <w:color w:val="000000"/>
                <w:sz w:val="22"/>
                <w:szCs w:val="22"/>
              </w:rPr>
            </w:pPr>
            <w:r>
              <w:rPr>
                <w:rFonts w:cs="宋体"/>
                <w:color w:val="000000"/>
                <w:sz w:val="22"/>
                <w:szCs w:val="22"/>
              </w:rPr>
              <w:t>三、培训费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962F9" w:rsidRDefault="0046084C">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962F9" w:rsidRDefault="0046084C">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E962F9" w:rsidRDefault="00E962F9">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962F9" w:rsidRDefault="00E962F9">
            <w:pPr>
              <w:jc w:val="right"/>
              <w:rPr>
                <w:rFonts w:ascii="Arial" w:hAnsi="Arial" w:cs="Arial" w:hint="default"/>
                <w:color w:val="000000"/>
                <w:sz w:val="20"/>
                <w:szCs w:val="20"/>
              </w:rPr>
            </w:pPr>
          </w:p>
        </w:tc>
      </w:tr>
    </w:tbl>
    <w:p w:rsidR="00E962F9" w:rsidRDefault="0046084C">
      <w:pPr>
        <w:rPr>
          <w:rFonts w:cs="宋体" w:hint="default"/>
          <w:sz w:val="21"/>
          <w:szCs w:val="21"/>
        </w:rPr>
      </w:pPr>
      <w:r>
        <w:rPr>
          <w:rFonts w:cs="宋体"/>
          <w:sz w:val="21"/>
          <w:szCs w:val="21"/>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E962F9" w:rsidRDefault="00E962F9">
      <w:pPr>
        <w:rPr>
          <w:rFonts w:cs="宋体" w:hint="default"/>
          <w:color w:val="000000"/>
          <w:sz w:val="21"/>
          <w:szCs w:val="21"/>
        </w:rPr>
      </w:pPr>
    </w:p>
    <w:p w:rsidR="00E962F9" w:rsidRDefault="00E962F9">
      <w:pPr>
        <w:rPr>
          <w:rFonts w:cs="宋体" w:hint="default"/>
          <w:color w:val="000000"/>
          <w:sz w:val="21"/>
          <w:szCs w:val="21"/>
        </w:rPr>
      </w:pPr>
    </w:p>
    <w:p w:rsidR="00E962F9" w:rsidRDefault="00E962F9">
      <w:pPr>
        <w:rPr>
          <w:rFonts w:cs="宋体" w:hint="default"/>
          <w:color w:val="000000"/>
          <w:sz w:val="21"/>
          <w:szCs w:val="21"/>
        </w:rPr>
      </w:pPr>
    </w:p>
    <w:p w:rsidR="00E962F9" w:rsidRDefault="00E962F9">
      <w:pPr>
        <w:rPr>
          <w:rFonts w:cs="宋体" w:hint="default"/>
          <w:color w:val="000000"/>
          <w:sz w:val="21"/>
          <w:szCs w:val="21"/>
        </w:rPr>
      </w:pPr>
    </w:p>
    <w:p w:rsidR="00E962F9" w:rsidRDefault="00E962F9">
      <w:pPr>
        <w:rPr>
          <w:rFonts w:cs="宋体" w:hint="default"/>
          <w:color w:val="000000"/>
          <w:sz w:val="21"/>
          <w:szCs w:val="21"/>
        </w:rPr>
      </w:pPr>
    </w:p>
    <w:p w:rsidR="00E962F9" w:rsidRDefault="00E962F9">
      <w:pPr>
        <w:rPr>
          <w:rFonts w:cs="宋体" w:hint="default"/>
          <w:color w:val="000000"/>
          <w:sz w:val="21"/>
          <w:szCs w:val="21"/>
        </w:rPr>
      </w:pPr>
    </w:p>
    <w:p w:rsidR="00E962F9" w:rsidRDefault="00E962F9">
      <w:pPr>
        <w:rPr>
          <w:rFonts w:cs="宋体" w:hint="default"/>
          <w:color w:val="000000"/>
          <w:sz w:val="21"/>
          <w:szCs w:val="21"/>
        </w:rPr>
      </w:pPr>
    </w:p>
    <w:p w:rsidR="00E962F9" w:rsidRDefault="00E962F9">
      <w:pPr>
        <w:rPr>
          <w:rFonts w:cs="宋体" w:hint="default"/>
          <w:color w:val="000000"/>
          <w:sz w:val="21"/>
          <w:szCs w:val="21"/>
        </w:rPr>
      </w:pPr>
    </w:p>
    <w:p w:rsidR="00E962F9" w:rsidRDefault="00E962F9">
      <w:pPr>
        <w:rPr>
          <w:rFonts w:cs="宋体" w:hint="default"/>
          <w:color w:val="000000"/>
          <w:sz w:val="21"/>
          <w:szCs w:val="21"/>
        </w:rPr>
      </w:pPr>
    </w:p>
    <w:p w:rsidR="00E962F9" w:rsidRDefault="00E962F9">
      <w:pPr>
        <w:pStyle w:val="1"/>
        <w:autoSpaceDE w:val="0"/>
        <w:ind w:firstLineChars="0" w:firstLine="0"/>
        <w:rPr>
          <w:rFonts w:cs="宋体"/>
          <w:sz w:val="21"/>
          <w:szCs w:val="21"/>
        </w:rPr>
      </w:pPr>
    </w:p>
    <w:sectPr w:rsidR="00E962F9" w:rsidSect="00E962F9">
      <w:headerReference w:type="default" r:id="rId9"/>
      <w:footerReference w:type="default" r:id="rId10"/>
      <w:pgSz w:w="23811" w:h="16838" w:orient="landscape"/>
      <w:pgMar w:top="567" w:right="454" w:bottom="567" w:left="1037" w:header="0" w:footer="283" w:gutter="0"/>
      <w:pgNumType w:fmt="numberInDash"/>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404D5" w:rsidRDefault="007404D5" w:rsidP="00E962F9">
      <w:pPr>
        <w:rPr>
          <w:rFonts w:hint="default"/>
        </w:rPr>
      </w:pPr>
      <w:r>
        <w:separator/>
      </w:r>
    </w:p>
  </w:endnote>
  <w:endnote w:type="continuationSeparator" w:id="0">
    <w:p w:rsidR="007404D5" w:rsidRDefault="007404D5" w:rsidP="00E962F9">
      <w:pPr>
        <w:rPr>
          <w:rFonts w:hint="default"/>
        </w:rPr>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方正小标宋_GBK">
    <w:altName w:val="微软雅黑"/>
    <w:charset w:val="86"/>
    <w:family w:val="script"/>
    <w:pitch w:val="default"/>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仿宋_GBK">
    <w:altName w:val="微软雅黑"/>
    <w:charset w:val="86"/>
    <w:family w:val="script"/>
    <w:pitch w:val="default"/>
    <w:sig w:usb0="00000000" w:usb1="080E0000" w:usb2="00000000" w:usb3="00000000" w:csb0="00040000" w:csb1="00000000"/>
  </w:font>
  <w:font w:name="华文仿宋">
    <w:altName w:val="仿宋"/>
    <w:charset w:val="86"/>
    <w:family w:val="auto"/>
    <w:pitch w:val="default"/>
    <w:sig w:usb0="00000287" w:usb1="080F0000" w:usb2="00000000" w:usb3="00000000" w:csb0="0004009F" w:csb1="DFD7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62F9" w:rsidRDefault="009F283B">
    <w:pPr>
      <w:pStyle w:val="a3"/>
      <w:rPr>
        <w:rFonts w:hint="default"/>
      </w:rPr>
    </w:pPr>
    <w:r>
      <w:rPr>
        <w:rFonts w:hint="default"/>
      </w:rPr>
      <w:pict>
        <v:shapetype id="_x0000_t202" coordsize="21600,21600" o:spt="202" path="m,l,21600r21600,l21600,xe">
          <v:stroke joinstyle="miter"/>
          <v:path gradientshapeok="t" o:connecttype="rect"/>
        </v:shapetype>
        <v:shape id="_x0000_s1026" type="#_x0000_t202" style="position:absolute;margin-left:0;margin-top:0;width:2in;height:2in;z-index:251661312;mso-wrap-style:none;mso-position-horizontal:center;mso-position-horizontal-relative:margin" filled="f" stroked="f" strokeweight=".5pt">
          <v:textbox style="mso-fit-shape-to-text:t" inset="0,0,0,0">
            <w:txbxContent>
              <w:p w:rsidR="00E962F9" w:rsidRDefault="009F283B">
                <w:pPr>
                  <w:pStyle w:val="a3"/>
                  <w:rPr>
                    <w:rFonts w:hint="default"/>
                  </w:rPr>
                </w:pPr>
                <w:r>
                  <w:fldChar w:fldCharType="begin"/>
                </w:r>
                <w:r w:rsidR="0046084C">
                  <w:instrText xml:space="preserve"> PAGE  \* MERGEFORMAT </w:instrText>
                </w:r>
                <w:r>
                  <w:fldChar w:fldCharType="separate"/>
                </w:r>
                <w:r w:rsidR="00102CFC">
                  <w:rPr>
                    <w:rFonts w:hint="default"/>
                    <w:noProof/>
                  </w:rPr>
                  <w:t>- 11 -</w:t>
                </w:r>
                <w:r>
                  <w:fldChar w:fldCharType="end"/>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62F9" w:rsidRDefault="009F283B">
    <w:pPr>
      <w:pStyle w:val="a3"/>
      <w:jc w:val="both"/>
      <w:rPr>
        <w:rFonts w:hint="default"/>
      </w:rPr>
    </w:pPr>
    <w:r>
      <w:rPr>
        <w:rFonts w:hint="default"/>
      </w:rPr>
      <w:pict>
        <v:shapetype id="_x0000_t202" coordsize="21600,21600" o:spt="202" path="m,l,21600r21600,l21600,xe">
          <v:stroke joinstyle="miter"/>
          <v:path gradientshapeok="t" o:connecttype="rect"/>
        </v:shapetype>
        <v:shape id="_x0000_s1028" type="#_x0000_t202" style="position:absolute;left:0;text-align:left;margin-left:0;margin-top:0;width:2in;height:2in;z-index:251660288;mso-wrap-style:none;mso-position-horizontal:center;mso-position-horizontal-relative:margin" o:allowoverlap="f" filled="f" stroked="f" strokeweight=".5pt">
          <v:textbox style="mso-fit-shape-to-text:t" inset="0,0,0,0">
            <w:txbxContent>
              <w:p w:rsidR="00E962F9" w:rsidRDefault="0046084C">
                <w:pPr>
                  <w:pStyle w:val="a3"/>
                  <w:rPr>
                    <w:rFonts w:hint="default"/>
                  </w:rPr>
                </w:pPr>
                <w:r>
                  <w:t xml:space="preserve"> </w:t>
                </w:r>
                <w:r w:rsidR="009F283B">
                  <w:fldChar w:fldCharType="begin"/>
                </w:r>
                <w:r>
                  <w:instrText>PAGE   \* MERGEFORMAT</w:instrText>
                </w:r>
                <w:r w:rsidR="009F283B">
                  <w:fldChar w:fldCharType="separate"/>
                </w:r>
                <w:r w:rsidR="00102CFC" w:rsidRPr="00102CFC">
                  <w:rPr>
                    <w:rFonts w:hint="default"/>
                    <w:noProof/>
                    <w:lang w:val="zh-CN"/>
                  </w:rPr>
                  <w:t>-</w:t>
                </w:r>
                <w:r w:rsidR="00102CFC">
                  <w:rPr>
                    <w:rFonts w:hint="default"/>
                    <w:noProof/>
                  </w:rPr>
                  <w:t xml:space="preserve"> 20 -</w:t>
                </w:r>
                <w:r w:rsidR="009F283B">
                  <w:fldChar w:fldCharType="end"/>
                </w:r>
                <w:r>
                  <w:t xml:space="preserve"> </w:t>
                </w:r>
              </w:p>
            </w:txbxContent>
          </v:textbox>
          <w10:wrap anchorx="margin"/>
        </v:shape>
      </w:pict>
    </w:r>
    <w:r>
      <w:rPr>
        <w:rFonts w:hint="default"/>
      </w:rPr>
      <w:pict>
        <v:shape id="_x0000_s1027" type="#_x0000_t202" style="position:absolute;left:0;text-align:left;margin-left:0;margin-top:1160.4pt;width:2in;height:17.4pt;z-index:251659264;mso-wrap-style:none;mso-position-horizontal:center;mso-position-horizontal-relative:margin;mso-position-vertical-relative:page" o:allowoverlap="f" filled="f" stroked="f" strokeweight=".5pt">
          <v:textbox inset="0,0,0,0">
            <w:txbxContent>
              <w:p w:rsidR="00E962F9" w:rsidRDefault="0046084C">
                <w:pPr>
                  <w:pStyle w:val="a3"/>
                  <w:jc w:val="both"/>
                  <w:rPr>
                    <w:rFonts w:cs="宋体" w:hint="default"/>
                  </w:rPr>
                </w:pPr>
                <w:r>
                  <w:rPr>
                    <w:rFonts w:cs="宋体"/>
                  </w:rPr>
                  <w:t>— 27.1 —</w:t>
                </w:r>
              </w:p>
            </w:txbxContent>
          </v:textbox>
          <w10:wrap anchorx="margin"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404D5" w:rsidRDefault="007404D5" w:rsidP="00E962F9">
      <w:pPr>
        <w:rPr>
          <w:rFonts w:hint="default"/>
        </w:rPr>
      </w:pPr>
      <w:r>
        <w:separator/>
      </w:r>
    </w:p>
  </w:footnote>
  <w:footnote w:type="continuationSeparator" w:id="0">
    <w:p w:rsidR="007404D5" w:rsidRDefault="007404D5" w:rsidP="00E962F9">
      <w:pPr>
        <w:rPr>
          <w:rFonts w:hint="default"/>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62F9" w:rsidRDefault="00E962F9">
    <w:pPr>
      <w:pStyle w:val="a4"/>
      <w:tabs>
        <w:tab w:val="clear" w:pos="4153"/>
        <w:tab w:val="clear" w:pos="8306"/>
        <w:tab w:val="left" w:pos="1758"/>
      </w:tabs>
      <w:rPr>
        <w:rFonts w:hint="default"/>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5339A02"/>
    <w:multiLevelType w:val="singleLevel"/>
    <w:tmpl w:val="C5339A02"/>
    <w:lvl w:ilvl="0">
      <w:start w:val="5"/>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embedSystemFonts/>
  <w:bordersDoNotSurroundHeader/>
  <w:bordersDoNotSurroundFooter/>
  <w:proofState w:spelling="clean"/>
  <w:defaultTabStop w:val="420"/>
  <w:drawingGridVerticalSpacing w:val="156"/>
  <w:noPunctuationKerning/>
  <w:characterSpacingControl w:val="compressPunctuation"/>
  <w:hdrShapeDefaults>
    <o:shapedefaults v:ext="edit" spidmax="717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OGQwYWQ1YTE0ZDA0NjgxYzlhMjZlMDExNTFmMWI3MmEifQ=="/>
  </w:docVars>
  <w:rsids>
    <w:rsidRoot w:val="00B03CCD"/>
    <w:rsid w:val="00102CFC"/>
    <w:rsid w:val="00165334"/>
    <w:rsid w:val="003D7049"/>
    <w:rsid w:val="0046084C"/>
    <w:rsid w:val="00550ABE"/>
    <w:rsid w:val="00674936"/>
    <w:rsid w:val="00700E77"/>
    <w:rsid w:val="007404D5"/>
    <w:rsid w:val="00771807"/>
    <w:rsid w:val="007B419D"/>
    <w:rsid w:val="00970BE9"/>
    <w:rsid w:val="009B67B8"/>
    <w:rsid w:val="009F283B"/>
    <w:rsid w:val="00B03CCD"/>
    <w:rsid w:val="00BE4135"/>
    <w:rsid w:val="00C1442A"/>
    <w:rsid w:val="00C921AB"/>
    <w:rsid w:val="00C9258E"/>
    <w:rsid w:val="00CC344E"/>
    <w:rsid w:val="00E962F9"/>
    <w:rsid w:val="00F73F90"/>
    <w:rsid w:val="01474EBF"/>
    <w:rsid w:val="01F3521E"/>
    <w:rsid w:val="03B87EA0"/>
    <w:rsid w:val="03E3214F"/>
    <w:rsid w:val="044C50BA"/>
    <w:rsid w:val="05BC6D49"/>
    <w:rsid w:val="06194FF1"/>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C374FC"/>
    <w:rsid w:val="182E4AB6"/>
    <w:rsid w:val="189079DC"/>
    <w:rsid w:val="189B0D0B"/>
    <w:rsid w:val="18B43F7C"/>
    <w:rsid w:val="194A1770"/>
    <w:rsid w:val="19B906A4"/>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4B92327"/>
    <w:rsid w:val="24C14514"/>
    <w:rsid w:val="2533755C"/>
    <w:rsid w:val="25791755"/>
    <w:rsid w:val="26396DF4"/>
    <w:rsid w:val="27167136"/>
    <w:rsid w:val="27B23302"/>
    <w:rsid w:val="29310A5F"/>
    <w:rsid w:val="29C37A35"/>
    <w:rsid w:val="2A076083"/>
    <w:rsid w:val="2A73162E"/>
    <w:rsid w:val="2B167953"/>
    <w:rsid w:val="2B200583"/>
    <w:rsid w:val="2B8209DE"/>
    <w:rsid w:val="2C636760"/>
    <w:rsid w:val="2C6762A3"/>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F032E93"/>
    <w:rsid w:val="3F0527E5"/>
    <w:rsid w:val="3F694D83"/>
    <w:rsid w:val="3F885DCC"/>
    <w:rsid w:val="3FCD675E"/>
    <w:rsid w:val="4004000C"/>
    <w:rsid w:val="411B6CE5"/>
    <w:rsid w:val="412070D7"/>
    <w:rsid w:val="41314E40"/>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B135857"/>
    <w:rsid w:val="4B7951CB"/>
    <w:rsid w:val="4B7C315C"/>
    <w:rsid w:val="4DAC4ACA"/>
    <w:rsid w:val="4DBE01D2"/>
    <w:rsid w:val="4F0C6BA3"/>
    <w:rsid w:val="4F186D58"/>
    <w:rsid w:val="50F06B6E"/>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842572D"/>
    <w:rsid w:val="5A3B59D6"/>
    <w:rsid w:val="5AD134D8"/>
    <w:rsid w:val="5C263CE4"/>
    <w:rsid w:val="5C5D2777"/>
    <w:rsid w:val="5CF66BF3"/>
    <w:rsid w:val="5D290C69"/>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EE5541"/>
    <w:rsid w:val="67924660"/>
    <w:rsid w:val="68407834"/>
    <w:rsid w:val="6883293E"/>
    <w:rsid w:val="688412AD"/>
    <w:rsid w:val="68EB1B71"/>
    <w:rsid w:val="6AAD2300"/>
    <w:rsid w:val="6B474EF5"/>
    <w:rsid w:val="6C0A5AC5"/>
    <w:rsid w:val="6C560CAE"/>
    <w:rsid w:val="6C576495"/>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934AD2"/>
    <w:rsid w:val="750837F0"/>
    <w:rsid w:val="754758CF"/>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uiPriority="99"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nhideWhenUsed="1" w:qFormat="1"/>
    <w:lsdException w:name="HTML Preformatted"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uiPriority w:val="99"/>
    <w:qFormat/>
    <w:rsid w:val="00E962F9"/>
    <w:rPr>
      <w:rFonts w:ascii="宋体" w:hAnsi="宋体" w:hint="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E962F9"/>
    <w:pPr>
      <w:tabs>
        <w:tab w:val="center" w:pos="4153"/>
        <w:tab w:val="right" w:pos="8306"/>
      </w:tabs>
      <w:snapToGrid w:val="0"/>
    </w:pPr>
    <w:rPr>
      <w:sz w:val="18"/>
      <w:szCs w:val="18"/>
    </w:rPr>
  </w:style>
  <w:style w:type="paragraph" w:styleId="a4">
    <w:name w:val="header"/>
    <w:basedOn w:val="a"/>
    <w:qFormat/>
    <w:rsid w:val="00E962F9"/>
    <w:pPr>
      <w:tabs>
        <w:tab w:val="center" w:pos="4153"/>
        <w:tab w:val="right" w:pos="8306"/>
      </w:tabs>
      <w:snapToGrid w:val="0"/>
      <w:jc w:val="center"/>
    </w:pPr>
    <w:rPr>
      <w:sz w:val="18"/>
      <w:szCs w:val="18"/>
    </w:rPr>
  </w:style>
  <w:style w:type="paragraph" w:styleId="HTML">
    <w:name w:val="HTML Preformatted"/>
    <w:basedOn w:val="a"/>
    <w:qFormat/>
    <w:rsid w:val="00E962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5">
    <w:name w:val="Normal (Web)"/>
    <w:basedOn w:val="a"/>
    <w:unhideWhenUsed/>
    <w:qFormat/>
    <w:rsid w:val="00E962F9"/>
    <w:pPr>
      <w:spacing w:before="100" w:beforeAutospacing="1" w:after="100" w:afterAutospacing="1"/>
    </w:pPr>
  </w:style>
  <w:style w:type="table" w:styleId="a6">
    <w:name w:val="Table Grid"/>
    <w:basedOn w:val="a1"/>
    <w:qFormat/>
    <w:rsid w:val="00E962F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qFormat/>
    <w:rsid w:val="00E962F9"/>
    <w:rPr>
      <w:b/>
    </w:rPr>
  </w:style>
  <w:style w:type="paragraph" w:customStyle="1" w:styleId="1">
    <w:name w:val="列出段落1"/>
    <w:basedOn w:val="a"/>
    <w:uiPriority w:val="99"/>
    <w:qFormat/>
    <w:rsid w:val="00E962F9"/>
    <w:pPr>
      <w:ind w:firstLineChars="200" w:firstLine="420"/>
    </w:pPr>
    <w:rPr>
      <w:rFonts w:hint="default"/>
    </w:rPr>
  </w:style>
  <w:style w:type="paragraph" w:customStyle="1" w:styleId="Char">
    <w:name w:val="普通(网站) Char"/>
    <w:qFormat/>
    <w:rsid w:val="00E962F9"/>
    <w:pPr>
      <w:spacing w:before="100" w:beforeAutospacing="1" w:after="100" w:afterAutospacing="1"/>
    </w:pPr>
    <w:rPr>
      <w:rFonts w:ascii="宋体" w:hAnsi="宋体"/>
      <w:sz w:val="24"/>
      <w:szCs w:val="24"/>
    </w:rPr>
  </w:style>
  <w:style w:type="character" w:customStyle="1" w:styleId="21">
    <w:name w:val="21"/>
    <w:qFormat/>
    <w:rsid w:val="00E962F9"/>
    <w:rPr>
      <w:rFonts w:ascii="Wingdings" w:hAnsi="Wingdings" w:cs="Wingdings" w:hint="default"/>
      <w:b/>
      <w:bCs/>
    </w:rPr>
  </w:style>
  <w:style w:type="paragraph" w:customStyle="1" w:styleId="2">
    <w:name w:val="列出段落2"/>
    <w:uiPriority w:val="99"/>
    <w:qFormat/>
    <w:rsid w:val="00E962F9"/>
    <w:pPr>
      <w:ind w:firstLineChars="200" w:firstLine="420"/>
    </w:pPr>
    <w:rPr>
      <w:rFonts w:ascii="宋体" w:hAnsi="宋体"/>
      <w:sz w:val="24"/>
      <w:szCs w:val="24"/>
    </w:rPr>
  </w:style>
  <w:style w:type="paragraph" w:customStyle="1" w:styleId="3">
    <w:name w:val="列出段落3"/>
    <w:basedOn w:val="a"/>
    <w:rsid w:val="00C9258E"/>
    <w:pPr>
      <w:ind w:firstLineChars="200" w:firstLine="420"/>
    </w:pPr>
    <w:rPr>
      <w:rFonts w:hint="default"/>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20</Pages>
  <Words>1893</Words>
  <Characters>10795</Characters>
  <Application>Microsoft Office Word</Application>
  <DocSecurity>0</DocSecurity>
  <Lines>89</Lines>
  <Paragraphs>25</Paragraphs>
  <ScaleCrop>false</ScaleCrop>
  <Company/>
  <LinksUpToDate>false</LinksUpToDate>
  <CharactersWithSpaces>12663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11</cp:revision>
  <dcterms:created xsi:type="dcterms:W3CDTF">2024-08-21T06:27:00Z</dcterms:created>
  <dcterms:modified xsi:type="dcterms:W3CDTF">2024-08-22T07:01:00Z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BB46EABDBB2749749395447164B066B3_12</vt:lpwstr>
  </property>
</Properties>
</file>