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contextualSpacing/>
        <w:jc w:val="center"/>
        <w:outlineLvl w:val="0"/>
        <w:rPr>
          <w:rFonts w:ascii="方正小标宋_GBK" w:hAnsi="方正小标宋_GBK" w:eastAsia="方正小标宋_GBK" w:cs="方正小标宋_GBK"/>
          <w:bCs/>
          <w:color w:val="FF0000"/>
          <w:sz w:val="40"/>
          <w:szCs w:val="40"/>
        </w:rPr>
      </w:pPr>
      <w:bookmarkStart w:id="0" w:name="_Toc10311"/>
    </w:p>
    <w:p>
      <w:pPr>
        <w:spacing w:line="600" w:lineRule="exact"/>
        <w:contextualSpacing/>
        <w:jc w:val="center"/>
        <w:outlineLvl w:val="0"/>
        <w:rPr>
          <w:rFonts w:ascii="方正小标宋_GBK" w:hAnsi="方正小标宋_GBK" w:eastAsia="方正小标宋_GBK" w:cs="方正小标宋_GBK"/>
          <w:bCs/>
          <w:color w:val="FF0000"/>
          <w:sz w:val="40"/>
          <w:szCs w:val="40"/>
        </w:rPr>
      </w:pPr>
    </w:p>
    <w:p>
      <w:pPr>
        <w:spacing w:line="600" w:lineRule="exact"/>
        <w:contextualSpacing/>
        <w:jc w:val="center"/>
        <w:outlineLvl w:val="0"/>
        <w:rPr>
          <w:rFonts w:ascii="方正小标宋_GBK" w:hAnsi="方正小标宋_GBK" w:eastAsia="方正小标宋_GBK" w:cs="方正小标宋_GBK"/>
          <w:bCs/>
          <w:color w:val="FF0000"/>
          <w:sz w:val="40"/>
          <w:szCs w:val="40"/>
        </w:rPr>
      </w:pPr>
    </w:p>
    <w:p>
      <w:pPr>
        <w:spacing w:line="600" w:lineRule="exact"/>
        <w:contextualSpacing/>
        <w:jc w:val="center"/>
        <w:outlineLvl w:val="0"/>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重庆市潼南区民政局准予行政许可决定书</w:t>
      </w:r>
    </w:p>
    <w:p>
      <w:pPr>
        <w:spacing w:line="600" w:lineRule="exact"/>
        <w:contextualSpacing/>
        <w:jc w:val="center"/>
        <w:rPr>
          <w:rFonts w:eastAsia="方正小标宋_GBK"/>
          <w:bCs/>
          <w:sz w:val="36"/>
          <w:szCs w:val="36"/>
        </w:rPr>
      </w:pPr>
    </w:p>
    <w:p>
      <w:pPr>
        <w:overflowPunct w:val="0"/>
        <w:spacing w:line="600" w:lineRule="exact"/>
        <w:ind w:right="55" w:rightChars="26"/>
        <w:contextualSpacing/>
        <w:jc w:val="right"/>
        <w:rPr>
          <w:rFonts w:ascii="Times New Roman" w:hAnsi="Times New Roman" w:eastAsia="方正楷体_GBK"/>
          <w:color w:val="000000"/>
          <w:sz w:val="32"/>
          <w:szCs w:val="32"/>
        </w:rPr>
      </w:pPr>
      <w:r>
        <w:rPr>
          <w:rFonts w:hint="eastAsia" w:ascii="Times New Roman" w:hAnsi="Times New Roman" w:eastAsia="方正楷体_GBK"/>
          <w:color w:val="000000"/>
          <w:sz w:val="32"/>
          <w:szCs w:val="32"/>
        </w:rPr>
        <w:t>潼民</w:t>
      </w:r>
      <w:r>
        <w:rPr>
          <w:rFonts w:ascii="Times New Roman" w:hAnsi="Times New Roman" w:eastAsia="方正楷体_GBK"/>
          <w:color w:val="000000"/>
          <w:sz w:val="32"/>
          <w:szCs w:val="32"/>
        </w:rPr>
        <w:t>许准字〔</w:t>
      </w:r>
      <w:r>
        <w:rPr>
          <w:rFonts w:hint="eastAsia" w:ascii="Times New Roman" w:hAnsi="Times New Roman" w:eastAsia="方正楷体_GBK"/>
          <w:color w:val="000000"/>
          <w:sz w:val="32"/>
          <w:szCs w:val="32"/>
        </w:rPr>
        <w:t>2023</w:t>
      </w:r>
      <w:r>
        <w:rPr>
          <w:rFonts w:ascii="Times New Roman" w:hAnsi="Times New Roman" w:eastAsia="方正楷体_GBK"/>
          <w:color w:val="000000"/>
          <w:sz w:val="32"/>
          <w:szCs w:val="32"/>
        </w:rPr>
        <w:t>〕</w:t>
      </w:r>
      <w:r>
        <w:rPr>
          <w:rFonts w:hint="eastAsia" w:ascii="Times New Roman" w:hAnsi="Times New Roman" w:eastAsia="方正楷体_GBK"/>
          <w:color w:val="000000"/>
          <w:sz w:val="32"/>
          <w:szCs w:val="32"/>
        </w:rPr>
        <w:t>16</w:t>
      </w:r>
      <w:r>
        <w:rPr>
          <w:rFonts w:ascii="Times New Roman" w:hAnsi="Times New Roman" w:eastAsia="方正楷体_GBK"/>
          <w:color w:val="000000"/>
          <w:sz w:val="32"/>
          <w:szCs w:val="32"/>
        </w:rPr>
        <w:t>号</w:t>
      </w:r>
    </w:p>
    <w:bookmarkEnd w:id="0"/>
    <w:p>
      <w:pPr>
        <w:spacing w:line="560" w:lineRule="exact"/>
        <w:outlineLvl w:val="0"/>
        <w:rPr>
          <w:rFonts w:ascii="Times New Roman" w:hAnsi="Times New Roman" w:eastAsia="方正楷体_GBK"/>
          <w:color w:val="000000"/>
          <w:sz w:val="32"/>
          <w:szCs w:val="32"/>
        </w:rPr>
      </w:pPr>
    </w:p>
    <w:p>
      <w:pPr>
        <w:spacing w:line="600" w:lineRule="exact"/>
        <w:rPr>
          <w:rFonts w:ascii="方正仿宋_GBK" w:hAnsi="仿宋" w:eastAsia="方正仿宋_GBK" w:cs="仿宋"/>
          <w:spacing w:val="-6"/>
          <w:sz w:val="32"/>
          <w:szCs w:val="32"/>
        </w:rPr>
      </w:pPr>
      <w:r>
        <w:rPr>
          <w:rFonts w:hint="eastAsia" w:ascii="方正仿宋_GBK" w:hAnsi="仿宋" w:eastAsia="方正仿宋_GBK" w:cs="仿宋"/>
          <w:spacing w:val="-6"/>
          <w:sz w:val="32"/>
          <w:szCs w:val="32"/>
        </w:rPr>
        <w:t>重庆市潼南区农村专业技术协会联合会</w:t>
      </w:r>
      <w:r>
        <w:rPr>
          <w:rFonts w:hint="eastAsia" w:ascii="方正仿宋_GBK" w:hAnsi="仿宋" w:eastAsia="方正仿宋_GBK" w:cs="仿宋"/>
          <w:spacing w:val="-6"/>
          <w:sz w:val="32"/>
          <w:szCs w:val="32"/>
        </w:rPr>
        <w:tab/>
      </w:r>
    </w:p>
    <w:p>
      <w:pPr>
        <w:spacing w:line="600" w:lineRule="exact"/>
        <w:rPr>
          <w:rFonts w:ascii="方正仿宋_GBK" w:hAnsi="仿宋" w:eastAsia="方正仿宋_GBK" w:cs="仿宋"/>
          <w:spacing w:val="-6"/>
          <w:sz w:val="32"/>
          <w:szCs w:val="32"/>
        </w:rPr>
      </w:pPr>
      <w:r>
        <w:rPr>
          <w:rFonts w:hint="eastAsia" w:ascii="方正仿宋_GBK" w:hAnsi="仿宋" w:eastAsia="方正仿宋_GBK" w:cs="仿宋"/>
          <w:spacing w:val="-6"/>
          <w:sz w:val="32"/>
          <w:szCs w:val="32"/>
        </w:rPr>
        <w:t>统一社会信用代码：</w:t>
      </w:r>
      <w:r>
        <w:rPr>
          <w:rFonts w:ascii="Times New Roman" w:hAnsi="Times New Roman" w:eastAsia="方正仿宋_GBK"/>
          <w:spacing w:val="-6"/>
          <w:sz w:val="32"/>
          <w:szCs w:val="32"/>
        </w:rPr>
        <w:t>52500152</w:t>
      </w:r>
      <w:r>
        <w:rPr>
          <w:rFonts w:hint="eastAsia" w:ascii="Times New Roman" w:hAnsi="Times New Roman" w:eastAsia="方正仿宋_GBK"/>
          <w:spacing w:val="-6"/>
          <w:sz w:val="32"/>
          <w:szCs w:val="32"/>
        </w:rPr>
        <w:t>MJP4493208</w:t>
      </w:r>
      <w:r>
        <w:rPr>
          <w:rFonts w:hint="eastAsia" w:ascii="方正仿宋_GBK" w:hAnsi="仿宋" w:eastAsia="方正仿宋_GBK" w:cs="仿宋"/>
          <w:spacing w:val="-6"/>
          <w:sz w:val="32"/>
          <w:szCs w:val="32"/>
        </w:rPr>
        <w:t>：</w:t>
      </w:r>
    </w:p>
    <w:p>
      <w:pPr>
        <w:spacing w:line="60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你单位于</w:t>
      </w:r>
      <w:r>
        <w:rPr>
          <w:rFonts w:ascii="Times New Roman" w:hAnsi="Times New Roman" w:eastAsia="方正仿宋_GBK"/>
          <w:sz w:val="32"/>
          <w:szCs w:val="32"/>
        </w:rPr>
        <w:t>202</w:t>
      </w:r>
      <w:r>
        <w:rPr>
          <w:rFonts w:hint="eastAsia" w:ascii="Times New Roman" w:hAnsi="Times New Roman" w:eastAsia="方正仿宋_GBK"/>
          <w:sz w:val="32"/>
          <w:szCs w:val="32"/>
        </w:rPr>
        <w:t>3</w:t>
      </w:r>
      <w:r>
        <w:rPr>
          <w:rFonts w:hint="eastAsia" w:ascii="方正仿宋_GBK" w:hAnsi="仿宋" w:eastAsia="方正仿宋_GBK" w:cs="仿宋"/>
          <w:sz w:val="32"/>
          <w:szCs w:val="32"/>
        </w:rPr>
        <w:t>年</w:t>
      </w:r>
      <w:r>
        <w:rPr>
          <w:rFonts w:hint="eastAsia" w:ascii="Times New Roman" w:hAnsi="Times New Roman" w:eastAsia="方正仿宋_GBK"/>
          <w:sz w:val="32"/>
          <w:szCs w:val="32"/>
        </w:rPr>
        <w:t>7</w:t>
      </w:r>
      <w:r>
        <w:rPr>
          <w:rFonts w:hint="eastAsia" w:ascii="方正仿宋_GBK" w:hAnsi="仿宋" w:eastAsia="方正仿宋_GBK" w:cs="仿宋"/>
          <w:sz w:val="32"/>
          <w:szCs w:val="32"/>
        </w:rPr>
        <w:t>月</w:t>
      </w:r>
      <w:r>
        <w:rPr>
          <w:rFonts w:hint="eastAsia" w:ascii="Times New Roman" w:hAnsi="Times New Roman" w:eastAsia="方正仿宋_GBK"/>
          <w:sz w:val="32"/>
          <w:szCs w:val="32"/>
        </w:rPr>
        <w:t>14</w:t>
      </w:r>
      <w:r>
        <w:rPr>
          <w:rFonts w:hint="eastAsia" w:ascii="方正仿宋_GBK" w:hAnsi="仿宋" w:eastAsia="方正仿宋_GBK" w:cs="仿宋"/>
          <w:sz w:val="32"/>
          <w:szCs w:val="32"/>
        </w:rPr>
        <w:t>日向本机关提出的社会团体法人、办公地址和章程变更登记申请，经审查，符合法定条件，根据</w:t>
      </w:r>
      <w:r>
        <w:rPr>
          <w:rFonts w:hint="eastAsia" w:ascii="Times New Roman" w:hAnsi="Times New Roman" w:eastAsia="方正仿宋_GBK"/>
          <w:sz w:val="32"/>
          <w:szCs w:val="32"/>
        </w:rPr>
        <w:t>《社会团体登记管理条例》</w:t>
      </w:r>
      <w:r>
        <w:rPr>
          <w:rFonts w:hint="eastAsia" w:eastAsia="方正仿宋_GBK"/>
          <w:sz w:val="32"/>
          <w:szCs w:val="32"/>
        </w:rPr>
        <w:t>第十八条、</w:t>
      </w:r>
      <w:r>
        <w:rPr>
          <w:rFonts w:hint="eastAsia" w:ascii="方正仿宋_GBK" w:hAnsi="仿宋" w:eastAsia="方正仿宋_GBK" w:cs="仿宋"/>
          <w:sz w:val="32"/>
          <w:szCs w:val="32"/>
        </w:rPr>
        <w:t>《中华人民共和国行政许可法》第四十九条的规定，决定准予你单位法人由“董恒”变更为“米凤鸣”，办公地址由“重庆市潼南区太安镇泰安庄园”变更为“重庆市潼南区桂林街道兴潼大道172号财政局附4楼”，同意你单位相关章程的变更。</w:t>
      </w:r>
    </w:p>
    <w:p>
      <w:pPr>
        <w:spacing w:line="60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请你单位自收到本决定书之日起</w:t>
      </w:r>
      <w:r>
        <w:rPr>
          <w:rFonts w:ascii="Times New Roman" w:hAnsi="Times New Roman" w:eastAsia="方正仿宋_GBK"/>
          <w:sz w:val="32"/>
          <w:szCs w:val="32"/>
        </w:rPr>
        <w:t>3</w:t>
      </w:r>
      <w:r>
        <w:rPr>
          <w:rFonts w:hint="eastAsia" w:ascii="方正仿宋_GBK" w:hAnsi="仿宋" w:eastAsia="方正仿宋_GBK" w:cs="仿宋"/>
          <w:sz w:val="32"/>
          <w:szCs w:val="32"/>
        </w:rPr>
        <w:t>日内，持本决定书、原行政许可证件和本人身份证件或委托代理人身份证件及授权委托书到本机关（具体地址为：重庆市潼南区行政服务中心</w:t>
      </w:r>
      <w:r>
        <w:rPr>
          <w:rFonts w:ascii="Times New Roman" w:hAnsi="Times New Roman" w:eastAsia="方正仿宋_GBK"/>
          <w:sz w:val="32"/>
          <w:szCs w:val="32"/>
        </w:rPr>
        <w:t>-B</w:t>
      </w:r>
      <w:r>
        <w:rPr>
          <w:rFonts w:hint="eastAsia" w:ascii="方正仿宋_GBK" w:hAnsi="仿宋" w:eastAsia="方正仿宋_GBK" w:cs="仿宋"/>
          <w:sz w:val="32"/>
          <w:szCs w:val="32"/>
        </w:rPr>
        <w:t>幢三楼）领取行政许可证件（社会团体登记证书）。</w:t>
      </w:r>
    </w:p>
    <w:p>
      <w:pPr>
        <w:spacing w:line="600" w:lineRule="exact"/>
        <w:ind w:firstLine="640" w:firstLineChars="200"/>
        <w:rPr>
          <w:rFonts w:ascii="方正仿宋_GBK" w:hAnsi="仿宋" w:eastAsia="方正仿宋_GBK" w:cs="仿宋"/>
          <w:sz w:val="32"/>
          <w:szCs w:val="32"/>
        </w:rPr>
      </w:pPr>
    </w:p>
    <w:p>
      <w:pPr>
        <w:spacing w:line="600" w:lineRule="exact"/>
        <w:ind w:firstLine="640" w:firstLineChars="200"/>
        <w:rPr>
          <w:rFonts w:ascii="Times New Roman" w:hAnsi="Times New Roman" w:eastAsia="方正仿宋_GBK"/>
          <w:sz w:val="32"/>
          <w:szCs w:val="32"/>
        </w:rPr>
      </w:pPr>
      <w:r>
        <w:rPr>
          <w:rFonts w:hint="eastAsia" w:ascii="方正仿宋_GBK" w:hAnsi="仿宋" w:eastAsia="方正仿宋_GBK" w:cs="仿宋"/>
          <w:sz w:val="32"/>
          <w:szCs w:val="32"/>
        </w:rPr>
        <w:t>联系人及联系方式：龙春兰</w:t>
      </w:r>
      <w:r>
        <w:rPr>
          <w:rFonts w:ascii="Times New Roman" w:hAnsi="Times New Roman" w:eastAsia="方正仿宋_GBK"/>
          <w:sz w:val="32"/>
          <w:szCs w:val="32"/>
        </w:rPr>
        <w:t>023-44578168</w:t>
      </w:r>
    </w:p>
    <w:p>
      <w:pPr>
        <w:spacing w:line="60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监督电话：</w:t>
      </w:r>
      <w:r>
        <w:rPr>
          <w:rFonts w:ascii="Times New Roman" w:hAnsi="Times New Roman" w:eastAsia="方正仿宋_GBK"/>
          <w:sz w:val="32"/>
          <w:szCs w:val="32"/>
        </w:rPr>
        <w:t>023-</w:t>
      </w:r>
      <w:r>
        <w:rPr>
          <w:rFonts w:hint="eastAsia" w:ascii="Times New Roman" w:hAnsi="Times New Roman" w:eastAsia="方正仿宋_GBK"/>
          <w:sz w:val="32"/>
          <w:szCs w:val="32"/>
        </w:rPr>
        <w:t>44555740</w:t>
      </w:r>
    </w:p>
    <w:p>
      <w:pPr>
        <w:spacing w:line="600" w:lineRule="exact"/>
        <w:ind w:firstLine="640" w:firstLineChars="200"/>
        <w:contextualSpacing/>
        <w:rPr>
          <w:rFonts w:ascii="方正仿宋_GBK" w:hAnsi="仿宋" w:eastAsia="方正仿宋_GBK" w:cs="仿宋"/>
          <w:sz w:val="32"/>
          <w:szCs w:val="32"/>
        </w:rPr>
      </w:pPr>
    </w:p>
    <w:p>
      <w:pPr>
        <w:pStyle w:val="2"/>
        <w:spacing w:line="600" w:lineRule="exact"/>
        <w:contextualSpacing/>
      </w:pPr>
    </w:p>
    <w:p>
      <w:pPr>
        <w:spacing w:line="600" w:lineRule="exact"/>
        <w:ind w:firstLine="5280" w:firstLineChars="1650"/>
        <w:rPr>
          <w:rFonts w:ascii="方正仿宋_GBK" w:hAnsi="仿宋" w:eastAsia="方正仿宋_GBK" w:cs="仿宋"/>
          <w:sz w:val="32"/>
          <w:szCs w:val="32"/>
        </w:rPr>
      </w:pPr>
      <w:r>
        <w:rPr>
          <w:rFonts w:hint="eastAsia" w:ascii="方正仿宋_GBK" w:hAnsi="仿宋" w:eastAsia="方正仿宋_GBK" w:cs="仿宋"/>
          <w:sz w:val="32"/>
          <w:szCs w:val="32"/>
        </w:rPr>
        <w:t>重庆市潼南区民政局</w:t>
      </w:r>
    </w:p>
    <w:p>
      <w:pPr>
        <w:spacing w:line="600" w:lineRule="exact"/>
        <w:ind w:firstLine="5544" w:firstLineChars="1800"/>
      </w:pPr>
      <w:r>
        <w:rPr>
          <w:rFonts w:ascii="Times New Roman" w:hAnsi="Times New Roman" w:eastAsia="方正仿宋_GBK"/>
          <w:spacing w:val="-6"/>
          <w:sz w:val="32"/>
          <w:szCs w:val="32"/>
        </w:rPr>
        <w:t>202</w:t>
      </w:r>
      <w:r>
        <w:rPr>
          <w:rFonts w:hint="eastAsia" w:ascii="Times New Roman" w:hAnsi="Times New Roman" w:eastAsia="方正仿宋_GBK"/>
          <w:spacing w:val="-6"/>
          <w:sz w:val="32"/>
          <w:szCs w:val="32"/>
        </w:rPr>
        <w:t>3</w:t>
      </w:r>
      <w:r>
        <w:rPr>
          <w:rFonts w:hint="eastAsia" w:ascii="方正仿宋_GBK" w:hAnsi="仿宋" w:eastAsia="方正仿宋_GBK" w:cs="仿宋"/>
          <w:spacing w:val="-6"/>
          <w:sz w:val="32"/>
          <w:szCs w:val="32"/>
        </w:rPr>
        <w:t>年</w:t>
      </w:r>
      <w:r>
        <w:rPr>
          <w:rFonts w:ascii="Times New Roman" w:hAnsi="Times New Roman" w:eastAsia="方正仿宋_GBK"/>
          <w:spacing w:val="-6"/>
          <w:sz w:val="32"/>
          <w:szCs w:val="32"/>
        </w:rPr>
        <w:t>7</w:t>
      </w:r>
      <w:r>
        <w:rPr>
          <w:rFonts w:hint="eastAsia" w:ascii="方正仿宋_GBK" w:hAnsi="仿宋" w:eastAsia="方正仿宋_GBK" w:cs="仿宋"/>
          <w:spacing w:val="-6"/>
          <w:sz w:val="32"/>
          <w:szCs w:val="32"/>
        </w:rPr>
        <w:t>月</w:t>
      </w:r>
      <w:r>
        <w:rPr>
          <w:rFonts w:hint="eastAsia" w:ascii="Times New Roman" w:hAnsi="Times New Roman" w:eastAsia="方正仿宋_GBK"/>
          <w:spacing w:val="-6"/>
          <w:sz w:val="32"/>
          <w:szCs w:val="32"/>
        </w:rPr>
        <w:t>18</w:t>
      </w:r>
      <w:r>
        <w:rPr>
          <w:rFonts w:hint="eastAsia" w:ascii="方正仿宋_GBK" w:hAnsi="仿宋" w:eastAsia="方正仿宋_GBK" w:cs="仿宋"/>
          <w:spacing w:val="-6"/>
          <w:sz w:val="32"/>
          <w:szCs w:val="32"/>
        </w:rPr>
        <w:t>日</w:t>
      </w:r>
    </w:p>
    <w:p>
      <w:pPr>
        <w:spacing w:line="600" w:lineRule="exact"/>
        <w:ind w:firstLine="640" w:firstLineChars="200"/>
        <w:rPr>
          <w:rFonts w:hint="eastAsia" w:ascii="方正仿宋_GBK" w:hAnsi="仿宋" w:eastAsia="方正仿宋_GBK" w:cs="仿宋"/>
          <w:sz w:val="32"/>
          <w:szCs w:val="32"/>
          <w:lang w:eastAsia="zh-CN"/>
        </w:rPr>
      </w:pPr>
      <w:r>
        <w:rPr>
          <w:rFonts w:hint="eastAsia" w:ascii="方正仿宋_GBK" w:hAnsi="仿宋" w:eastAsia="方正仿宋_GBK" w:cs="仿宋"/>
          <w:sz w:val="32"/>
          <w:szCs w:val="32"/>
          <w:lang w:eastAsia="zh-CN"/>
        </w:rPr>
        <w:t>（</w:t>
      </w:r>
      <w:r>
        <w:rPr>
          <w:rFonts w:hint="eastAsia" w:ascii="方正仿宋_GBK" w:hAnsi="仿宋" w:eastAsia="方正仿宋_GBK" w:cs="仿宋"/>
          <w:sz w:val="32"/>
          <w:szCs w:val="32"/>
          <w:lang w:val="en-US" w:eastAsia="zh-CN"/>
        </w:rPr>
        <w:t>此件公开发布</w:t>
      </w:r>
      <w:r>
        <w:rPr>
          <w:rFonts w:hint="eastAsia" w:ascii="方正仿宋_GBK" w:hAnsi="仿宋" w:eastAsia="方正仿宋_GBK" w:cs="仿宋"/>
          <w:sz w:val="32"/>
          <w:szCs w:val="32"/>
          <w:lang w:eastAsia="zh-CN"/>
        </w:rPr>
        <w:t>）</w:t>
      </w:r>
    </w:p>
    <w:p>
      <w:pPr>
        <w:pStyle w:val="2"/>
      </w:pPr>
    </w:p>
    <w:p>
      <w:pPr>
        <w:pStyle w:val="3"/>
        <w:rPr>
          <w:rFonts w:eastAsia="宋体"/>
        </w:rPr>
      </w:pPr>
    </w:p>
    <w:p>
      <w:pPr>
        <w:pStyle w:val="3"/>
        <w:rPr>
          <w:rFonts w:eastAsia="宋体"/>
        </w:rPr>
      </w:pPr>
    </w:p>
    <w:p>
      <w:pPr>
        <w:pStyle w:val="3"/>
        <w:rPr>
          <w:rFonts w:eastAsia="宋体"/>
        </w:rPr>
      </w:pPr>
    </w:p>
    <w:p>
      <w:pPr>
        <w:pStyle w:val="3"/>
        <w:rPr>
          <w:rFonts w:eastAsia="宋体"/>
        </w:rPr>
      </w:pPr>
    </w:p>
    <w:p>
      <w:pPr>
        <w:pStyle w:val="3"/>
        <w:rPr>
          <w:rFonts w:eastAsia="宋体"/>
        </w:rPr>
      </w:pPr>
    </w:p>
    <w:p>
      <w:pPr>
        <w:pStyle w:val="3"/>
        <w:rPr>
          <w:rFonts w:eastAsia="宋体"/>
        </w:rPr>
      </w:pPr>
    </w:p>
    <w:p>
      <w:pPr>
        <w:pStyle w:val="3"/>
        <w:rPr>
          <w:rFonts w:eastAsia="宋体"/>
        </w:rPr>
      </w:pPr>
    </w:p>
    <w:p>
      <w:pPr>
        <w:pStyle w:val="3"/>
        <w:rPr>
          <w:rFonts w:eastAsia="宋体"/>
        </w:rPr>
      </w:pPr>
    </w:p>
    <w:p>
      <w:pPr>
        <w:pStyle w:val="3"/>
        <w:rPr>
          <w:rFonts w:eastAsia="宋体"/>
        </w:rPr>
      </w:pPr>
    </w:p>
    <w:p>
      <w:pPr>
        <w:pStyle w:val="3"/>
        <w:rPr>
          <w:rFonts w:eastAsia="宋体"/>
        </w:rPr>
      </w:pPr>
    </w:p>
    <w:p>
      <w:pPr>
        <w:pStyle w:val="3"/>
        <w:rPr>
          <w:rFonts w:eastAsia="宋体"/>
        </w:rPr>
      </w:pPr>
    </w:p>
    <w:p>
      <w:pPr>
        <w:pStyle w:val="3"/>
        <w:rPr>
          <w:rFonts w:eastAsia="宋体"/>
        </w:rPr>
      </w:pPr>
    </w:p>
    <w:p>
      <w:pPr>
        <w:pStyle w:val="3"/>
        <w:rPr>
          <w:rFonts w:eastAsia="宋体"/>
        </w:rPr>
      </w:pPr>
    </w:p>
    <w:p>
      <w:pPr>
        <w:pStyle w:val="3"/>
        <w:rPr>
          <w:rFonts w:eastAsia="宋体"/>
        </w:rPr>
      </w:pPr>
    </w:p>
    <w:p>
      <w:pPr>
        <w:pStyle w:val="3"/>
        <w:rPr>
          <w:rFonts w:eastAsia="宋体"/>
        </w:rPr>
      </w:pPr>
    </w:p>
    <w:p>
      <w:pPr>
        <w:pStyle w:val="3"/>
        <w:rPr>
          <w:rFonts w:eastAsia="宋体"/>
        </w:rPr>
      </w:pPr>
    </w:p>
    <w:p>
      <w:pPr>
        <w:pStyle w:val="3"/>
        <w:rPr>
          <w:rFonts w:eastAsia="宋体"/>
        </w:rPr>
      </w:pPr>
    </w:p>
    <w:p>
      <w:pPr>
        <w:pStyle w:val="3"/>
        <w:rPr>
          <w:rFonts w:eastAsia="宋体"/>
        </w:rPr>
      </w:pPr>
    </w:p>
    <w:p>
      <w:pPr>
        <w:pStyle w:val="3"/>
        <w:rPr>
          <w:rFonts w:eastAsia="宋体"/>
        </w:rPr>
      </w:pPr>
      <w:bookmarkStart w:id="1" w:name="_GoBack"/>
      <w:bookmarkEnd w:id="1"/>
    </w:p>
    <w:p>
      <w:pPr>
        <w:pStyle w:val="3"/>
        <w:rPr>
          <w:rFonts w:eastAsia="宋体"/>
        </w:rPr>
      </w:pPr>
    </w:p>
    <w:p>
      <w:pPr>
        <w:pStyle w:val="3"/>
        <w:rPr>
          <w:rFonts w:eastAsia="宋体"/>
        </w:rPr>
      </w:pPr>
    </w:p>
    <w:p>
      <w:pPr>
        <w:pStyle w:val="3"/>
        <w:rPr>
          <w:rFonts w:eastAsia="宋体"/>
        </w:rPr>
      </w:pPr>
    </w:p>
    <w:p>
      <w:pPr>
        <w:pStyle w:val="3"/>
        <w:rPr>
          <w:rFonts w:eastAsia="宋体"/>
        </w:rPr>
      </w:pPr>
    </w:p>
    <w:p>
      <w:pPr>
        <w:pBdr>
          <w:top w:val="single" w:color="auto" w:sz="4" w:space="1"/>
          <w:left w:val="none" w:color="auto" w:sz="0" w:space="4"/>
          <w:bottom w:val="single" w:color="auto" w:sz="4" w:space="1"/>
          <w:right w:val="none" w:color="auto" w:sz="0" w:space="4"/>
        </w:pBdr>
        <w:wordWrap w:val="0"/>
        <w:spacing w:line="600" w:lineRule="exact"/>
        <w:ind w:firstLine="280" w:firstLineChars="100"/>
        <w:textAlignment w:val="center"/>
      </w:pPr>
      <w:r>
        <w:rPr>
          <w:rFonts w:ascii="Times New Roman" w:hAnsi="Times New Roman" w:eastAsia="方正仿宋_GBK"/>
          <w:sz w:val="28"/>
          <w:szCs w:val="28"/>
        </w:rPr>
        <w:t>重庆市潼南区民政局                     202</w:t>
      </w:r>
      <w:r>
        <w:rPr>
          <w:rFonts w:hint="eastAsia" w:ascii="Times New Roman" w:hAnsi="Times New Roman" w:eastAsia="方正仿宋_GBK"/>
          <w:sz w:val="28"/>
          <w:szCs w:val="28"/>
        </w:rPr>
        <w:t>3</w:t>
      </w:r>
      <w:r>
        <w:rPr>
          <w:rFonts w:ascii="Times New Roman" w:hAnsi="Times New Roman" w:eastAsia="方正仿宋_GBK"/>
          <w:sz w:val="28"/>
          <w:szCs w:val="28"/>
        </w:rPr>
        <w:t>年</w:t>
      </w:r>
      <w:r>
        <w:rPr>
          <w:rFonts w:hint="eastAsia" w:ascii="Times New Roman" w:hAnsi="Times New Roman" w:eastAsia="方正仿宋_GBK"/>
          <w:sz w:val="28"/>
          <w:szCs w:val="28"/>
        </w:rPr>
        <w:t>7</w:t>
      </w:r>
      <w:r>
        <w:rPr>
          <w:rFonts w:ascii="Times New Roman" w:hAnsi="Times New Roman" w:eastAsia="方正仿宋_GBK"/>
          <w:sz w:val="28"/>
          <w:szCs w:val="28"/>
        </w:rPr>
        <w:t>月</w:t>
      </w:r>
      <w:r>
        <w:rPr>
          <w:rFonts w:hint="eastAsia" w:ascii="Times New Roman" w:hAnsi="Times New Roman" w:eastAsia="方正仿宋_GBK"/>
          <w:sz w:val="28"/>
          <w:szCs w:val="28"/>
        </w:rPr>
        <w:t>18</w:t>
      </w:r>
      <w:r>
        <w:rPr>
          <w:rFonts w:ascii="Times New Roman" w:hAnsi="Times New Roman" w:eastAsia="方正仿宋_GBK"/>
          <w:sz w:val="28"/>
          <w:szCs w:val="28"/>
        </w:rPr>
        <w:t>日印发</w:t>
      </w:r>
    </w:p>
    <w:sectPr>
      <w:footerReference r:id="rId4" w:type="default"/>
      <w:footerReference r:id="rId5" w:type="even"/>
      <w:pgSz w:w="11906" w:h="16838"/>
      <w:pgMar w:top="2098" w:right="1474" w:bottom="1985" w:left="1588"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Helvetica">
    <w:altName w:val="Arial"/>
    <w:panose1 w:val="020B0604020202020204"/>
    <w:charset w:val="00"/>
    <w:family w:val="auto"/>
    <w:pitch w:val="default"/>
    <w:sig w:usb0="E0002AFF" w:usb1="C0007843" w:usb2="00000009" w:usb3="00000000" w:csb0="0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jZiMjZiZDIwYWRjYWRjZWRkZmIyOGNiOWUwZjM5MjMifQ=="/>
  </w:docVars>
  <w:rsids>
    <w:rsidRoot w:val="052F6D66"/>
    <w:rsid w:val="002A059E"/>
    <w:rsid w:val="002C2EB2"/>
    <w:rsid w:val="006112CA"/>
    <w:rsid w:val="0079289F"/>
    <w:rsid w:val="00CA2DBB"/>
    <w:rsid w:val="00E62308"/>
    <w:rsid w:val="00E640EE"/>
    <w:rsid w:val="00F1023E"/>
    <w:rsid w:val="00F84674"/>
    <w:rsid w:val="040C2182"/>
    <w:rsid w:val="052F6D66"/>
    <w:rsid w:val="05E5706B"/>
    <w:rsid w:val="098A4826"/>
    <w:rsid w:val="0F925601"/>
    <w:rsid w:val="124D2729"/>
    <w:rsid w:val="13712787"/>
    <w:rsid w:val="187E50BF"/>
    <w:rsid w:val="1A462DD6"/>
    <w:rsid w:val="1CFE5113"/>
    <w:rsid w:val="1F847C76"/>
    <w:rsid w:val="205D2068"/>
    <w:rsid w:val="2D215886"/>
    <w:rsid w:val="2E4376A3"/>
    <w:rsid w:val="3D514633"/>
    <w:rsid w:val="3DB5535B"/>
    <w:rsid w:val="40556AC9"/>
    <w:rsid w:val="41670338"/>
    <w:rsid w:val="5A2206AE"/>
    <w:rsid w:val="5ABD72ED"/>
    <w:rsid w:val="647A5834"/>
    <w:rsid w:val="6A4E1D0F"/>
    <w:rsid w:val="771739AE"/>
    <w:rsid w:val="7AB14C5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ody Text"/>
    <w:basedOn w:val="1"/>
    <w:next w:val="3"/>
    <w:qFormat/>
    <w:uiPriority w:val="0"/>
    <w:pPr>
      <w:spacing w:after="120"/>
    </w:pPr>
  </w:style>
  <w:style w:type="paragraph" w:customStyle="1" w:styleId="3">
    <w:name w:val="默认"/>
    <w:qFormat/>
    <w:uiPriority w:val="0"/>
    <w:rPr>
      <w:rFonts w:ascii="Helvetica" w:hAnsi="Helvetica" w:eastAsia="Times New Roman" w:cs="Helvetica"/>
      <w:color w:val="000000"/>
      <w:sz w:val="22"/>
      <w:szCs w:val="22"/>
      <w:lang w:val="en-US" w:eastAsia="zh-CN" w:bidi="ar-SA"/>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uiPriority w:val="0"/>
    <w:rPr>
      <w:rFonts w:ascii="Calibri" w:hAnsi="Calibri" w:eastAsia="宋体" w:cs="Times New Roman"/>
      <w:kern w:val="2"/>
      <w:sz w:val="18"/>
      <w:szCs w:val="18"/>
    </w:rPr>
  </w:style>
  <w:style w:type="character" w:customStyle="1" w:styleId="9">
    <w:name w:val="页脚 Char"/>
    <w:basedOn w:val="6"/>
    <w:link w:val="4"/>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383</Words>
  <Characters>125</Characters>
  <Lines>1</Lines>
  <Paragraphs>1</Paragraphs>
  <TotalTime>0</TotalTime>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2022-10-11T09:19:00Z</dcterms:created>
  <dc:creator>Administrator</dc:creator>
  <cp:lastModifiedBy>Administrator</cp:lastModifiedBy>
  <cp:lastPrinted>2023-07-19T07:29:00Z</cp:lastPrinted>
  <dcterms:modified xsi:type="dcterms:W3CDTF">2023-10-08T12:00:01Z</dcterms:modified>
  <dc:title>重庆市潼南区民政局准予行政许可决定书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y fmtid="{D5CDD505-2E9C-101B-9397-08002B2CF9AE}" pid="3" name="ICV">
    <vt:lpwstr>B790CC4609294CA5835371C7A41CAF6F</vt:lpwstr>
  </property>
</Properties>
</file>