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仿宋_GB2312" w:hAnsi="宋体" w:eastAsia="仿宋_GB2312" w:cs="宋体"/>
          <w:kern w:val="0"/>
          <w:sz w:val="20"/>
          <w:szCs w:val="20"/>
        </w:rPr>
      </w:pPr>
    </w:p>
    <w:p>
      <w:pPr>
        <w:widowControl/>
        <w:spacing w:line="600" w:lineRule="exact"/>
        <w:jc w:val="center"/>
        <w:rPr>
          <w:rFonts w:ascii="仿宋_GB2312" w:hAnsi="宋体" w:eastAsia="仿宋_GB2312" w:cs="宋体"/>
          <w:kern w:val="0"/>
          <w:sz w:val="20"/>
          <w:szCs w:val="20"/>
        </w:rPr>
      </w:pPr>
    </w:p>
    <w:p>
      <w:pPr>
        <w:widowControl/>
        <w:spacing w:line="540" w:lineRule="exact"/>
        <w:jc w:val="right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潼南区</w:t>
      </w:r>
      <w:r>
        <w:rPr>
          <w:rFonts w:hint="eastAsia" w:ascii="方正小标宋_GBK" w:eastAsia="方正小标宋_GBK"/>
          <w:sz w:val="44"/>
          <w:szCs w:val="44"/>
        </w:rPr>
        <w:t>教育委员会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转发教育部办公厅关于开展202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寒假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教师研修的通知</w:t>
      </w:r>
    </w:p>
    <w:p>
      <w:pPr>
        <w:widowControl/>
        <w:spacing w:line="54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公民办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学校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、直属事业单位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现将《教育部办公厅关于开展2023年寒假教师研修的通知》（教师厅函〔2022〕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以下简称《通知》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）转发给你们，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并提出如下工作要求，请一并认真执行。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-SA"/>
        </w:rPr>
        <w:t>一、切实提高思想认识。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教师研修工作是深入贯彻落实党的二十大精神，贯彻落实习近平总书记关于教育的重要论述，推进实施教育数字化战略行动，促进优质教育资源共享，服务教师教书育人能力提升的重要举措。各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学校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要进一步深化认识， 广泛动员，扎实做好部署和组织实施工作，逐步完善教师暑期、寒假研修的常态化机制。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-SA"/>
        </w:rPr>
        <w:t>二、严格落实通知要求。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学校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要严格按照《通知》要求，落实专人负责，不断优化工作举措，主动提供支持服务，确保所有教师尽快熟悉平台课程模块、功能操作、安全培训等。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学校管理员要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及时了解教师研修进展情况，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督促教师按时完成研修任务，确保每位教师培训合格。区教委将适时公布各校教师研修情况，对不按时完成研修任务的教师进行通报。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-SA"/>
        </w:rPr>
        <w:t>三、及时总结典型经验。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校要及时总结教师研修工作经验，主动挖掘典型案例和经验做法，特别是在推进教师发展数字化转型、人工智能促进教师发展等方面的典型经验。请于 2023年2月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日前，将本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经验总结材料发送至指定邮箱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411917787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@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qq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.com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联系人及电话：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人事科，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吴波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44576039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技装所，李丽，15213386089。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潼南区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教育委员会</w:t>
      </w:r>
    </w:p>
    <w:p>
      <w:pPr>
        <w:keepNext w:val="0"/>
        <w:keepLines w:val="0"/>
        <w:pageBreakBefore w:val="0"/>
        <w:tabs>
          <w:tab w:val="left" w:pos="7513"/>
          <w:tab w:val="left" w:pos="7655"/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985" w:right="1446" w:bottom="1644" w:left="1446" w:header="851" w:footer="1247" w:gutter="0"/>
      <w:cols w:space="425" w:num="1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02.202.16.21:80/seeyon/officeservlet"/>
  </w:docVars>
  <w:rsids>
    <w:rsidRoot w:val="00C80CB6"/>
    <w:rsid w:val="0009389C"/>
    <w:rsid w:val="000D14E6"/>
    <w:rsid w:val="00132498"/>
    <w:rsid w:val="001329B8"/>
    <w:rsid w:val="00195C77"/>
    <w:rsid w:val="002032B9"/>
    <w:rsid w:val="00251E88"/>
    <w:rsid w:val="002B05E4"/>
    <w:rsid w:val="002C4286"/>
    <w:rsid w:val="002C5245"/>
    <w:rsid w:val="002D4BAC"/>
    <w:rsid w:val="0030734A"/>
    <w:rsid w:val="00346552"/>
    <w:rsid w:val="00382ABB"/>
    <w:rsid w:val="00414F95"/>
    <w:rsid w:val="00506967"/>
    <w:rsid w:val="00534E6E"/>
    <w:rsid w:val="005C5982"/>
    <w:rsid w:val="0061389E"/>
    <w:rsid w:val="00656938"/>
    <w:rsid w:val="00670C05"/>
    <w:rsid w:val="006B3BCC"/>
    <w:rsid w:val="006E27A7"/>
    <w:rsid w:val="00721B25"/>
    <w:rsid w:val="00776B6D"/>
    <w:rsid w:val="00811C3C"/>
    <w:rsid w:val="008979ED"/>
    <w:rsid w:val="00916D2B"/>
    <w:rsid w:val="00A030F3"/>
    <w:rsid w:val="00A12617"/>
    <w:rsid w:val="00A474CB"/>
    <w:rsid w:val="00A66BC5"/>
    <w:rsid w:val="00A826D2"/>
    <w:rsid w:val="00AA4589"/>
    <w:rsid w:val="00B51646"/>
    <w:rsid w:val="00B54E28"/>
    <w:rsid w:val="00B73303"/>
    <w:rsid w:val="00B8760E"/>
    <w:rsid w:val="00C07960"/>
    <w:rsid w:val="00C36935"/>
    <w:rsid w:val="00C80CB6"/>
    <w:rsid w:val="00D07B2D"/>
    <w:rsid w:val="00E069BD"/>
    <w:rsid w:val="00E32D7B"/>
    <w:rsid w:val="00E46D36"/>
    <w:rsid w:val="00F044C2"/>
    <w:rsid w:val="00F3038D"/>
    <w:rsid w:val="2F5F5F89"/>
    <w:rsid w:val="38DB4E18"/>
    <w:rsid w:val="3C506461"/>
    <w:rsid w:val="4DF7327F"/>
    <w:rsid w:val="56D17E28"/>
    <w:rsid w:val="7BFC0D44"/>
    <w:rsid w:val="7FFFB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楷体_GBK" w:hAnsi="方正楷体_GBK" w:eastAsia="方正楷体_GBK" w:cs="方正楷体_GBK"/>
      <w:sz w:val="32"/>
      <w:szCs w:val="32"/>
      <w:lang w:val="zh-CN" w:eastAsia="zh-CN" w:bidi="zh-CN"/>
    </w:r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字符"/>
    <w:basedOn w:val="5"/>
    <w:link w:val="3"/>
    <w:semiHidden/>
    <w:qFormat/>
    <w:uiPriority w:val="99"/>
    <w:rPr>
      <w:kern w:val="2"/>
      <w:sz w:val="18"/>
      <w:szCs w:val="18"/>
    </w:rPr>
  </w:style>
  <w:style w:type="paragraph" w:customStyle="1" w:styleId="7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cqjw</Company>
  <Pages>1</Pages>
  <Words>56</Words>
  <Characters>322</Characters>
  <Lines>2</Lines>
  <Paragraphs>1</Paragraphs>
  <TotalTime>17</TotalTime>
  <ScaleCrop>false</ScaleCrop>
  <LinksUpToDate>false</LinksUpToDate>
  <CharactersWithSpaces>377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2022-07-18T07:19:00Z</dcterms:created>
  <dc:creator>吴玉洪</dc:creator>
  <cp:lastModifiedBy>三点水</cp:lastModifiedBy>
  <cp:lastPrinted>2022-07-18T03:21:00Z</cp:lastPrinted>
  <dcterms:modified xsi:type="dcterms:W3CDTF">2022-12-28T03:52:42Z</dcterms:modified>
  <dc:title>重庆市教育委员会办公室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