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DF9A8">
      <w:pPr>
        <w:spacing w:line="594" w:lineRule="exact"/>
        <w:jc w:val="center"/>
        <w:rPr>
          <w:rFonts w:hint="eastAsia" w:eastAsia="方正小标宋_GBK"/>
          <w:sz w:val="44"/>
          <w:szCs w:val="44"/>
          <w:lang w:val="en-US" w:eastAsia="zh-CN"/>
        </w:rPr>
      </w:pPr>
      <w:bookmarkStart w:id="0" w:name="_Toc18646"/>
      <w:r>
        <w:rPr>
          <w:rFonts w:eastAsia="方正小标宋_GBK"/>
          <w:sz w:val="44"/>
          <w:szCs w:val="44"/>
        </w:rPr>
        <w:t>重庆市潼南区</w:t>
      </w:r>
      <w:bookmarkEnd w:id="0"/>
      <w:r>
        <w:rPr>
          <w:rFonts w:hint="eastAsia" w:eastAsia="方正小标宋_GBK"/>
          <w:sz w:val="44"/>
          <w:szCs w:val="44"/>
          <w:lang w:val="en-US" w:eastAsia="zh-CN"/>
        </w:rPr>
        <w:t>教育委员会</w:t>
      </w:r>
    </w:p>
    <w:p w14:paraId="6CF645A1">
      <w:pPr>
        <w:spacing w:line="594" w:lineRule="exact"/>
        <w:jc w:val="center"/>
        <w:rPr>
          <w:rFonts w:eastAsia="方正小标宋_GBK"/>
          <w:sz w:val="44"/>
          <w:szCs w:val="44"/>
        </w:rPr>
      </w:pPr>
      <w:r>
        <w:rPr>
          <w:rFonts w:hint="eastAsia" w:eastAsia="方正小标宋_GBK"/>
          <w:sz w:val="44"/>
          <w:szCs w:val="44"/>
        </w:rPr>
        <w:t>2026年</w:t>
      </w:r>
      <w:r>
        <w:rPr>
          <w:rFonts w:eastAsia="方正小标宋_GBK"/>
          <w:sz w:val="44"/>
          <w:szCs w:val="44"/>
        </w:rPr>
        <w:t>部门预算情况说明</w:t>
      </w:r>
    </w:p>
    <w:p w14:paraId="43E9CAA6">
      <w:pPr>
        <w:spacing w:line="594" w:lineRule="exact"/>
        <w:ind w:firstLine="640" w:firstLineChars="200"/>
        <w:jc w:val="center"/>
        <w:rPr>
          <w:rFonts w:eastAsia="方正仿宋_GBK"/>
          <w:sz w:val="32"/>
          <w:szCs w:val="32"/>
        </w:rPr>
      </w:pPr>
    </w:p>
    <w:p w14:paraId="0B25DC0E">
      <w:pPr>
        <w:spacing w:line="594" w:lineRule="exact"/>
        <w:ind w:firstLine="640" w:firstLineChars="200"/>
        <w:rPr>
          <w:rFonts w:ascii="方正黑体_GBK" w:eastAsia="方正黑体_GBK"/>
          <w:sz w:val="32"/>
          <w:szCs w:val="32"/>
        </w:rPr>
      </w:pPr>
      <w:r>
        <w:rPr>
          <w:rFonts w:hint="eastAsia" w:ascii="方正黑体_GBK" w:eastAsia="方正黑体_GBK"/>
          <w:sz w:val="32"/>
          <w:szCs w:val="32"/>
        </w:rPr>
        <w:t>一、单位基本情况</w:t>
      </w:r>
    </w:p>
    <w:p w14:paraId="4315AA42">
      <w:pPr>
        <w:spacing w:line="594" w:lineRule="exact"/>
        <w:ind w:firstLine="640" w:firstLineChars="200"/>
        <w:rPr>
          <w:rFonts w:eastAsia="方正仿宋_GBK"/>
          <w:sz w:val="32"/>
          <w:szCs w:val="32"/>
        </w:rPr>
      </w:pPr>
      <w:r>
        <w:rPr>
          <w:rFonts w:eastAsia="方正仿宋_GBK"/>
          <w:sz w:val="32"/>
          <w:szCs w:val="32"/>
        </w:rPr>
        <w:t>（一）职能职责</w:t>
      </w:r>
    </w:p>
    <w:p w14:paraId="036F77EE">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1、</w:t>
      </w:r>
      <w:r>
        <w:rPr>
          <w:rFonts w:hint="eastAsia" w:eastAsia="方正仿宋_GBK"/>
          <w:sz w:val="32"/>
          <w:szCs w:val="32"/>
        </w:rPr>
        <w:t>贯彻执行教育工作法律、法规、规章和方针政策；拟订全区教育改革和发展规划；管理、指导全区教育工作。</w:t>
      </w:r>
    </w:p>
    <w:p w14:paraId="4B344CC1">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2、</w:t>
      </w:r>
      <w:r>
        <w:rPr>
          <w:rFonts w:hint="eastAsia" w:eastAsia="方正仿宋_GBK"/>
          <w:sz w:val="32"/>
          <w:szCs w:val="32"/>
        </w:rPr>
        <w:t>负责全区各级各类教育的统筹规划和协调管理；负责学校的布局结构调整，推进义务教育均衡发展，促进教育公平。</w:t>
      </w:r>
    </w:p>
    <w:p w14:paraId="692EA3DD">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3、</w:t>
      </w:r>
      <w:r>
        <w:rPr>
          <w:rFonts w:hint="eastAsia" w:eastAsia="方正仿宋_GBK"/>
          <w:sz w:val="32"/>
          <w:szCs w:val="32"/>
        </w:rPr>
        <w:t>组织实施全区教育体制改革、教育教学改革，指导课程教材建设及教育科研工作。</w:t>
      </w:r>
    </w:p>
    <w:p w14:paraId="67C1A4FA">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4、</w:t>
      </w:r>
      <w:r>
        <w:rPr>
          <w:rFonts w:hint="eastAsia" w:eastAsia="方正仿宋_GBK"/>
          <w:sz w:val="32"/>
          <w:szCs w:val="32"/>
        </w:rPr>
        <w:t>指导各级各类学校思想政治、德育、体育、卫生、艺术教育、信息技术、科学技术和国防教育工作。</w:t>
      </w:r>
    </w:p>
    <w:p w14:paraId="0D2F5482">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5、</w:t>
      </w:r>
      <w:r>
        <w:rPr>
          <w:rFonts w:hint="eastAsia" w:eastAsia="方正仿宋_GBK"/>
          <w:sz w:val="32"/>
          <w:szCs w:val="32"/>
        </w:rPr>
        <w:t>推进职业教育改革与发展，指导职业学校提高办学水平和质量；统筹管理民办教育和社区教育，承担民办教育和社区教育的监管职责。</w:t>
      </w:r>
    </w:p>
    <w:p w14:paraId="4166942C">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6、</w:t>
      </w:r>
      <w:r>
        <w:rPr>
          <w:rFonts w:hint="eastAsia" w:eastAsia="方正仿宋_GBK"/>
          <w:sz w:val="32"/>
          <w:szCs w:val="32"/>
        </w:rPr>
        <w:t>主管全区教师工作，负责实施教师资格制度，指导教育系统人才队伍建设；负责教育系统机构编制、人事和社会保障及教育培训、人员调配、职称评定。</w:t>
      </w:r>
    </w:p>
    <w:p w14:paraId="26EBB1AD">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7、</w:t>
      </w:r>
      <w:r>
        <w:rPr>
          <w:rFonts w:hint="eastAsia" w:eastAsia="方正仿宋_GBK"/>
          <w:sz w:val="32"/>
          <w:szCs w:val="32"/>
        </w:rPr>
        <w:t>负责本系统教育经费的统筹管理；负责学校教育经费的安排和预决算工作；负责本系统所属单位内部审计、监督；负责对各类学校的国有资产进行宏观管理；负责教育资助的管理；负责学校校舍、设施建设及教育技术装备和图书资料配备、教育后勤服务、学校后勤改革等工作；负责教育统计、信息工作。</w:t>
      </w:r>
    </w:p>
    <w:p w14:paraId="30894D05">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8、</w:t>
      </w:r>
      <w:r>
        <w:rPr>
          <w:rFonts w:hint="eastAsia" w:eastAsia="方正仿宋_GBK"/>
          <w:sz w:val="32"/>
          <w:szCs w:val="32"/>
        </w:rPr>
        <w:t>负责教育系统安全生产及信访稳定工作；负责教育行政执法工作。</w:t>
      </w:r>
    </w:p>
    <w:p w14:paraId="036E4085">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9、</w:t>
      </w:r>
      <w:r>
        <w:rPr>
          <w:rFonts w:hint="eastAsia" w:eastAsia="方正仿宋_GBK"/>
          <w:sz w:val="32"/>
          <w:szCs w:val="32"/>
        </w:rPr>
        <w:t>负责全区中小学及幼儿园招生工作；负责全区普通高考、成人高考、自学考试等考试工作；管理中小学生学籍，审核发放有关毕业证书、培训证书。</w:t>
      </w:r>
    </w:p>
    <w:p w14:paraId="4398932B">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10、</w:t>
      </w:r>
      <w:r>
        <w:rPr>
          <w:rFonts w:hint="eastAsia" w:eastAsia="方正仿宋_GBK"/>
          <w:sz w:val="32"/>
          <w:szCs w:val="32"/>
        </w:rPr>
        <w:t>实施全区语言文字管理工作；负责普通话培训测试工作。</w:t>
      </w:r>
    </w:p>
    <w:p w14:paraId="6484F103">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11、</w:t>
      </w:r>
      <w:r>
        <w:rPr>
          <w:rFonts w:hint="eastAsia" w:eastAsia="方正仿宋_GBK"/>
          <w:sz w:val="32"/>
          <w:szCs w:val="32"/>
        </w:rPr>
        <w:t>负责全区教育督导工作，负责全区教育发展水平评估、质量监测工作，负责对相关职能部门和镇（街）履行教育职责进行监督、检查和指导。</w:t>
      </w:r>
    </w:p>
    <w:p w14:paraId="45CE3037">
      <w:pPr>
        <w:spacing w:line="600" w:lineRule="exact"/>
        <w:ind w:left="685" w:leftChars="326" w:firstLine="640" w:firstLineChars="200"/>
        <w:rPr>
          <w:rFonts w:hint="eastAsia" w:eastAsia="方正仿宋_GBK"/>
          <w:sz w:val="32"/>
          <w:szCs w:val="32"/>
        </w:rPr>
      </w:pPr>
      <w:r>
        <w:rPr>
          <w:rFonts w:hint="eastAsia" w:eastAsia="方正仿宋_GBK"/>
          <w:sz w:val="32"/>
          <w:szCs w:val="32"/>
          <w:lang w:val="en-US" w:eastAsia="zh-CN"/>
        </w:rPr>
        <w:t>12、</w:t>
      </w:r>
      <w:r>
        <w:rPr>
          <w:rFonts w:hint="eastAsia" w:eastAsia="方正仿宋_GBK"/>
          <w:sz w:val="32"/>
          <w:szCs w:val="32"/>
        </w:rPr>
        <w:t>承办区政府交办的其他事项。</w:t>
      </w:r>
    </w:p>
    <w:p w14:paraId="249D8460">
      <w:pPr>
        <w:spacing w:line="594" w:lineRule="exact"/>
        <w:ind w:firstLine="640" w:firstLineChars="200"/>
        <w:rPr>
          <w:rFonts w:eastAsia="方正仿宋_GBK"/>
          <w:sz w:val="32"/>
          <w:szCs w:val="32"/>
        </w:rPr>
      </w:pPr>
      <w:r>
        <w:rPr>
          <w:rFonts w:eastAsia="方正仿宋_GBK"/>
          <w:sz w:val="32"/>
          <w:szCs w:val="32"/>
        </w:rPr>
        <w:t>（二）单位构成</w:t>
      </w:r>
    </w:p>
    <w:p w14:paraId="61179567">
      <w:pPr>
        <w:spacing w:line="594"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本单位由重庆市潼南区</w:t>
      </w:r>
      <w:r>
        <w:rPr>
          <w:rFonts w:hint="eastAsia" w:ascii="Times New Roman" w:hAnsi="Times New Roman" w:eastAsia="方正仿宋_GBK" w:cs="Times New Roman"/>
          <w:kern w:val="2"/>
          <w:sz w:val="32"/>
          <w:szCs w:val="32"/>
          <w:lang w:val="en-US" w:eastAsia="zh-CN" w:bidi="ar-SA"/>
        </w:rPr>
        <w:t>教育委员会（本级）</w:t>
      </w:r>
      <w:r>
        <w:rPr>
          <w:rFonts w:hint="default" w:ascii="Times New Roman" w:hAnsi="Times New Roman" w:eastAsia="方正仿宋_GBK" w:cs="Times New Roman"/>
          <w:kern w:val="2"/>
          <w:sz w:val="32"/>
          <w:szCs w:val="32"/>
          <w:lang w:val="en-US" w:eastAsia="zh-CN" w:bidi="ar-SA"/>
        </w:rPr>
        <w:t>；二级预算单位：重庆市潼南区教育信息技术与装备所、重庆市潼南区学生教育资助扶贫工作站</w:t>
      </w:r>
      <w:r>
        <w:rPr>
          <w:rFonts w:hint="eastAsia" w:ascii="Times New Roman" w:hAnsi="Times New Roman" w:eastAsia="方正仿宋_GBK" w:cs="Times New Roman"/>
          <w:kern w:val="2"/>
          <w:sz w:val="32"/>
          <w:szCs w:val="32"/>
          <w:lang w:val="en-US" w:eastAsia="zh-CN" w:bidi="ar-SA"/>
        </w:rPr>
        <w:t>、重庆市潼南区教育科学研究所以及区教委管理的95所公办学校</w:t>
      </w:r>
      <w:r>
        <w:rPr>
          <w:rFonts w:hint="default" w:ascii="Times New Roman" w:hAnsi="Times New Roman" w:eastAsia="方正仿宋_GBK" w:cs="Times New Roman"/>
          <w:kern w:val="2"/>
          <w:sz w:val="32"/>
          <w:szCs w:val="32"/>
          <w:lang w:val="en-US" w:eastAsia="zh-CN" w:bidi="ar-SA"/>
        </w:rPr>
        <w:t>构成</w:t>
      </w:r>
      <w:r>
        <w:rPr>
          <w:rFonts w:hint="eastAsia" w:ascii="Times New Roman" w:hAnsi="Times New Roman" w:eastAsia="方正仿宋_GBK" w:cs="Times New Roman"/>
          <w:kern w:val="2"/>
          <w:sz w:val="32"/>
          <w:szCs w:val="32"/>
          <w:lang w:val="en-US" w:eastAsia="zh-CN" w:bidi="ar-SA"/>
        </w:rPr>
        <w:t>，其中：高中学校3所，中职学校1所，教师进修校1所，义务教育学校6</w:t>
      </w:r>
      <w:r>
        <w:rPr>
          <w:rFonts w:hint="eastAsia" w:eastAsia="方正仿宋_GBK" w:cs="Times New Roman"/>
          <w:kern w:val="2"/>
          <w:sz w:val="32"/>
          <w:szCs w:val="32"/>
          <w:lang w:val="en-US" w:eastAsia="zh-CN" w:bidi="ar-SA"/>
        </w:rPr>
        <w:t>0</w:t>
      </w:r>
      <w:r>
        <w:rPr>
          <w:rFonts w:hint="eastAsia" w:ascii="Times New Roman" w:hAnsi="Times New Roman" w:eastAsia="方正仿宋_GBK" w:cs="Times New Roman"/>
          <w:kern w:val="2"/>
          <w:sz w:val="32"/>
          <w:szCs w:val="32"/>
          <w:lang w:val="en-US" w:eastAsia="zh-CN" w:bidi="ar-SA"/>
        </w:rPr>
        <w:t>所，特殊教育学校1所，公办独立幼儿园2</w:t>
      </w:r>
      <w:r>
        <w:rPr>
          <w:rFonts w:hint="eastAsia" w:eastAsia="方正仿宋_GBK" w:cs="Times New Roman"/>
          <w:kern w:val="2"/>
          <w:sz w:val="32"/>
          <w:szCs w:val="32"/>
          <w:lang w:val="en-US" w:eastAsia="zh-CN" w:bidi="ar-SA"/>
        </w:rPr>
        <w:t>9</w:t>
      </w:r>
      <w:r>
        <w:rPr>
          <w:rFonts w:hint="eastAsia" w:ascii="Times New Roman" w:hAnsi="Times New Roman" w:eastAsia="方正仿宋_GBK" w:cs="Times New Roman"/>
          <w:kern w:val="2"/>
          <w:sz w:val="32"/>
          <w:szCs w:val="32"/>
          <w:lang w:val="en-US" w:eastAsia="zh-CN" w:bidi="ar-SA"/>
        </w:rPr>
        <w:t>所。全区共有民办学校</w:t>
      </w:r>
      <w:r>
        <w:rPr>
          <w:rFonts w:hint="eastAsia" w:eastAsia="方正仿宋_GBK" w:cs="Times New Roman"/>
          <w:kern w:val="2"/>
          <w:sz w:val="32"/>
          <w:szCs w:val="32"/>
          <w:lang w:val="en-US" w:eastAsia="zh-CN" w:bidi="ar-SA"/>
        </w:rPr>
        <w:t>50</w:t>
      </w:r>
      <w:r>
        <w:rPr>
          <w:rFonts w:hint="eastAsia" w:ascii="Times New Roman" w:hAnsi="Times New Roman" w:eastAsia="方正仿宋_GBK" w:cs="Times New Roman"/>
          <w:kern w:val="2"/>
          <w:sz w:val="32"/>
          <w:szCs w:val="32"/>
          <w:lang w:val="en-US" w:eastAsia="zh-CN" w:bidi="ar-SA"/>
        </w:rPr>
        <w:t>所，其中：义务教育学校</w:t>
      </w:r>
      <w:r>
        <w:rPr>
          <w:rFonts w:hint="eastAsia" w:eastAsia="方正仿宋_GBK" w:cs="Times New Roman"/>
          <w:kern w:val="2"/>
          <w:sz w:val="32"/>
          <w:szCs w:val="32"/>
          <w:lang w:val="en-US" w:eastAsia="zh-CN" w:bidi="ar-SA"/>
        </w:rPr>
        <w:t>4</w:t>
      </w:r>
      <w:r>
        <w:rPr>
          <w:rFonts w:hint="eastAsia" w:ascii="Times New Roman" w:hAnsi="Times New Roman" w:eastAsia="方正仿宋_GBK" w:cs="Times New Roman"/>
          <w:kern w:val="2"/>
          <w:sz w:val="32"/>
          <w:szCs w:val="32"/>
          <w:lang w:val="en-US" w:eastAsia="zh-CN" w:bidi="ar-SA"/>
        </w:rPr>
        <w:t>所，幼儿园</w:t>
      </w:r>
      <w:r>
        <w:rPr>
          <w:rFonts w:hint="eastAsia" w:eastAsia="方正仿宋_GBK" w:cs="Times New Roman"/>
          <w:kern w:val="2"/>
          <w:sz w:val="32"/>
          <w:szCs w:val="32"/>
          <w:lang w:val="en-US" w:eastAsia="zh-CN" w:bidi="ar-SA"/>
        </w:rPr>
        <w:t>46</w:t>
      </w:r>
      <w:r>
        <w:rPr>
          <w:rFonts w:hint="eastAsia" w:ascii="Times New Roman" w:hAnsi="Times New Roman" w:eastAsia="方正仿宋_GBK" w:cs="Times New Roman"/>
          <w:kern w:val="2"/>
          <w:sz w:val="32"/>
          <w:szCs w:val="32"/>
          <w:lang w:val="en-US" w:eastAsia="zh-CN" w:bidi="ar-SA"/>
        </w:rPr>
        <w:t>所（非普惠园1所），</w:t>
      </w:r>
      <w:r>
        <w:rPr>
          <w:rFonts w:hint="default" w:ascii="Times New Roman" w:hAnsi="Times New Roman" w:eastAsia="方正仿宋_GBK" w:cs="Times New Roman"/>
          <w:kern w:val="2"/>
          <w:sz w:val="32"/>
          <w:szCs w:val="32"/>
          <w:lang w:val="en-US" w:eastAsia="zh-CN" w:bidi="ar-SA"/>
        </w:rPr>
        <w:t>民办义务教育学校生均公用经费预算在教委机关。</w:t>
      </w:r>
    </w:p>
    <w:p w14:paraId="59C87A19">
      <w:pPr>
        <w:spacing w:line="594" w:lineRule="exact"/>
        <w:ind w:firstLine="640" w:firstLineChars="200"/>
        <w:rPr>
          <w:rFonts w:ascii="方正黑体_GBK" w:eastAsia="方正黑体_GBK"/>
          <w:sz w:val="32"/>
          <w:szCs w:val="32"/>
        </w:rPr>
      </w:pPr>
      <w:r>
        <w:rPr>
          <w:rFonts w:ascii="方正黑体_GBK" w:eastAsia="方正黑体_GBK"/>
          <w:sz w:val="32"/>
          <w:szCs w:val="32"/>
        </w:rPr>
        <w:t>二、部门收支总体情况</w:t>
      </w:r>
    </w:p>
    <w:p w14:paraId="0A017B25">
      <w:pPr>
        <w:spacing w:line="594" w:lineRule="exact"/>
        <w:ind w:firstLine="640" w:firstLineChars="200"/>
        <w:rPr>
          <w:rFonts w:hint="default" w:eastAsia="方正仿宋_GBK"/>
          <w:sz w:val="32"/>
          <w:szCs w:val="32"/>
          <w:lang w:val="en-US"/>
        </w:rPr>
      </w:pPr>
      <w:r>
        <w:rPr>
          <w:rFonts w:eastAsia="方正仿宋_GBK"/>
          <w:sz w:val="32"/>
          <w:szCs w:val="32"/>
        </w:rPr>
        <w:t>（一）收入预算：202</w:t>
      </w:r>
      <w:r>
        <w:rPr>
          <w:rFonts w:hint="eastAsia" w:eastAsia="方正仿宋_GBK"/>
          <w:sz w:val="32"/>
          <w:szCs w:val="32"/>
          <w:lang w:val="en-US" w:eastAsia="zh-CN"/>
        </w:rPr>
        <w:t>6</w:t>
      </w:r>
      <w:r>
        <w:rPr>
          <w:rFonts w:eastAsia="方正仿宋_GBK"/>
          <w:sz w:val="32"/>
          <w:szCs w:val="32"/>
        </w:rPr>
        <w:t>年年初预算数</w:t>
      </w:r>
      <w:r>
        <w:rPr>
          <w:rFonts w:hint="eastAsia" w:eastAsia="方正仿宋_GBK"/>
          <w:sz w:val="32"/>
          <w:szCs w:val="32"/>
          <w:lang w:val="en-US" w:eastAsia="zh-CN"/>
        </w:rPr>
        <w:t>204807.65</w:t>
      </w:r>
      <w:r>
        <w:rPr>
          <w:rFonts w:eastAsia="方正仿宋_GBK"/>
          <w:sz w:val="32"/>
          <w:szCs w:val="32"/>
        </w:rPr>
        <w:t>万元，其中：一般公共预算拨款</w:t>
      </w:r>
      <w:r>
        <w:rPr>
          <w:rFonts w:hint="eastAsia" w:eastAsia="方正仿宋_GBK"/>
          <w:sz w:val="32"/>
          <w:szCs w:val="32"/>
        </w:rPr>
        <w:t>200543.59</w:t>
      </w:r>
      <w:r>
        <w:rPr>
          <w:rFonts w:eastAsia="方正仿宋_GBK"/>
          <w:sz w:val="32"/>
          <w:szCs w:val="32"/>
        </w:rPr>
        <w:t>万元，政府性基金预算拨款</w:t>
      </w:r>
      <w:r>
        <w:rPr>
          <w:rFonts w:hint="eastAsia" w:eastAsia="方正仿宋_GBK"/>
          <w:sz w:val="32"/>
          <w:szCs w:val="32"/>
          <w:lang w:val="en-US" w:eastAsia="zh-CN"/>
        </w:rPr>
        <w:t>4264.06</w:t>
      </w:r>
      <w:r>
        <w:rPr>
          <w:rFonts w:eastAsia="方正仿宋_GBK"/>
          <w:sz w:val="32"/>
          <w:szCs w:val="32"/>
        </w:rPr>
        <w:t>万元，国有资本经营预算收入</w:t>
      </w:r>
      <w:r>
        <w:rPr>
          <w:rFonts w:hint="eastAsia" w:eastAsia="方正仿宋_GBK"/>
          <w:sz w:val="32"/>
          <w:szCs w:val="32"/>
          <w:lang w:val="en-US" w:eastAsia="zh-CN"/>
        </w:rPr>
        <w:t>0</w:t>
      </w:r>
      <w:r>
        <w:rPr>
          <w:rFonts w:eastAsia="方正仿宋_GBK"/>
          <w:sz w:val="32"/>
          <w:szCs w:val="32"/>
        </w:rPr>
        <w:t>万元，事业收入</w:t>
      </w:r>
      <w:r>
        <w:rPr>
          <w:rFonts w:hint="eastAsia" w:eastAsia="方正仿宋_GBK"/>
          <w:sz w:val="32"/>
          <w:szCs w:val="32"/>
          <w:lang w:val="en-US" w:eastAsia="zh-CN"/>
        </w:rPr>
        <w:t>0</w:t>
      </w:r>
      <w:r>
        <w:rPr>
          <w:rFonts w:eastAsia="方正仿宋_GBK"/>
          <w:sz w:val="32"/>
          <w:szCs w:val="32"/>
        </w:rPr>
        <w:t>万元，</w:t>
      </w:r>
      <w:r>
        <w:rPr>
          <w:rFonts w:hint="eastAsia" w:eastAsia="方正仿宋_GBK"/>
          <w:sz w:val="32"/>
          <w:szCs w:val="32"/>
          <w:lang w:val="en-US" w:eastAsia="zh-CN"/>
        </w:rPr>
        <w:t>财政专户管理的资金0万元，</w:t>
      </w:r>
      <w:r>
        <w:rPr>
          <w:rFonts w:eastAsia="方正仿宋_GBK"/>
          <w:sz w:val="32"/>
          <w:szCs w:val="32"/>
        </w:rPr>
        <w:t>事业单位经营收入</w:t>
      </w:r>
      <w:r>
        <w:rPr>
          <w:rFonts w:hint="eastAsia" w:eastAsia="方正仿宋_GBK"/>
          <w:sz w:val="32"/>
          <w:szCs w:val="32"/>
          <w:lang w:val="en-US" w:eastAsia="zh-CN"/>
        </w:rPr>
        <w:t>0</w:t>
      </w:r>
      <w:r>
        <w:rPr>
          <w:rFonts w:eastAsia="方正仿宋_GBK"/>
          <w:sz w:val="32"/>
          <w:szCs w:val="32"/>
        </w:rPr>
        <w:t>万元，其他收入</w:t>
      </w:r>
      <w:r>
        <w:rPr>
          <w:rFonts w:hint="eastAsia" w:eastAsia="方正仿宋_GBK"/>
          <w:sz w:val="32"/>
          <w:szCs w:val="32"/>
          <w:lang w:val="en-US" w:eastAsia="zh-CN"/>
        </w:rPr>
        <w:t>0</w:t>
      </w:r>
      <w:r>
        <w:rPr>
          <w:rFonts w:eastAsia="方正仿宋_GBK"/>
          <w:sz w:val="32"/>
          <w:szCs w:val="32"/>
        </w:rPr>
        <w:t>万元。收入较去年</w:t>
      </w:r>
      <w:r>
        <w:rPr>
          <w:rFonts w:hint="eastAsia" w:eastAsia="方正仿宋_GBK"/>
          <w:sz w:val="32"/>
          <w:szCs w:val="32"/>
          <w:lang w:val="en-US" w:eastAsia="zh-CN"/>
        </w:rPr>
        <w:t>增加5064.28</w:t>
      </w:r>
      <w:r>
        <w:rPr>
          <w:rFonts w:eastAsia="方正仿宋_GBK"/>
          <w:sz w:val="32"/>
          <w:szCs w:val="32"/>
        </w:rPr>
        <w:t>万元，主要</w:t>
      </w:r>
      <w:r>
        <w:rPr>
          <w:rFonts w:hint="eastAsia" w:eastAsia="方正仿宋_GBK"/>
          <w:sz w:val="32"/>
          <w:szCs w:val="32"/>
          <w:lang w:val="en-US" w:eastAsia="zh-CN"/>
        </w:rPr>
        <w:t>一</w:t>
      </w:r>
      <w:r>
        <w:rPr>
          <w:rFonts w:eastAsia="方正仿宋_GBK"/>
          <w:sz w:val="32"/>
          <w:szCs w:val="32"/>
        </w:rPr>
        <w:t>是</w:t>
      </w:r>
      <w:r>
        <w:rPr>
          <w:rFonts w:hint="eastAsia" w:eastAsia="方正仿宋_GBK"/>
          <w:sz w:val="32"/>
          <w:szCs w:val="32"/>
          <w:lang w:val="en-US" w:eastAsia="zh-CN"/>
        </w:rPr>
        <w:t>因为人员工资普调，二是因为部分专项结转或再安排至2026年年初预算。</w:t>
      </w:r>
    </w:p>
    <w:p w14:paraId="127449D0">
      <w:pPr>
        <w:spacing w:line="594" w:lineRule="exact"/>
        <w:ind w:firstLine="640" w:firstLineChars="200"/>
        <w:rPr>
          <w:rFonts w:hint="eastAsia" w:eastAsia="方正仿宋_GBK"/>
          <w:sz w:val="32"/>
          <w:szCs w:val="32"/>
          <w:lang w:val="en-US" w:eastAsia="zh-CN"/>
        </w:rPr>
      </w:pPr>
      <w:r>
        <w:rPr>
          <w:rFonts w:eastAsia="方正仿宋_GBK"/>
          <w:sz w:val="32"/>
          <w:szCs w:val="32"/>
        </w:rPr>
        <w:t>（二）支出预算：</w:t>
      </w:r>
      <w:r>
        <w:rPr>
          <w:rFonts w:hint="eastAsia" w:eastAsia="方正仿宋_GBK"/>
          <w:sz w:val="32"/>
          <w:szCs w:val="32"/>
          <w:lang w:eastAsia="zh-CN"/>
        </w:rPr>
        <w:t>2026</w:t>
      </w:r>
      <w:r>
        <w:rPr>
          <w:rFonts w:eastAsia="方正仿宋_GBK"/>
          <w:sz w:val="32"/>
          <w:szCs w:val="32"/>
        </w:rPr>
        <w:t>年年初预算数</w:t>
      </w:r>
      <w:r>
        <w:rPr>
          <w:rFonts w:hint="eastAsia" w:eastAsia="方正仿宋_GBK"/>
          <w:sz w:val="32"/>
          <w:szCs w:val="32"/>
          <w:lang w:val="en-US" w:eastAsia="zh-CN"/>
        </w:rPr>
        <w:t>204807.65</w:t>
      </w:r>
      <w:r>
        <w:rPr>
          <w:rFonts w:eastAsia="方正仿宋_GBK"/>
          <w:sz w:val="32"/>
          <w:szCs w:val="32"/>
        </w:rPr>
        <w:t>万元，其中：</w:t>
      </w:r>
      <w:r>
        <w:rPr>
          <w:rFonts w:hint="default" w:ascii="Times New Roman" w:hAnsi="Times New Roman" w:eastAsia="仿宋_GB2312" w:cs="Times New Roman"/>
          <w:sz w:val="32"/>
        </w:rPr>
        <w:t>教育支出</w:t>
      </w:r>
      <w:r>
        <w:rPr>
          <w:rFonts w:hint="eastAsia" w:eastAsia="仿宋_GB2312" w:cs="Times New Roman"/>
          <w:sz w:val="32"/>
          <w:lang w:val="en-US" w:eastAsia="zh-CN"/>
        </w:rPr>
        <w:t>155370.27</w:t>
      </w:r>
      <w:r>
        <w:rPr>
          <w:rFonts w:hint="default" w:ascii="Times New Roman" w:hAnsi="Times New Roman" w:eastAsia="仿宋_GB2312" w:cs="Times New Roman"/>
          <w:sz w:val="32"/>
        </w:rPr>
        <w:t>万元，社会保障和就业支出30845.02万元，卫生健康支出</w:t>
      </w:r>
      <w:r>
        <w:rPr>
          <w:rFonts w:hint="eastAsia" w:eastAsia="仿宋_GB2312" w:cs="Times New Roman"/>
          <w:sz w:val="32"/>
          <w:lang w:val="en-US" w:eastAsia="zh-CN"/>
        </w:rPr>
        <w:t>7492.7</w:t>
      </w:r>
      <w:r>
        <w:rPr>
          <w:rFonts w:hint="default" w:ascii="Times New Roman" w:hAnsi="Times New Roman" w:eastAsia="仿宋_GB2312" w:cs="Times New Roman"/>
          <w:sz w:val="32"/>
        </w:rPr>
        <w:t>万元，住房保障支出</w:t>
      </w:r>
      <w:r>
        <w:rPr>
          <w:rFonts w:hint="eastAsia" w:eastAsia="仿宋_GB2312" w:cs="Times New Roman"/>
          <w:sz w:val="32"/>
          <w:lang w:val="en-US" w:eastAsia="zh-CN"/>
        </w:rPr>
        <w:t>6835.6</w:t>
      </w:r>
      <w:r>
        <w:rPr>
          <w:rFonts w:hint="default" w:ascii="Times New Roman" w:hAnsi="Times New Roman" w:eastAsia="仿宋_GB2312" w:cs="Times New Roman"/>
          <w:sz w:val="32"/>
        </w:rPr>
        <w:t>万元</w:t>
      </w:r>
      <w:r>
        <w:rPr>
          <w:rFonts w:hint="eastAsia" w:eastAsia="仿宋_GB2312" w:cs="Times New Roman"/>
          <w:sz w:val="32"/>
          <w:lang w:eastAsia="zh-CN"/>
        </w:rPr>
        <w:t>，</w:t>
      </w:r>
      <w:r>
        <w:rPr>
          <w:rFonts w:hint="eastAsia" w:eastAsia="仿宋_GB2312" w:cs="Times New Roman"/>
          <w:sz w:val="32"/>
          <w:lang w:val="en-US" w:eastAsia="zh-CN"/>
        </w:rPr>
        <w:t>其他支出4264.06万元</w:t>
      </w:r>
      <w:r>
        <w:rPr>
          <w:rFonts w:hint="default" w:ascii="Times New Roman" w:hAnsi="Times New Roman" w:eastAsia="仿宋_GB2312" w:cs="Times New Roman"/>
          <w:sz w:val="32"/>
        </w:rPr>
        <w:t>。支出较去年</w:t>
      </w:r>
      <w:r>
        <w:rPr>
          <w:rFonts w:hint="eastAsia" w:eastAsia="方正仿宋_GBK"/>
          <w:sz w:val="32"/>
          <w:szCs w:val="32"/>
          <w:lang w:val="en-US" w:eastAsia="zh-CN"/>
        </w:rPr>
        <w:t>增加5064.28</w:t>
      </w:r>
      <w:r>
        <w:rPr>
          <w:rFonts w:hint="default" w:ascii="Times New Roman" w:hAnsi="Times New Roman" w:eastAsia="仿宋_GB2312" w:cs="Times New Roman"/>
          <w:sz w:val="32"/>
        </w:rPr>
        <w:t>万元，主要</w:t>
      </w:r>
      <w:r>
        <w:rPr>
          <w:rFonts w:hint="eastAsia" w:eastAsia="仿宋_GB2312" w:cs="Times New Roman"/>
          <w:sz w:val="32"/>
          <w:lang w:val="en-US" w:eastAsia="zh-CN"/>
        </w:rPr>
        <w:t>一</w:t>
      </w:r>
      <w:r>
        <w:rPr>
          <w:rFonts w:hint="default" w:ascii="Times New Roman" w:hAnsi="Times New Roman" w:eastAsia="仿宋_GB2312" w:cs="Times New Roman"/>
          <w:sz w:val="32"/>
        </w:rPr>
        <w:t>是</w:t>
      </w:r>
      <w:r>
        <w:rPr>
          <w:rFonts w:hint="eastAsia" w:eastAsia="仿宋_GB2312" w:cs="Times New Roman"/>
          <w:sz w:val="32"/>
          <w:lang w:val="en-US" w:eastAsia="zh-CN"/>
        </w:rPr>
        <w:t>因为</w:t>
      </w:r>
      <w:r>
        <w:rPr>
          <w:rFonts w:hint="eastAsia" w:eastAsia="方正仿宋_GBK"/>
          <w:sz w:val="32"/>
          <w:szCs w:val="32"/>
          <w:lang w:val="en-US" w:eastAsia="zh-CN"/>
        </w:rPr>
        <w:t>人员工资普调，二是因为部分专项结转或再安排至2026年年初预算。</w:t>
      </w:r>
    </w:p>
    <w:p w14:paraId="006287F3">
      <w:pPr>
        <w:spacing w:line="594" w:lineRule="exact"/>
        <w:ind w:firstLine="640" w:firstLineChars="200"/>
        <w:rPr>
          <w:rFonts w:ascii="方正黑体_GBK" w:eastAsia="方正黑体_GBK"/>
          <w:sz w:val="32"/>
          <w:szCs w:val="32"/>
        </w:rPr>
      </w:pPr>
      <w:r>
        <w:rPr>
          <w:rFonts w:ascii="方正黑体_GBK" w:eastAsia="方正黑体_GBK"/>
          <w:sz w:val="32"/>
          <w:szCs w:val="32"/>
        </w:rPr>
        <w:t>三、部门预算情况说明</w:t>
      </w:r>
    </w:p>
    <w:p w14:paraId="724DCA7B">
      <w:pPr>
        <w:spacing w:line="594" w:lineRule="exact"/>
        <w:ind w:firstLine="640" w:firstLineChars="200"/>
        <w:rPr>
          <w:rFonts w:hint="default" w:eastAsia="方正仿宋_GBK"/>
          <w:sz w:val="32"/>
          <w:szCs w:val="32"/>
          <w:lang w:val="en-US" w:eastAsia="zh-CN"/>
        </w:rPr>
      </w:pPr>
      <w:r>
        <w:rPr>
          <w:rFonts w:eastAsia="方正仿宋_GBK"/>
          <w:sz w:val="32"/>
          <w:szCs w:val="32"/>
        </w:rPr>
        <w:t>202</w:t>
      </w:r>
      <w:r>
        <w:rPr>
          <w:rFonts w:hint="eastAsia" w:eastAsia="方正仿宋_GBK"/>
          <w:sz w:val="32"/>
          <w:szCs w:val="32"/>
        </w:rPr>
        <w:t>6</w:t>
      </w:r>
      <w:r>
        <w:rPr>
          <w:rFonts w:eastAsia="方正仿宋_GBK"/>
          <w:sz w:val="32"/>
          <w:szCs w:val="32"/>
        </w:rPr>
        <w:t>年一般公共预算财政拨款收入</w:t>
      </w:r>
      <w:r>
        <w:rPr>
          <w:rFonts w:hint="eastAsia" w:eastAsia="方正仿宋_GBK"/>
          <w:sz w:val="32"/>
          <w:szCs w:val="32"/>
        </w:rPr>
        <w:t>200543.59</w:t>
      </w:r>
      <w:r>
        <w:rPr>
          <w:rFonts w:eastAsia="方正仿宋_GBK"/>
          <w:sz w:val="32"/>
          <w:szCs w:val="32"/>
        </w:rPr>
        <w:t>万元，一般公共预算财政拨款支出</w:t>
      </w:r>
      <w:r>
        <w:rPr>
          <w:rFonts w:hint="eastAsia" w:eastAsia="方正仿宋_GBK"/>
          <w:sz w:val="32"/>
          <w:szCs w:val="32"/>
        </w:rPr>
        <w:t>200543.59</w:t>
      </w:r>
      <w:r>
        <w:rPr>
          <w:rFonts w:eastAsia="方正仿宋_GBK"/>
          <w:sz w:val="32"/>
          <w:szCs w:val="32"/>
        </w:rPr>
        <w:t>万元，比</w:t>
      </w:r>
      <w:r>
        <w:rPr>
          <w:rFonts w:hint="eastAsia" w:eastAsia="方正仿宋_GBK"/>
          <w:sz w:val="32"/>
          <w:szCs w:val="32"/>
          <w:lang w:eastAsia="zh-CN"/>
        </w:rPr>
        <w:t>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增加5064.28</w:t>
      </w:r>
      <w:r>
        <w:rPr>
          <w:rFonts w:eastAsia="方正仿宋_GBK"/>
          <w:sz w:val="32"/>
          <w:szCs w:val="32"/>
        </w:rPr>
        <w:t>万元。其中：基本支出</w:t>
      </w:r>
      <w:r>
        <w:rPr>
          <w:rFonts w:hint="eastAsia" w:eastAsia="方正仿宋_GBK"/>
          <w:sz w:val="32"/>
          <w:szCs w:val="32"/>
        </w:rPr>
        <w:t>152856.99</w:t>
      </w:r>
      <w:r>
        <w:rPr>
          <w:rFonts w:eastAsia="方正仿宋_GBK"/>
          <w:sz w:val="32"/>
          <w:szCs w:val="32"/>
        </w:rPr>
        <w:t>万元，比</w:t>
      </w:r>
      <w:r>
        <w:rPr>
          <w:rFonts w:hint="eastAsia" w:eastAsia="方正仿宋_GBK"/>
          <w:sz w:val="32"/>
          <w:szCs w:val="32"/>
          <w:lang w:val="en-US" w:eastAsia="zh-CN"/>
        </w:rPr>
        <w:t>2025</w:t>
      </w:r>
      <w:r>
        <w:rPr>
          <w:rFonts w:eastAsia="方正仿宋_GBK"/>
          <w:sz w:val="32"/>
          <w:szCs w:val="32"/>
        </w:rPr>
        <w:t>年</w:t>
      </w:r>
      <w:r>
        <w:rPr>
          <w:rFonts w:hint="eastAsia" w:eastAsia="方正仿宋_GBK"/>
          <w:sz w:val="32"/>
          <w:szCs w:val="32"/>
          <w:lang w:val="en-US" w:eastAsia="zh-CN"/>
        </w:rPr>
        <w:t>增加8442.78</w:t>
      </w:r>
      <w:r>
        <w:rPr>
          <w:rFonts w:eastAsia="方正仿宋_GBK"/>
          <w:sz w:val="32"/>
          <w:szCs w:val="32"/>
        </w:rPr>
        <w:t>万元，主要原因是</w:t>
      </w:r>
      <w:r>
        <w:rPr>
          <w:rFonts w:hint="eastAsia" w:eastAsia="方正仿宋_GBK"/>
          <w:sz w:val="32"/>
          <w:szCs w:val="32"/>
          <w:lang w:val="en-US" w:eastAsia="zh-CN"/>
        </w:rPr>
        <w:t>在职人员工资调标，同时增加了</w:t>
      </w:r>
      <w:r>
        <w:rPr>
          <w:rFonts w:eastAsia="方正仿宋_GBK"/>
          <w:sz w:val="32"/>
          <w:szCs w:val="32"/>
        </w:rPr>
        <w:t>保障在职人员工资福利及社会保险缴费、公用经费等；项目支出</w:t>
      </w:r>
      <w:r>
        <w:rPr>
          <w:rFonts w:hint="eastAsia" w:eastAsia="方正仿宋_GBK"/>
          <w:sz w:val="32"/>
          <w:szCs w:val="32"/>
        </w:rPr>
        <w:t>51950.66</w:t>
      </w:r>
      <w:r>
        <w:rPr>
          <w:rFonts w:eastAsia="方正仿宋_GBK"/>
          <w:sz w:val="32"/>
          <w:szCs w:val="32"/>
        </w:rPr>
        <w:t>万元，比</w:t>
      </w:r>
      <w:r>
        <w:rPr>
          <w:rFonts w:hint="eastAsia" w:eastAsia="方正仿宋_GBK"/>
          <w:sz w:val="32"/>
          <w:szCs w:val="32"/>
          <w:lang w:val="en-US" w:eastAsia="zh-CN"/>
        </w:rPr>
        <w:t>2025</w:t>
      </w:r>
      <w:r>
        <w:rPr>
          <w:rFonts w:eastAsia="方正仿宋_GBK"/>
          <w:sz w:val="32"/>
          <w:szCs w:val="32"/>
        </w:rPr>
        <w:t>年减少</w:t>
      </w:r>
      <w:r>
        <w:rPr>
          <w:rFonts w:hint="eastAsia" w:eastAsia="方正仿宋_GBK"/>
          <w:sz w:val="32"/>
          <w:szCs w:val="32"/>
          <w:lang w:val="en-US" w:eastAsia="zh-CN"/>
        </w:rPr>
        <w:t>3378.27</w:t>
      </w:r>
      <w:r>
        <w:rPr>
          <w:rFonts w:eastAsia="方正仿宋_GBK"/>
          <w:sz w:val="32"/>
          <w:szCs w:val="32"/>
        </w:rPr>
        <w:t>万元，主要原因是</w:t>
      </w:r>
      <w:r>
        <w:rPr>
          <w:rFonts w:hint="eastAsia" w:eastAsia="方正仿宋_GBK"/>
          <w:sz w:val="32"/>
          <w:szCs w:val="32"/>
          <w:lang w:val="en-US" w:eastAsia="zh-CN"/>
        </w:rPr>
        <w:t>部分未支出的专项财政收回纳入欠拨库。</w:t>
      </w:r>
    </w:p>
    <w:p w14:paraId="22AF2CC7">
      <w:pPr>
        <w:spacing w:line="594" w:lineRule="exact"/>
        <w:ind w:firstLine="640" w:firstLineChars="200"/>
        <w:rPr>
          <w:rFonts w:eastAsia="方正仿宋_GBK"/>
          <w:sz w:val="32"/>
          <w:szCs w:val="32"/>
        </w:rPr>
      </w:pPr>
      <w:r>
        <w:rPr>
          <w:rFonts w:eastAsia="方正仿宋_GBK"/>
          <w:sz w:val="32"/>
          <w:szCs w:val="32"/>
        </w:rPr>
        <w:t>202</w:t>
      </w:r>
      <w:r>
        <w:rPr>
          <w:rFonts w:hint="eastAsia" w:eastAsia="方正仿宋_GBK"/>
          <w:sz w:val="32"/>
          <w:szCs w:val="32"/>
        </w:rPr>
        <w:t>6</w:t>
      </w:r>
      <w:r>
        <w:rPr>
          <w:rFonts w:eastAsia="方正仿宋_GBK"/>
          <w:sz w:val="32"/>
          <w:szCs w:val="32"/>
        </w:rPr>
        <w:t>年政府性基金预算收入</w:t>
      </w:r>
      <w:r>
        <w:rPr>
          <w:rFonts w:hint="eastAsia" w:eastAsia="方正仿宋_GBK"/>
          <w:sz w:val="32"/>
          <w:szCs w:val="32"/>
          <w:lang w:val="en-US" w:eastAsia="zh-CN"/>
        </w:rPr>
        <w:t>4264.06</w:t>
      </w:r>
      <w:r>
        <w:rPr>
          <w:rFonts w:eastAsia="方正仿宋_GBK"/>
          <w:sz w:val="32"/>
          <w:szCs w:val="32"/>
        </w:rPr>
        <w:t>万元，政府性基金预算支出</w:t>
      </w:r>
      <w:r>
        <w:rPr>
          <w:rFonts w:hint="eastAsia" w:eastAsia="方正仿宋_GBK"/>
          <w:sz w:val="32"/>
          <w:szCs w:val="32"/>
          <w:lang w:val="en-US" w:eastAsia="zh-CN"/>
        </w:rPr>
        <w:t>4264.06</w:t>
      </w:r>
      <w:r>
        <w:rPr>
          <w:rFonts w:eastAsia="方正仿宋_GBK"/>
          <w:sz w:val="32"/>
          <w:szCs w:val="32"/>
        </w:rPr>
        <w:t>万元，比</w:t>
      </w:r>
      <w:r>
        <w:rPr>
          <w:rFonts w:hint="eastAsia" w:eastAsia="方正仿宋_GBK"/>
          <w:sz w:val="32"/>
          <w:szCs w:val="32"/>
          <w:lang w:eastAsia="zh-CN"/>
        </w:rPr>
        <w:t>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减少2745.94万</w:t>
      </w:r>
      <w:r>
        <w:rPr>
          <w:rFonts w:eastAsia="方正仿宋_GBK"/>
          <w:sz w:val="32"/>
          <w:szCs w:val="32"/>
        </w:rPr>
        <w:t>元，主要原因是</w:t>
      </w:r>
      <w:r>
        <w:rPr>
          <w:rFonts w:hint="eastAsia" w:eastAsia="方正仿宋_GBK"/>
          <w:sz w:val="32"/>
          <w:szCs w:val="32"/>
          <w:lang w:val="en-US" w:eastAsia="zh-CN"/>
        </w:rPr>
        <w:t>去年部分专项债券结转安排纳入年初预算</w:t>
      </w:r>
      <w:r>
        <w:rPr>
          <w:rFonts w:eastAsia="方正仿宋_GBK"/>
          <w:sz w:val="32"/>
          <w:szCs w:val="32"/>
        </w:rPr>
        <w:t>。</w:t>
      </w:r>
    </w:p>
    <w:p w14:paraId="35A863A9">
      <w:pPr>
        <w:spacing w:line="594" w:lineRule="exact"/>
        <w:ind w:firstLine="640" w:firstLineChars="200"/>
        <w:rPr>
          <w:rFonts w:ascii="方正黑体_GBK" w:eastAsia="方正黑体_GBK"/>
          <w:sz w:val="32"/>
          <w:szCs w:val="32"/>
        </w:rPr>
      </w:pPr>
      <w:r>
        <w:rPr>
          <w:rFonts w:ascii="方正黑体_GBK" w:eastAsia="方正黑体_GBK"/>
          <w:sz w:val="32"/>
          <w:szCs w:val="32"/>
        </w:rPr>
        <w:t>四、“三公”经费情况说明</w:t>
      </w:r>
      <w:bookmarkStart w:id="1" w:name="_GoBack"/>
      <w:bookmarkEnd w:id="1"/>
    </w:p>
    <w:p w14:paraId="33B3853E">
      <w:pPr>
        <w:spacing w:line="594" w:lineRule="exact"/>
        <w:ind w:firstLine="640" w:firstLineChars="200"/>
        <w:rPr>
          <w:rFonts w:eastAsia="方正仿宋_GBK"/>
          <w:sz w:val="32"/>
          <w:szCs w:val="32"/>
        </w:rPr>
      </w:pPr>
      <w:r>
        <w:rPr>
          <w:rFonts w:eastAsia="方正仿宋_GBK"/>
          <w:sz w:val="32"/>
          <w:szCs w:val="32"/>
        </w:rPr>
        <w:t>202</w:t>
      </w:r>
      <w:r>
        <w:rPr>
          <w:rFonts w:hint="eastAsia" w:eastAsia="方正仿宋_GBK"/>
          <w:sz w:val="32"/>
          <w:szCs w:val="32"/>
        </w:rPr>
        <w:t>6</w:t>
      </w:r>
      <w:r>
        <w:rPr>
          <w:rFonts w:eastAsia="方正仿宋_GBK"/>
          <w:sz w:val="32"/>
          <w:szCs w:val="32"/>
        </w:rPr>
        <w:t>年“三公”经费预算</w:t>
      </w:r>
      <w:r>
        <w:rPr>
          <w:rFonts w:hint="eastAsia" w:eastAsia="方正仿宋_GBK"/>
          <w:sz w:val="32"/>
          <w:szCs w:val="32"/>
          <w:lang w:val="en-US" w:eastAsia="zh-CN"/>
        </w:rPr>
        <w:t>35.36</w:t>
      </w:r>
      <w:r>
        <w:rPr>
          <w:rFonts w:eastAsia="方正仿宋_GBK"/>
          <w:sz w:val="32"/>
          <w:szCs w:val="32"/>
        </w:rPr>
        <w:t>万元，比</w:t>
      </w:r>
      <w:r>
        <w:rPr>
          <w:rFonts w:hint="eastAsia" w:eastAsia="方正仿宋_GBK"/>
          <w:sz w:val="32"/>
          <w:szCs w:val="32"/>
          <w:lang w:eastAsia="zh-CN"/>
        </w:rPr>
        <w:t>202</w:t>
      </w:r>
      <w:r>
        <w:rPr>
          <w:rFonts w:hint="eastAsia" w:eastAsia="方正仿宋_GBK"/>
          <w:sz w:val="32"/>
          <w:szCs w:val="32"/>
          <w:lang w:val="en-US" w:eastAsia="zh-CN"/>
        </w:rPr>
        <w:t>5</w:t>
      </w:r>
      <w:r>
        <w:rPr>
          <w:rFonts w:eastAsia="方正仿宋_GBK"/>
          <w:sz w:val="32"/>
          <w:szCs w:val="32"/>
        </w:rPr>
        <w:t>年减少</w:t>
      </w:r>
      <w:r>
        <w:rPr>
          <w:rFonts w:hint="eastAsia" w:eastAsia="方正仿宋_GBK"/>
          <w:sz w:val="32"/>
          <w:szCs w:val="32"/>
          <w:lang w:val="en-US" w:eastAsia="zh-CN"/>
        </w:rPr>
        <w:t>18.42</w:t>
      </w:r>
      <w:r>
        <w:rPr>
          <w:rFonts w:eastAsia="方正仿宋_GBK"/>
          <w:sz w:val="32"/>
          <w:szCs w:val="32"/>
        </w:rPr>
        <w:t>万元。其中：因公出国（境）费用</w:t>
      </w:r>
      <w:r>
        <w:rPr>
          <w:rFonts w:hint="eastAsia" w:eastAsia="方正仿宋_GBK"/>
          <w:sz w:val="32"/>
          <w:szCs w:val="32"/>
          <w:lang w:val="en-US" w:eastAsia="zh-CN"/>
        </w:rPr>
        <w:t>0</w:t>
      </w:r>
      <w:r>
        <w:rPr>
          <w:rFonts w:eastAsia="方正仿宋_GBK"/>
          <w:sz w:val="32"/>
          <w:szCs w:val="32"/>
        </w:rPr>
        <w:t>万元，与</w:t>
      </w:r>
      <w:r>
        <w:rPr>
          <w:rFonts w:hint="eastAsia" w:eastAsia="方正仿宋_GBK"/>
          <w:sz w:val="32"/>
          <w:szCs w:val="32"/>
          <w:lang w:eastAsia="zh-CN"/>
        </w:rPr>
        <w:t>202</w:t>
      </w:r>
      <w:r>
        <w:rPr>
          <w:rFonts w:hint="eastAsia" w:eastAsia="方正仿宋_GBK"/>
          <w:sz w:val="32"/>
          <w:szCs w:val="32"/>
          <w:lang w:val="en-US" w:eastAsia="zh-CN"/>
        </w:rPr>
        <w:t>5</w:t>
      </w:r>
      <w:r>
        <w:rPr>
          <w:rFonts w:eastAsia="方正仿宋_GBK"/>
          <w:sz w:val="32"/>
          <w:szCs w:val="32"/>
        </w:rPr>
        <w:t>年持平；公务接待费</w:t>
      </w:r>
      <w:r>
        <w:rPr>
          <w:rFonts w:hint="eastAsia" w:eastAsia="方正仿宋_GBK"/>
          <w:sz w:val="32"/>
          <w:szCs w:val="32"/>
          <w:lang w:val="en-US" w:eastAsia="zh-CN"/>
        </w:rPr>
        <w:t>41.86</w:t>
      </w:r>
      <w:r>
        <w:rPr>
          <w:rFonts w:eastAsia="方正仿宋_GBK"/>
          <w:sz w:val="32"/>
          <w:szCs w:val="32"/>
        </w:rPr>
        <w:t>万元，与</w:t>
      </w:r>
      <w:r>
        <w:rPr>
          <w:rFonts w:hint="eastAsia" w:eastAsia="方正仿宋_GBK"/>
          <w:sz w:val="32"/>
          <w:szCs w:val="32"/>
          <w:lang w:eastAsia="zh-CN"/>
        </w:rPr>
        <w:t>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减少10.92</w:t>
      </w:r>
      <w:r>
        <w:rPr>
          <w:rFonts w:eastAsia="方正仿宋_GBK"/>
          <w:sz w:val="32"/>
          <w:szCs w:val="32"/>
        </w:rPr>
        <w:t>万元</w:t>
      </w:r>
      <w:r>
        <w:rPr>
          <w:rFonts w:hint="eastAsia" w:eastAsia="方正仿宋_GBK"/>
          <w:sz w:val="32"/>
          <w:szCs w:val="32"/>
          <w:lang w:eastAsia="zh-CN"/>
        </w:rPr>
        <w:t>，</w:t>
      </w:r>
      <w:r>
        <w:rPr>
          <w:rFonts w:hint="eastAsia" w:eastAsia="方正仿宋_GBK"/>
          <w:sz w:val="32"/>
          <w:szCs w:val="32"/>
          <w:lang w:val="en-US" w:eastAsia="zh-CN"/>
        </w:rPr>
        <w:t>主要原因是厉行节约，公务接待费预计将增加</w:t>
      </w:r>
      <w:r>
        <w:rPr>
          <w:rFonts w:eastAsia="方正仿宋_GBK"/>
          <w:sz w:val="32"/>
          <w:szCs w:val="32"/>
        </w:rPr>
        <w:t>；公务用车运行维护费</w:t>
      </w:r>
      <w:r>
        <w:rPr>
          <w:rFonts w:hint="eastAsia" w:eastAsia="方正仿宋_GBK"/>
          <w:sz w:val="32"/>
          <w:szCs w:val="32"/>
          <w:lang w:val="en-US" w:eastAsia="zh-CN"/>
        </w:rPr>
        <w:t>8.5</w:t>
      </w:r>
      <w:r>
        <w:rPr>
          <w:rFonts w:eastAsia="方正仿宋_GBK"/>
          <w:sz w:val="32"/>
          <w:szCs w:val="32"/>
        </w:rPr>
        <w:t>万元，比</w:t>
      </w:r>
      <w:r>
        <w:rPr>
          <w:rFonts w:hint="eastAsia" w:eastAsia="方正仿宋_GBK"/>
          <w:sz w:val="32"/>
          <w:szCs w:val="32"/>
          <w:lang w:eastAsia="zh-CN"/>
        </w:rPr>
        <w:t>202</w:t>
      </w:r>
      <w:r>
        <w:rPr>
          <w:rFonts w:hint="eastAsia" w:eastAsia="方正仿宋_GBK"/>
          <w:sz w:val="32"/>
          <w:szCs w:val="32"/>
          <w:lang w:val="en-US" w:eastAsia="zh-CN"/>
        </w:rPr>
        <w:t>5</w:t>
      </w:r>
      <w:r>
        <w:rPr>
          <w:rFonts w:eastAsia="方正仿宋_GBK"/>
          <w:sz w:val="32"/>
          <w:szCs w:val="32"/>
        </w:rPr>
        <w:t>年减少</w:t>
      </w:r>
      <w:r>
        <w:rPr>
          <w:rFonts w:hint="eastAsia" w:eastAsia="方正仿宋_GBK"/>
          <w:sz w:val="32"/>
          <w:szCs w:val="32"/>
          <w:lang w:val="en-US" w:eastAsia="zh-CN"/>
        </w:rPr>
        <w:t>4.5</w:t>
      </w:r>
      <w:r>
        <w:rPr>
          <w:rFonts w:eastAsia="方正仿宋_GBK"/>
          <w:sz w:val="32"/>
          <w:szCs w:val="32"/>
        </w:rPr>
        <w:t>万元，主要原因是厉行节约；公务用车购置费</w:t>
      </w:r>
      <w:r>
        <w:rPr>
          <w:rFonts w:hint="eastAsia" w:eastAsia="方正仿宋_GBK"/>
          <w:sz w:val="32"/>
          <w:szCs w:val="32"/>
          <w:lang w:val="en-US" w:eastAsia="zh-CN"/>
        </w:rPr>
        <w:t>0</w:t>
      </w:r>
      <w:r>
        <w:rPr>
          <w:rFonts w:eastAsia="方正仿宋_GBK"/>
          <w:sz w:val="32"/>
          <w:szCs w:val="32"/>
        </w:rPr>
        <w:t>万元，与</w:t>
      </w:r>
      <w:r>
        <w:rPr>
          <w:rFonts w:hint="eastAsia" w:eastAsia="方正仿宋_GBK"/>
          <w:sz w:val="32"/>
          <w:szCs w:val="32"/>
          <w:lang w:eastAsia="zh-CN"/>
        </w:rPr>
        <w:t>202</w:t>
      </w:r>
      <w:r>
        <w:rPr>
          <w:rFonts w:hint="eastAsia" w:eastAsia="方正仿宋_GBK"/>
          <w:sz w:val="32"/>
          <w:szCs w:val="32"/>
          <w:lang w:val="en-US" w:eastAsia="zh-CN"/>
        </w:rPr>
        <w:t>5</w:t>
      </w:r>
      <w:r>
        <w:rPr>
          <w:rFonts w:eastAsia="方正仿宋_GBK"/>
          <w:sz w:val="32"/>
          <w:szCs w:val="32"/>
        </w:rPr>
        <w:t>年持平。</w:t>
      </w:r>
    </w:p>
    <w:p w14:paraId="09566DEC">
      <w:pPr>
        <w:spacing w:beforeLines="0" w:afterLines="0" w:line="600" w:lineRule="exact"/>
        <w:ind w:firstLine="707" w:firstLineChars="221"/>
        <w:rPr>
          <w:rFonts w:hint="eastAsia" w:ascii="方正黑体_GBK" w:eastAsia="方正黑体_GBK"/>
          <w:sz w:val="32"/>
          <w:szCs w:val="24"/>
        </w:rPr>
      </w:pPr>
      <w:r>
        <w:rPr>
          <w:rFonts w:hint="eastAsia" w:ascii="方正黑体_GBK" w:eastAsia="方正黑体_GBK"/>
          <w:sz w:val="32"/>
          <w:szCs w:val="24"/>
        </w:rPr>
        <w:t>五、委托业务费情况说明</w:t>
      </w:r>
    </w:p>
    <w:p w14:paraId="43761DB7">
      <w:pPr>
        <w:overflowPunct w:val="0"/>
        <w:spacing w:beforeLines="0" w:afterLines="0" w:line="600" w:lineRule="exact"/>
        <w:ind w:firstLine="707" w:firstLineChars="221"/>
      </w:pPr>
      <w:r>
        <w:rPr>
          <w:rFonts w:hint="default" w:eastAsia="方正仿宋_GBK"/>
          <w:sz w:val="32"/>
          <w:szCs w:val="24"/>
        </w:rPr>
        <w:t>202</w:t>
      </w:r>
      <w:r>
        <w:rPr>
          <w:rFonts w:hint="eastAsia" w:eastAsia="方正仿宋_GBK"/>
          <w:sz w:val="32"/>
          <w:szCs w:val="24"/>
        </w:rPr>
        <w:t>6年委托业务费预算</w:t>
      </w:r>
      <w:r>
        <w:rPr>
          <w:rFonts w:hint="eastAsia" w:eastAsia="方正仿宋_GBK"/>
          <w:sz w:val="32"/>
          <w:szCs w:val="24"/>
          <w:lang w:val="en-US" w:eastAsia="zh-CN"/>
        </w:rPr>
        <w:t>412.944</w:t>
      </w:r>
      <w:r>
        <w:rPr>
          <w:rFonts w:hint="eastAsia" w:eastAsia="方正仿宋_GBK"/>
          <w:sz w:val="32"/>
          <w:szCs w:val="24"/>
        </w:rPr>
        <w:t>万元，比2025年</w:t>
      </w:r>
      <w:r>
        <w:rPr>
          <w:rFonts w:hint="eastAsia" w:eastAsia="方正仿宋_GBK"/>
          <w:sz w:val="32"/>
          <w:szCs w:val="24"/>
          <w:lang w:val="en-US" w:eastAsia="zh-CN"/>
        </w:rPr>
        <w:t>减少1837.06</w:t>
      </w:r>
      <w:r>
        <w:rPr>
          <w:rFonts w:hint="eastAsia" w:eastAsia="方正仿宋_GBK"/>
          <w:sz w:val="32"/>
          <w:szCs w:val="24"/>
        </w:rPr>
        <w:t>万元。其中：基本支出</w:t>
      </w:r>
      <w:r>
        <w:rPr>
          <w:rFonts w:hint="eastAsia" w:eastAsia="方正仿宋_GBK"/>
          <w:sz w:val="32"/>
          <w:szCs w:val="24"/>
          <w:lang w:val="en-US" w:eastAsia="zh-CN"/>
        </w:rPr>
        <w:t>9</w:t>
      </w:r>
      <w:r>
        <w:rPr>
          <w:rFonts w:hint="eastAsia" w:eastAsia="方正仿宋_GBK"/>
          <w:sz w:val="32"/>
          <w:szCs w:val="24"/>
        </w:rPr>
        <w:t>万元，比2025年</w:t>
      </w:r>
      <w:r>
        <w:rPr>
          <w:rFonts w:hint="eastAsia" w:eastAsia="方正仿宋_GBK"/>
          <w:sz w:val="32"/>
          <w:szCs w:val="24"/>
          <w:lang w:val="en-US" w:eastAsia="zh-CN"/>
        </w:rPr>
        <w:t>增加6</w:t>
      </w:r>
      <w:r>
        <w:rPr>
          <w:rFonts w:hint="eastAsia" w:eastAsia="方正仿宋_GBK"/>
          <w:sz w:val="32"/>
          <w:szCs w:val="24"/>
        </w:rPr>
        <w:t>万元；项目支出</w:t>
      </w:r>
      <w:r>
        <w:rPr>
          <w:rFonts w:hint="eastAsia" w:eastAsia="方正仿宋_GBK"/>
          <w:sz w:val="32"/>
          <w:szCs w:val="24"/>
          <w:lang w:val="en-US" w:eastAsia="zh-CN"/>
        </w:rPr>
        <w:t>403.94</w:t>
      </w:r>
      <w:r>
        <w:rPr>
          <w:rFonts w:hint="eastAsia" w:eastAsia="方正仿宋_GBK"/>
          <w:sz w:val="32"/>
          <w:szCs w:val="24"/>
        </w:rPr>
        <w:t>万元，比2025年减少</w:t>
      </w:r>
      <w:r>
        <w:rPr>
          <w:rFonts w:hint="eastAsia" w:eastAsia="方正仿宋_GBK"/>
          <w:sz w:val="32"/>
          <w:szCs w:val="24"/>
          <w:lang w:val="en-US" w:eastAsia="zh-CN"/>
        </w:rPr>
        <w:t>1843.06</w:t>
      </w:r>
      <w:r>
        <w:rPr>
          <w:rFonts w:hint="eastAsia" w:eastAsia="方正仿宋_GBK"/>
          <w:sz w:val="32"/>
          <w:szCs w:val="24"/>
        </w:rPr>
        <w:t>万元；主要原因是</w:t>
      </w:r>
      <w:r>
        <w:rPr>
          <w:rFonts w:hint="eastAsia" w:eastAsia="方正仿宋_GBK"/>
          <w:sz w:val="32"/>
          <w:szCs w:val="24"/>
          <w:lang w:val="en-US" w:eastAsia="zh-CN"/>
        </w:rPr>
        <w:t>会计更正校园安保经费科目至其他经济科目核算</w:t>
      </w:r>
      <w:r>
        <w:rPr>
          <w:rFonts w:hint="eastAsia" w:eastAsia="方正仿宋_GBK"/>
          <w:sz w:val="32"/>
          <w:szCs w:val="24"/>
        </w:rPr>
        <w:t>。</w:t>
      </w:r>
    </w:p>
    <w:p w14:paraId="0B894C3F">
      <w:pPr>
        <w:spacing w:line="594" w:lineRule="exact"/>
        <w:ind w:firstLine="640" w:firstLineChars="200"/>
        <w:rPr>
          <w:rFonts w:ascii="方正黑体_GBK" w:eastAsia="方正黑体_GBK"/>
          <w:sz w:val="32"/>
          <w:szCs w:val="32"/>
        </w:rPr>
      </w:pPr>
      <w:r>
        <w:rPr>
          <w:rFonts w:hint="eastAsia" w:ascii="方正黑体_GBK" w:eastAsia="方正黑体_GBK"/>
          <w:sz w:val="32"/>
          <w:szCs w:val="32"/>
          <w:lang w:val="en-US" w:eastAsia="zh-CN"/>
        </w:rPr>
        <w:t>六</w:t>
      </w:r>
      <w:r>
        <w:rPr>
          <w:rFonts w:ascii="方正黑体_GBK" w:eastAsia="方正黑体_GBK"/>
          <w:sz w:val="32"/>
          <w:szCs w:val="32"/>
        </w:rPr>
        <w:t>、其他重要事项的情况说明</w:t>
      </w:r>
    </w:p>
    <w:p w14:paraId="6864B440">
      <w:pPr>
        <w:spacing w:line="594"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机关运行经费。202</w:t>
      </w:r>
      <w:r>
        <w:rPr>
          <w:rFonts w:hint="eastAsia" w:eastAsia="方正仿宋_GBK"/>
          <w:sz w:val="32"/>
          <w:szCs w:val="32"/>
          <w:lang w:val="en-US" w:eastAsia="zh-CN"/>
        </w:rPr>
        <w:t>6</w:t>
      </w:r>
      <w:r>
        <w:rPr>
          <w:rFonts w:eastAsia="方正仿宋_GBK"/>
          <w:sz w:val="32"/>
          <w:szCs w:val="32"/>
        </w:rPr>
        <w:t>年一般公共预算财政拨款运行经费</w:t>
      </w:r>
      <w:r>
        <w:rPr>
          <w:rFonts w:hint="eastAsia" w:eastAsia="方正仿宋_GBK"/>
          <w:sz w:val="32"/>
          <w:szCs w:val="32"/>
          <w:lang w:val="en-US" w:eastAsia="zh-CN"/>
        </w:rPr>
        <w:t>49.54</w:t>
      </w:r>
      <w:r>
        <w:rPr>
          <w:rFonts w:eastAsia="方正仿宋_GBK"/>
          <w:sz w:val="32"/>
          <w:szCs w:val="32"/>
        </w:rPr>
        <w:t>万元，比上年</w:t>
      </w:r>
      <w:r>
        <w:rPr>
          <w:rFonts w:hint="eastAsia" w:eastAsia="方正仿宋_GBK"/>
          <w:sz w:val="32"/>
          <w:szCs w:val="32"/>
          <w:lang w:val="en-US" w:eastAsia="zh-CN"/>
        </w:rPr>
        <w:t>增加0.51</w:t>
      </w:r>
      <w:r>
        <w:rPr>
          <w:rFonts w:eastAsia="方正仿宋_GBK"/>
          <w:sz w:val="32"/>
          <w:szCs w:val="32"/>
        </w:rPr>
        <w:t>万元，主要原因是人员</w:t>
      </w:r>
      <w:r>
        <w:rPr>
          <w:rFonts w:hint="eastAsia" w:eastAsia="方正仿宋_GBK"/>
          <w:sz w:val="32"/>
          <w:szCs w:val="32"/>
          <w:lang w:val="en-US" w:eastAsia="zh-CN"/>
        </w:rPr>
        <w:t>工资增加</w:t>
      </w:r>
      <w:r>
        <w:rPr>
          <w:rFonts w:eastAsia="方正仿宋_GBK"/>
          <w:sz w:val="32"/>
          <w:szCs w:val="32"/>
        </w:rPr>
        <w:t>，同步</w:t>
      </w:r>
      <w:r>
        <w:rPr>
          <w:rFonts w:hint="eastAsia" w:eastAsia="方正仿宋_GBK"/>
          <w:sz w:val="32"/>
          <w:szCs w:val="32"/>
          <w:lang w:val="en-US" w:eastAsia="zh-CN"/>
        </w:rPr>
        <w:t>计提的职工教育经费、培训费、福利费增加</w:t>
      </w:r>
      <w:r>
        <w:rPr>
          <w:rFonts w:eastAsia="方正仿宋_GBK"/>
          <w:sz w:val="32"/>
          <w:szCs w:val="32"/>
        </w:rPr>
        <w:t>。主要用于办公费、印刷费、邮电费、水电费、物管费、差旅费、会议费、培训费及其他商品和服务支出等。</w:t>
      </w:r>
    </w:p>
    <w:p w14:paraId="7DDF0F3D">
      <w:pPr>
        <w:spacing w:line="594"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政府采购情况。所属各预算单位政府采购预算总额</w:t>
      </w:r>
      <w:r>
        <w:rPr>
          <w:rFonts w:hint="eastAsia" w:eastAsia="方正仿宋_GBK"/>
          <w:sz w:val="32"/>
          <w:szCs w:val="32"/>
          <w:lang w:val="en-US" w:eastAsia="zh-CN"/>
        </w:rPr>
        <w:t>1113.79</w:t>
      </w:r>
      <w:r>
        <w:rPr>
          <w:rFonts w:eastAsia="方正仿宋_GBK"/>
          <w:sz w:val="32"/>
          <w:szCs w:val="32"/>
        </w:rPr>
        <w:t>万元：政府采购货物预算</w:t>
      </w:r>
      <w:r>
        <w:rPr>
          <w:rFonts w:hint="eastAsia" w:eastAsia="方正仿宋_GBK"/>
          <w:sz w:val="32"/>
          <w:szCs w:val="32"/>
          <w:lang w:val="en-US" w:eastAsia="zh-CN"/>
        </w:rPr>
        <w:t>882.12</w:t>
      </w:r>
      <w:r>
        <w:rPr>
          <w:rFonts w:eastAsia="方正仿宋_GBK"/>
          <w:sz w:val="32"/>
          <w:szCs w:val="32"/>
        </w:rPr>
        <w:t>万元、政府采购工程预算</w:t>
      </w:r>
      <w:r>
        <w:rPr>
          <w:rFonts w:hint="eastAsia" w:eastAsia="方正仿宋_GBK"/>
          <w:sz w:val="32"/>
          <w:szCs w:val="32"/>
          <w:lang w:val="en-US" w:eastAsia="zh-CN"/>
        </w:rPr>
        <w:t>0</w:t>
      </w:r>
      <w:r>
        <w:rPr>
          <w:rFonts w:eastAsia="方正仿宋_GBK"/>
          <w:sz w:val="32"/>
          <w:szCs w:val="32"/>
        </w:rPr>
        <w:t>万元、政府采购服务预算</w:t>
      </w:r>
      <w:r>
        <w:rPr>
          <w:rFonts w:hint="eastAsia" w:eastAsia="方正仿宋_GBK"/>
          <w:sz w:val="32"/>
          <w:szCs w:val="32"/>
          <w:lang w:val="en-US" w:eastAsia="zh-CN"/>
        </w:rPr>
        <w:t>231.67</w:t>
      </w:r>
      <w:r>
        <w:rPr>
          <w:rFonts w:eastAsia="方正仿宋_GBK"/>
          <w:sz w:val="32"/>
          <w:szCs w:val="32"/>
        </w:rPr>
        <w:t>万元；其中一般公共预算拨款政府采购</w:t>
      </w:r>
      <w:r>
        <w:rPr>
          <w:rFonts w:hint="eastAsia" w:eastAsia="方正仿宋_GBK"/>
          <w:sz w:val="32"/>
          <w:szCs w:val="32"/>
          <w:lang w:val="en-US" w:eastAsia="zh-CN"/>
        </w:rPr>
        <w:t>1108.79</w:t>
      </w:r>
      <w:r>
        <w:rPr>
          <w:rFonts w:eastAsia="方正仿宋_GBK"/>
          <w:sz w:val="32"/>
          <w:szCs w:val="32"/>
        </w:rPr>
        <w:t>万元：政府采购货物预算</w:t>
      </w:r>
      <w:r>
        <w:rPr>
          <w:rFonts w:hint="eastAsia" w:eastAsia="方正仿宋_GBK"/>
          <w:sz w:val="32"/>
          <w:szCs w:val="32"/>
          <w:lang w:val="en-US" w:eastAsia="zh-CN"/>
        </w:rPr>
        <w:t>877.12</w:t>
      </w:r>
      <w:r>
        <w:rPr>
          <w:rFonts w:eastAsia="方正仿宋_GBK"/>
          <w:sz w:val="32"/>
          <w:szCs w:val="32"/>
        </w:rPr>
        <w:t>万元、政府采购工程预算</w:t>
      </w:r>
      <w:r>
        <w:rPr>
          <w:rFonts w:hint="eastAsia" w:eastAsia="方正仿宋_GBK"/>
          <w:sz w:val="32"/>
          <w:szCs w:val="32"/>
          <w:lang w:val="en-US" w:eastAsia="zh-CN"/>
        </w:rPr>
        <w:t>0</w:t>
      </w:r>
      <w:r>
        <w:rPr>
          <w:rFonts w:eastAsia="方正仿宋_GBK"/>
          <w:sz w:val="32"/>
          <w:szCs w:val="32"/>
        </w:rPr>
        <w:t>万元、政府采购服务预算</w:t>
      </w:r>
      <w:r>
        <w:rPr>
          <w:rFonts w:hint="eastAsia" w:eastAsia="方正仿宋_GBK"/>
          <w:sz w:val="32"/>
          <w:szCs w:val="32"/>
          <w:lang w:val="en-US" w:eastAsia="zh-CN"/>
        </w:rPr>
        <w:t>231.67</w:t>
      </w:r>
      <w:r>
        <w:rPr>
          <w:rFonts w:eastAsia="方正仿宋_GBK"/>
          <w:sz w:val="32"/>
          <w:szCs w:val="32"/>
        </w:rPr>
        <w:t>万元。</w:t>
      </w:r>
    </w:p>
    <w:p w14:paraId="52870684">
      <w:pPr>
        <w:spacing w:line="594"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绩效目标设置情况。202</w:t>
      </w:r>
      <w:r>
        <w:rPr>
          <w:rFonts w:hint="eastAsia" w:eastAsia="方正仿宋_GBK"/>
          <w:sz w:val="32"/>
          <w:szCs w:val="32"/>
          <w:lang w:val="en-US" w:eastAsia="zh-CN"/>
        </w:rPr>
        <w:t>6</w:t>
      </w:r>
      <w:r>
        <w:rPr>
          <w:rFonts w:eastAsia="方正仿宋_GBK"/>
          <w:sz w:val="32"/>
          <w:szCs w:val="32"/>
        </w:rPr>
        <w:t>年项目支出均实行了绩效目标管理，涉及一般公共预算当年财政拨款</w:t>
      </w:r>
      <w:r>
        <w:rPr>
          <w:rFonts w:hint="eastAsia" w:eastAsia="方正仿宋_GBK"/>
          <w:sz w:val="32"/>
          <w:szCs w:val="32"/>
        </w:rPr>
        <w:t>200543.59</w:t>
      </w:r>
      <w:r>
        <w:rPr>
          <w:rFonts w:eastAsia="方正仿宋_GBK"/>
          <w:sz w:val="32"/>
          <w:szCs w:val="32"/>
        </w:rPr>
        <w:t>万元,涉及政府性基金预算当年财政拨款</w:t>
      </w:r>
      <w:r>
        <w:rPr>
          <w:rFonts w:hint="eastAsia" w:eastAsia="方正仿宋_GBK"/>
          <w:sz w:val="32"/>
          <w:szCs w:val="32"/>
          <w:lang w:val="en-US" w:eastAsia="zh-CN"/>
        </w:rPr>
        <w:t>4264.06</w:t>
      </w:r>
      <w:r>
        <w:rPr>
          <w:rFonts w:eastAsia="方正仿宋_GBK"/>
          <w:sz w:val="32"/>
          <w:szCs w:val="32"/>
        </w:rPr>
        <w:t>万元。</w:t>
      </w:r>
    </w:p>
    <w:p w14:paraId="5DA39449">
      <w:pPr>
        <w:spacing w:line="594"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国有资产占有使用情况。截止</w:t>
      </w:r>
      <w:r>
        <w:rPr>
          <w:rFonts w:hint="eastAsia" w:eastAsia="方正仿宋_GBK"/>
          <w:sz w:val="32"/>
          <w:szCs w:val="32"/>
          <w:lang w:eastAsia="zh-CN"/>
        </w:rPr>
        <w:t>2026</w:t>
      </w:r>
      <w:r>
        <w:rPr>
          <w:rFonts w:eastAsia="方正仿宋_GBK"/>
          <w:sz w:val="32"/>
          <w:szCs w:val="32"/>
        </w:rPr>
        <w:t>年12月，所属各预算单位共有车辆</w:t>
      </w:r>
      <w:r>
        <w:rPr>
          <w:rFonts w:hint="eastAsia" w:eastAsia="方正仿宋_GBK"/>
          <w:sz w:val="32"/>
          <w:szCs w:val="32"/>
          <w:lang w:val="en-US" w:eastAsia="zh-CN"/>
        </w:rPr>
        <w:t>4</w:t>
      </w:r>
      <w:r>
        <w:rPr>
          <w:rFonts w:eastAsia="方正仿宋_GBK"/>
          <w:sz w:val="32"/>
          <w:szCs w:val="32"/>
        </w:rPr>
        <w:t>辆，其中一般公务用车</w:t>
      </w:r>
      <w:r>
        <w:rPr>
          <w:rFonts w:hint="eastAsia" w:eastAsia="方正仿宋_GBK"/>
          <w:sz w:val="32"/>
          <w:szCs w:val="32"/>
          <w:lang w:val="en-US" w:eastAsia="zh-CN"/>
        </w:rPr>
        <w:t>4</w:t>
      </w:r>
      <w:r>
        <w:rPr>
          <w:rFonts w:eastAsia="方正仿宋_GBK"/>
          <w:sz w:val="32"/>
          <w:szCs w:val="32"/>
        </w:rPr>
        <w:t>辆、执勤执法用车</w:t>
      </w:r>
      <w:r>
        <w:rPr>
          <w:rFonts w:hint="eastAsia" w:eastAsia="方正仿宋_GBK"/>
          <w:sz w:val="32"/>
          <w:szCs w:val="32"/>
          <w:lang w:val="en-US" w:eastAsia="zh-CN"/>
        </w:rPr>
        <w:t>0</w:t>
      </w:r>
      <w:r>
        <w:rPr>
          <w:rFonts w:eastAsia="方正仿宋_GBK"/>
          <w:sz w:val="32"/>
          <w:szCs w:val="32"/>
        </w:rPr>
        <w:t>辆、应急保障及特种车</w:t>
      </w:r>
      <w:r>
        <w:rPr>
          <w:rFonts w:hint="eastAsia" w:eastAsia="方正仿宋_GBK"/>
          <w:sz w:val="32"/>
          <w:szCs w:val="32"/>
          <w:lang w:val="en-US" w:eastAsia="zh-CN"/>
        </w:rPr>
        <w:t>0</w:t>
      </w:r>
      <w:r>
        <w:rPr>
          <w:rFonts w:eastAsia="方正仿宋_GBK"/>
          <w:sz w:val="32"/>
          <w:szCs w:val="32"/>
        </w:rPr>
        <w:t>辆。</w:t>
      </w:r>
      <w:r>
        <w:rPr>
          <w:rFonts w:hint="eastAsia" w:eastAsia="方正仿宋_GBK"/>
          <w:sz w:val="32"/>
          <w:szCs w:val="32"/>
          <w:lang w:val="en-US" w:eastAsia="zh-CN"/>
        </w:rPr>
        <w:t>2026</w:t>
      </w:r>
      <w:r>
        <w:rPr>
          <w:rFonts w:eastAsia="方正仿宋_GBK"/>
          <w:sz w:val="32"/>
          <w:szCs w:val="32"/>
        </w:rPr>
        <w:t>年一般公共预算安排购置车辆</w:t>
      </w:r>
      <w:r>
        <w:rPr>
          <w:rFonts w:hint="eastAsia" w:eastAsia="方正仿宋_GBK"/>
          <w:sz w:val="32"/>
          <w:szCs w:val="32"/>
          <w:lang w:val="en-US" w:eastAsia="zh-CN"/>
        </w:rPr>
        <w:t>0</w:t>
      </w:r>
      <w:r>
        <w:rPr>
          <w:rFonts w:eastAsia="方正仿宋_GBK"/>
          <w:sz w:val="32"/>
          <w:szCs w:val="32"/>
        </w:rPr>
        <w:t>辆，其中一般公务用车</w:t>
      </w:r>
      <w:r>
        <w:rPr>
          <w:rFonts w:hint="eastAsia" w:eastAsia="方正仿宋_GBK"/>
          <w:sz w:val="32"/>
          <w:szCs w:val="32"/>
          <w:lang w:val="en-US" w:eastAsia="zh-CN"/>
        </w:rPr>
        <w:t>0</w:t>
      </w:r>
      <w:r>
        <w:rPr>
          <w:rFonts w:eastAsia="方正仿宋_GBK"/>
          <w:sz w:val="32"/>
          <w:szCs w:val="32"/>
        </w:rPr>
        <w:t>辆、执勤执法用车</w:t>
      </w:r>
      <w:r>
        <w:rPr>
          <w:rFonts w:hint="eastAsia" w:eastAsia="方正仿宋_GBK"/>
          <w:sz w:val="32"/>
          <w:szCs w:val="32"/>
          <w:lang w:val="en-US" w:eastAsia="zh-CN"/>
        </w:rPr>
        <w:t>0</w:t>
      </w:r>
      <w:r>
        <w:rPr>
          <w:rFonts w:eastAsia="方正仿宋_GBK"/>
          <w:sz w:val="32"/>
          <w:szCs w:val="32"/>
        </w:rPr>
        <w:t>辆。</w:t>
      </w:r>
    </w:p>
    <w:p w14:paraId="63017AC9">
      <w:pPr>
        <w:spacing w:line="594" w:lineRule="exact"/>
        <w:ind w:firstLine="640" w:firstLineChars="200"/>
        <w:rPr>
          <w:rFonts w:ascii="方正黑体_GBK" w:eastAsia="方正黑体_GBK"/>
          <w:sz w:val="32"/>
          <w:szCs w:val="32"/>
        </w:rPr>
      </w:pPr>
      <w:r>
        <w:rPr>
          <w:rFonts w:ascii="方正黑体_GBK" w:eastAsia="方正黑体_GBK"/>
          <w:sz w:val="32"/>
          <w:szCs w:val="32"/>
        </w:rPr>
        <w:t>六、专业性名词解释</w:t>
      </w:r>
    </w:p>
    <w:p w14:paraId="51F0B657">
      <w:pPr>
        <w:spacing w:line="594" w:lineRule="exact"/>
        <w:ind w:firstLine="640" w:firstLineChars="200"/>
        <w:rPr>
          <w:rFonts w:eastAsia="方正仿宋_GBK"/>
          <w:sz w:val="32"/>
          <w:szCs w:val="32"/>
        </w:rPr>
      </w:pPr>
      <w:r>
        <w:rPr>
          <w:rFonts w:eastAsia="方正仿宋_GBK"/>
          <w:sz w:val="32"/>
          <w:szCs w:val="32"/>
        </w:rPr>
        <w:t>（一）财政拨款收入：指本年度从本级财政部门取得的财政拨款，包括一般公共预算财政拨款和政府性基金预算财政拨款。</w:t>
      </w:r>
    </w:p>
    <w:p w14:paraId="1B7D4FF8">
      <w:pPr>
        <w:spacing w:line="594" w:lineRule="exact"/>
        <w:ind w:firstLine="640" w:firstLineChars="200"/>
        <w:rPr>
          <w:rFonts w:eastAsia="方正仿宋_GBK"/>
          <w:sz w:val="32"/>
          <w:szCs w:val="32"/>
        </w:rPr>
      </w:pPr>
      <w:r>
        <w:rPr>
          <w:rFonts w:eastAsia="方正仿宋_GBK"/>
          <w:sz w:val="32"/>
          <w:szCs w:val="32"/>
        </w:rPr>
        <w:t>（二）其他收入：指单位取得的除“财政拨款收入”、“事业收入”、“经营收入”等以外的收入。</w:t>
      </w:r>
    </w:p>
    <w:p w14:paraId="11E456F8">
      <w:pPr>
        <w:spacing w:line="594" w:lineRule="exact"/>
        <w:ind w:firstLine="640" w:firstLineChars="200"/>
        <w:rPr>
          <w:rFonts w:eastAsia="方正仿宋_GBK"/>
          <w:sz w:val="32"/>
          <w:szCs w:val="32"/>
        </w:rPr>
      </w:pPr>
      <w:r>
        <w:rPr>
          <w:rFonts w:eastAsia="方正仿宋_GBK"/>
          <w:sz w:val="32"/>
          <w:szCs w:val="32"/>
        </w:rPr>
        <w:t>（三）基本支出：指为保障机构正常运转、完成日常工作任务而发生的人员经费和公用经费。</w:t>
      </w:r>
    </w:p>
    <w:p w14:paraId="6081BFB6">
      <w:pPr>
        <w:spacing w:line="594" w:lineRule="exact"/>
        <w:ind w:firstLine="640" w:firstLineChars="200"/>
        <w:rPr>
          <w:rFonts w:eastAsia="方正仿宋_GBK"/>
          <w:sz w:val="32"/>
          <w:szCs w:val="32"/>
        </w:rPr>
      </w:pPr>
      <w:r>
        <w:rPr>
          <w:rFonts w:eastAsia="方正仿宋_GBK"/>
          <w:sz w:val="32"/>
          <w:szCs w:val="32"/>
        </w:rPr>
        <w:t>（四）项目支出：指在基本支出之外为完成特定行政任务和事业发展目标所发生的支出。</w:t>
      </w:r>
    </w:p>
    <w:p w14:paraId="1FBDD86C">
      <w:pPr>
        <w:spacing w:line="594" w:lineRule="exact"/>
        <w:ind w:firstLine="640" w:firstLineChars="200"/>
        <w:rPr>
          <w:rFonts w:eastAsia="方正仿宋_GBK"/>
          <w:sz w:val="32"/>
          <w:szCs w:val="32"/>
        </w:rPr>
      </w:pPr>
      <w:r>
        <w:rPr>
          <w:rFonts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08ABE9">
      <w:pPr>
        <w:pStyle w:val="2"/>
        <w:spacing w:line="594" w:lineRule="exact"/>
        <w:rPr>
          <w:rFonts w:eastAsia="方正仿宋_GBK"/>
          <w:sz w:val="32"/>
          <w:szCs w:val="32"/>
        </w:rPr>
      </w:pPr>
    </w:p>
    <w:p w14:paraId="18C93CBA">
      <w:pPr>
        <w:spacing w:line="594" w:lineRule="exact"/>
        <w:ind w:firstLine="640" w:firstLineChars="200"/>
        <w:rPr>
          <w:rFonts w:eastAsia="仿宋_GB2312"/>
        </w:rPr>
        <w:sectPr>
          <w:footerReference r:id="rId3" w:type="default"/>
          <w:pgSz w:w="16838" w:h="11906" w:orient="landscape"/>
          <w:pgMar w:top="1417" w:right="1417" w:bottom="1417" w:left="1417" w:header="851" w:footer="992" w:gutter="0"/>
          <w:pgNumType w:fmt="numberInDash"/>
          <w:cols w:space="720" w:num="1"/>
          <w:docGrid w:type="lines" w:linePitch="312" w:charSpace="0"/>
        </w:sectPr>
      </w:pPr>
      <w:r>
        <w:rPr>
          <w:rFonts w:eastAsia="方正仿宋_GBK"/>
          <w:sz w:val="32"/>
          <w:szCs w:val="32"/>
        </w:rPr>
        <w:t>部门预算公开联系人：</w:t>
      </w:r>
      <w:r>
        <w:rPr>
          <w:rFonts w:hint="eastAsia" w:eastAsia="方正仿宋_GBK"/>
          <w:sz w:val="32"/>
          <w:szCs w:val="32"/>
          <w:lang w:val="en-US" w:eastAsia="zh-CN"/>
        </w:rPr>
        <w:t>付潇莹</w:t>
      </w:r>
      <w:r>
        <w:rPr>
          <w:rFonts w:eastAsia="方正仿宋_GBK"/>
          <w:sz w:val="32"/>
          <w:szCs w:val="32"/>
        </w:rPr>
        <w:t xml:space="preserve">                    联系方式：</w:t>
      </w:r>
      <w:r>
        <w:rPr>
          <w:rFonts w:hint="eastAsia" w:eastAsia="方正仿宋_GBK"/>
          <w:sz w:val="32"/>
          <w:szCs w:val="32"/>
          <w:lang w:val="en-US" w:eastAsia="zh-CN"/>
        </w:rPr>
        <w:t>023-44576046</w:t>
      </w:r>
      <w:r>
        <w:rPr>
          <w:rFonts w:hint="eastAsia" w:eastAsia="仿宋_GB2312"/>
          <w:sz w:val="32"/>
        </w:rPr>
        <w:t xml:space="preserve">  </w:t>
      </w:r>
    </w:p>
    <w:p w14:paraId="1FF47781">
      <w:pPr>
        <w:pStyle w:val="2"/>
        <w:spacing w:line="594" w:lineRule="exact"/>
        <w:rPr>
          <w:rFonts w:hint="eastAsia" w:ascii="方正黑体_GBK" w:eastAsia="方正黑体_GBK"/>
          <w:sz w:val="32"/>
          <w:szCs w:val="32"/>
        </w:rPr>
      </w:pPr>
      <w:r>
        <w:rPr>
          <w:rFonts w:hint="eastAsia" w:ascii="方正黑体_GBK" w:eastAsia="方正黑体_GBK"/>
          <w:sz w:val="32"/>
          <w:szCs w:val="32"/>
        </w:rPr>
        <w:t>附件1</w:t>
      </w:r>
    </w:p>
    <w:p w14:paraId="38AC32C7">
      <w:pPr>
        <w:pStyle w:val="2"/>
        <w:spacing w:line="600" w:lineRule="exact"/>
        <w:jc w:val="center"/>
        <w:rPr>
          <w:rFonts w:hint="eastAsia"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重庆市潼南区教育委员会财政拨款收支总表</w:t>
      </w:r>
    </w:p>
    <w:p w14:paraId="4C1FDF60">
      <w:pPr>
        <w:pStyle w:val="2"/>
        <w:spacing w:line="594" w:lineRule="exact"/>
        <w:jc w:val="right"/>
        <w:rPr>
          <w:rFonts w:hint="eastAsia" w:ascii="方正黑体_GBK" w:eastAsia="方正黑体_GBK"/>
          <w:sz w:val="32"/>
          <w:szCs w:val="32"/>
        </w:rPr>
      </w:pPr>
      <w:r>
        <w:rPr>
          <w:rFonts w:eastAsiaTheme="minorEastAsia"/>
          <w:color w:val="000000"/>
          <w:kern w:val="0"/>
          <w:szCs w:val="21"/>
        </w:rPr>
        <w:t>单位：万元</w:t>
      </w:r>
    </w:p>
    <w:tbl>
      <w:tblPr>
        <w:tblStyle w:val="6"/>
        <w:tblW w:w="136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1116"/>
        <w:gridCol w:w="2856"/>
        <w:gridCol w:w="1316"/>
        <w:gridCol w:w="1536"/>
        <w:gridCol w:w="1756"/>
        <w:gridCol w:w="1976"/>
      </w:tblGrid>
      <w:tr w14:paraId="019A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1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2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94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F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3FEF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2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B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1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F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3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F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5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w:t>
            </w:r>
          </w:p>
        </w:tc>
      </w:tr>
      <w:tr w14:paraId="1F57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0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DE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204,807.65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3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0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204,807.65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4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200543.59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512C">
            <w:pP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18"/>
                <w:szCs w:val="18"/>
                <w:u w:val="none"/>
                <w:lang w:val="en-US" w:eastAsia="zh-CN" w:bidi="ar"/>
              </w:rPr>
              <w:t>4,264.06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DBCB">
            <w:pPr>
              <w:rPr>
                <w:rFonts w:hint="eastAsia" w:ascii="宋体" w:hAnsi="宋体" w:eastAsia="宋体" w:cs="宋体"/>
                <w:i w:val="0"/>
                <w:iCs w:val="0"/>
                <w:color w:val="000000"/>
                <w:sz w:val="22"/>
                <w:szCs w:val="22"/>
                <w:u w:val="none"/>
              </w:rPr>
            </w:pPr>
          </w:p>
        </w:tc>
      </w:tr>
      <w:tr w14:paraId="139F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8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（一）一般公共预算资金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7F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200,543.59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4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F0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155,370.27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2C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155,370.27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35DA">
            <w:pP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456D">
            <w:pPr>
              <w:rPr>
                <w:rFonts w:hint="eastAsia" w:ascii="宋体" w:hAnsi="宋体" w:eastAsia="宋体" w:cs="宋体"/>
                <w:i w:val="0"/>
                <w:iCs w:val="0"/>
                <w:color w:val="000000"/>
                <w:sz w:val="22"/>
                <w:szCs w:val="22"/>
                <w:u w:val="none"/>
              </w:rPr>
            </w:pPr>
          </w:p>
        </w:tc>
      </w:tr>
      <w:tr w14:paraId="7A74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B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（二）政府性基金预算资金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15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B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D5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30,845.02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10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30,845.02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AE47">
            <w:pP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2AD0">
            <w:pPr>
              <w:rPr>
                <w:rFonts w:hint="eastAsia" w:ascii="宋体" w:hAnsi="宋体" w:eastAsia="宋体" w:cs="宋体"/>
                <w:i w:val="0"/>
                <w:iCs w:val="0"/>
                <w:color w:val="000000"/>
                <w:sz w:val="22"/>
                <w:szCs w:val="22"/>
                <w:u w:val="none"/>
              </w:rPr>
            </w:pPr>
          </w:p>
        </w:tc>
      </w:tr>
      <w:tr w14:paraId="635C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F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77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E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FD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6F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AF98">
            <w:pP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2EE0">
            <w:pPr>
              <w:rPr>
                <w:rFonts w:hint="eastAsia" w:ascii="宋体" w:hAnsi="宋体" w:eastAsia="宋体" w:cs="宋体"/>
                <w:i w:val="0"/>
                <w:iCs w:val="0"/>
                <w:color w:val="000000"/>
                <w:sz w:val="22"/>
                <w:szCs w:val="22"/>
                <w:u w:val="none"/>
              </w:rPr>
            </w:pPr>
          </w:p>
        </w:tc>
      </w:tr>
      <w:tr w14:paraId="2CCF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003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19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6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29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FB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FE6E">
            <w:pP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BC7C">
            <w:pPr>
              <w:rPr>
                <w:rFonts w:hint="eastAsia" w:ascii="宋体" w:hAnsi="宋体" w:eastAsia="宋体" w:cs="宋体"/>
                <w:i w:val="0"/>
                <w:iCs w:val="0"/>
                <w:color w:val="000000"/>
                <w:sz w:val="22"/>
                <w:szCs w:val="22"/>
                <w:u w:val="none"/>
              </w:rPr>
            </w:pPr>
          </w:p>
        </w:tc>
      </w:tr>
      <w:tr w14:paraId="272C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06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667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5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20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25EC">
            <w:pPr>
              <w:jc w:val="right"/>
              <w:rPr>
                <w:rFonts w:hint="eastAsia" w:ascii="宋体" w:hAnsi="宋体" w:eastAsia="宋体" w:cs="宋体"/>
                <w:i w:val="0"/>
                <w:iCs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C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E6A3">
            <w:pPr>
              <w:rPr>
                <w:rFonts w:hint="eastAsia" w:ascii="宋体" w:hAnsi="宋体" w:eastAsia="宋体" w:cs="宋体"/>
                <w:i w:val="0"/>
                <w:iCs w:val="0"/>
                <w:color w:val="000000"/>
                <w:sz w:val="22"/>
                <w:szCs w:val="22"/>
                <w:u w:val="none"/>
              </w:rPr>
            </w:pPr>
          </w:p>
        </w:tc>
      </w:tr>
      <w:tr w14:paraId="726B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A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5F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F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二、结转下年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1137">
            <w:pP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0499">
            <w:pP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4D8F">
            <w:pP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DCC9">
            <w:pPr>
              <w:rPr>
                <w:rFonts w:hint="eastAsia" w:ascii="宋体" w:hAnsi="宋体" w:eastAsia="宋体" w:cs="宋体"/>
                <w:i w:val="0"/>
                <w:iCs w:val="0"/>
                <w:color w:val="000000"/>
                <w:sz w:val="22"/>
                <w:szCs w:val="22"/>
                <w:u w:val="none"/>
              </w:rPr>
            </w:pPr>
          </w:p>
        </w:tc>
      </w:tr>
      <w:tr w14:paraId="6511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1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B7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22D0">
            <w:pP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EB5A">
            <w:pP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60FD">
            <w:pP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3864">
            <w:pP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3BB6">
            <w:pPr>
              <w:rPr>
                <w:rFonts w:hint="eastAsia" w:ascii="宋体" w:hAnsi="宋体" w:eastAsia="宋体" w:cs="宋体"/>
                <w:i w:val="0"/>
                <w:iCs w:val="0"/>
                <w:color w:val="000000"/>
                <w:sz w:val="22"/>
                <w:szCs w:val="22"/>
                <w:u w:val="none"/>
              </w:rPr>
            </w:pPr>
          </w:p>
        </w:tc>
      </w:tr>
      <w:tr w14:paraId="1EF5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2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DF6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159A">
            <w:pP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510D">
            <w:pP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32CA">
            <w:pP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148E">
            <w:pP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9E84">
            <w:pPr>
              <w:rPr>
                <w:rFonts w:hint="eastAsia" w:ascii="宋体" w:hAnsi="宋体" w:eastAsia="宋体" w:cs="宋体"/>
                <w:i w:val="0"/>
                <w:iCs w:val="0"/>
                <w:color w:val="000000"/>
                <w:sz w:val="22"/>
                <w:szCs w:val="22"/>
                <w:u w:val="none"/>
              </w:rPr>
            </w:pPr>
          </w:p>
        </w:tc>
      </w:tr>
      <w:tr w14:paraId="10A6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0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58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33BC">
            <w:pP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5C81">
            <w:pP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4C1C">
            <w:pP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7C0B">
            <w:pP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4466">
            <w:pPr>
              <w:rPr>
                <w:rFonts w:hint="eastAsia" w:ascii="宋体" w:hAnsi="宋体" w:eastAsia="宋体" w:cs="宋体"/>
                <w:i w:val="0"/>
                <w:iCs w:val="0"/>
                <w:color w:val="000000"/>
                <w:sz w:val="22"/>
                <w:szCs w:val="22"/>
                <w:u w:val="none"/>
              </w:rPr>
            </w:pPr>
          </w:p>
        </w:tc>
      </w:tr>
      <w:tr w14:paraId="1CEC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C8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5B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0243">
            <w:pP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F1FA">
            <w:pP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144D">
            <w:pP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C036">
            <w:pP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302B">
            <w:pPr>
              <w:rPr>
                <w:rFonts w:hint="eastAsia" w:ascii="宋体" w:hAnsi="宋体" w:eastAsia="宋体" w:cs="宋体"/>
                <w:i w:val="0"/>
                <w:iCs w:val="0"/>
                <w:color w:val="000000"/>
                <w:sz w:val="22"/>
                <w:szCs w:val="22"/>
                <w:u w:val="none"/>
              </w:rPr>
            </w:pPr>
          </w:p>
        </w:tc>
      </w:tr>
      <w:tr w14:paraId="7382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4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收入合计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18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204,807.65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9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支出合计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99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204,807.65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71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200,543.59</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DE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5344">
            <w:pPr>
              <w:rPr>
                <w:rFonts w:hint="eastAsia" w:ascii="宋体" w:hAnsi="宋体" w:eastAsia="宋体" w:cs="宋体"/>
                <w:i w:val="0"/>
                <w:iCs w:val="0"/>
                <w:color w:val="000000"/>
                <w:sz w:val="22"/>
                <w:szCs w:val="22"/>
                <w:u w:val="none"/>
              </w:rPr>
            </w:pPr>
          </w:p>
        </w:tc>
      </w:tr>
    </w:tbl>
    <w:p w14:paraId="4BB62B00">
      <w:pPr>
        <w:pStyle w:val="2"/>
        <w:spacing w:line="594" w:lineRule="exact"/>
        <w:rPr>
          <w:rFonts w:eastAsiaTheme="minorEastAsia"/>
          <w:sz w:val="21"/>
          <w:szCs w:val="21"/>
        </w:rPr>
      </w:pPr>
    </w:p>
    <w:p w14:paraId="4AB36271">
      <w:pPr>
        <w:pStyle w:val="2"/>
        <w:rPr>
          <w:rFonts w:eastAsiaTheme="minorEastAsia"/>
          <w:sz w:val="21"/>
          <w:szCs w:val="21"/>
        </w:rPr>
      </w:pPr>
      <w:r>
        <w:rPr>
          <w:rFonts w:eastAsiaTheme="minorEastAsia"/>
          <w:sz w:val="21"/>
          <w:szCs w:val="21"/>
        </w:rPr>
        <w:br w:type="page"/>
      </w:r>
    </w:p>
    <w:p w14:paraId="7A8BF095">
      <w:pPr>
        <w:pStyle w:val="2"/>
        <w:spacing w:line="594" w:lineRule="exact"/>
        <w:rPr>
          <w:rFonts w:ascii="方正黑体_GBK" w:eastAsia="方正黑体_GBK"/>
          <w:sz w:val="32"/>
          <w:szCs w:val="32"/>
        </w:rPr>
      </w:pPr>
      <w:r>
        <w:rPr>
          <w:rFonts w:ascii="方正黑体_GBK" w:eastAsia="方正黑体_GBK"/>
          <w:sz w:val="32"/>
          <w:szCs w:val="32"/>
        </w:rPr>
        <w:t>附件2</w:t>
      </w:r>
    </w:p>
    <w:p w14:paraId="158A132F">
      <w:pPr>
        <w:pStyle w:val="2"/>
        <w:spacing w:line="594" w:lineRule="exact"/>
        <w:jc w:val="center"/>
        <w:rPr>
          <w:rFonts w:eastAsia="方正小标宋_GBK"/>
          <w:sz w:val="44"/>
          <w:szCs w:val="44"/>
        </w:rPr>
      </w:pPr>
      <w:r>
        <w:rPr>
          <w:rFonts w:eastAsia="方正小标宋_GBK"/>
          <w:sz w:val="44"/>
          <w:szCs w:val="44"/>
        </w:rPr>
        <w:t>重庆市潼南区</w:t>
      </w:r>
      <w:r>
        <w:rPr>
          <w:rFonts w:hint="eastAsia" w:eastAsia="方正小标宋_GBK"/>
          <w:sz w:val="44"/>
          <w:szCs w:val="44"/>
          <w:lang w:val="en-US" w:eastAsia="zh-CN"/>
        </w:rPr>
        <w:t>教育委员会</w:t>
      </w:r>
      <w:r>
        <w:rPr>
          <w:rFonts w:eastAsia="方正小标宋_GBK"/>
          <w:sz w:val="44"/>
          <w:szCs w:val="44"/>
        </w:rPr>
        <w:t>一般公共预算财政拨款支出预算表</w:t>
      </w:r>
    </w:p>
    <w:p w14:paraId="28C4E686">
      <w:pPr>
        <w:pStyle w:val="2"/>
        <w:spacing w:line="594" w:lineRule="exact"/>
        <w:jc w:val="right"/>
        <w:rPr>
          <w:rFonts w:eastAsiaTheme="minorEastAsia"/>
          <w:color w:val="000000"/>
          <w:kern w:val="0"/>
          <w:szCs w:val="21"/>
        </w:rPr>
      </w:pPr>
      <w:r>
        <w:rPr>
          <w:rFonts w:eastAsiaTheme="minorEastAsia"/>
          <w:color w:val="000000"/>
          <w:kern w:val="0"/>
          <w:szCs w:val="21"/>
        </w:rPr>
        <w:t>单位：万元</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4"/>
        <w:gridCol w:w="5303"/>
        <w:gridCol w:w="1845"/>
        <w:gridCol w:w="1718"/>
        <w:gridCol w:w="1718"/>
        <w:gridCol w:w="1720"/>
      </w:tblGrid>
      <w:tr w14:paraId="18D5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20E668F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单位/科目编码</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6BEEC8A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单位/科目名称</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0AE2029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2025年预算数</w:t>
            </w:r>
          </w:p>
        </w:tc>
        <w:tc>
          <w:tcPr>
            <w:tcW w:w="1819" w:type="pct"/>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14:paraId="5CB7833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2026年预算数</w:t>
            </w:r>
          </w:p>
        </w:tc>
      </w:tr>
      <w:tr w14:paraId="4AB0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38DEBF08">
            <w:pPr>
              <w:jc w:val="center"/>
              <w:rPr>
                <w:rFonts w:hint="eastAsia" w:ascii="宋体" w:hAnsi="宋体" w:eastAsia="宋体" w:cs="宋体"/>
                <w:b/>
                <w:bCs/>
                <w:i w:val="0"/>
                <w:iCs w:val="0"/>
                <w:color w:val="000000"/>
                <w:sz w:val="18"/>
                <w:szCs w:val="18"/>
                <w:u w:val="none"/>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15B26A95">
            <w:pPr>
              <w:jc w:val="center"/>
              <w:rPr>
                <w:rFonts w:hint="eastAsia" w:ascii="宋体" w:hAnsi="宋体" w:eastAsia="宋体" w:cs="宋体"/>
                <w:b/>
                <w:bCs/>
                <w:i w:val="0"/>
                <w:iCs w:val="0"/>
                <w:color w:val="000000"/>
                <w:sz w:val="18"/>
                <w:szCs w:val="18"/>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6A3AB0E5">
            <w:pPr>
              <w:jc w:val="center"/>
              <w:rPr>
                <w:rFonts w:hint="eastAsia" w:ascii="宋体" w:hAnsi="宋体" w:eastAsia="宋体" w:cs="宋体"/>
                <w:b/>
                <w:bCs/>
                <w:i w:val="0"/>
                <w:iCs w:val="0"/>
                <w:color w:val="000000"/>
                <w:sz w:val="18"/>
                <w:szCs w:val="18"/>
                <w:u w:val="none"/>
              </w:rPr>
            </w:pPr>
          </w:p>
        </w:tc>
        <w:tc>
          <w:tcPr>
            <w:tcW w:w="606"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4957A4B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总计</w:t>
            </w:r>
          </w:p>
        </w:tc>
        <w:tc>
          <w:tcPr>
            <w:tcW w:w="606"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46A1EE8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606"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513975B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r>
      <w:tr w14:paraId="44F2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6F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FC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192733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7</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2F1177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200,543.59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9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152,856.99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4D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47,686.60</w:t>
            </w:r>
          </w:p>
        </w:tc>
      </w:tr>
      <w:tr w14:paraId="4C78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A8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7657C4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B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143613.53</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35522A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155,370.27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D8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107,683.67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A9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47,686.60</w:t>
            </w:r>
          </w:p>
        </w:tc>
      </w:tr>
      <w:tr w14:paraId="5623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4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20501</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2D3A9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教育管理事务</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89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10554.65</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55CBBB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17,867.29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C6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2,909.79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EC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14,957.50</w:t>
            </w:r>
          </w:p>
        </w:tc>
      </w:tr>
      <w:tr w14:paraId="656D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1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2050101</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4E0514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行政运行</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8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1185.02</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195F2D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1,257.57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0A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1,257.57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3253">
            <w:pPr>
              <w:jc w:val="right"/>
              <w:rPr>
                <w:rFonts w:hint="eastAsia" w:ascii="宋体" w:hAnsi="宋体" w:eastAsia="宋体" w:cs="宋体"/>
                <w:i w:val="0"/>
                <w:iCs w:val="0"/>
                <w:color w:val="000000"/>
                <w:sz w:val="18"/>
                <w:szCs w:val="18"/>
                <w:u w:val="none"/>
              </w:rPr>
            </w:pPr>
          </w:p>
        </w:tc>
      </w:tr>
      <w:tr w14:paraId="2F86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A2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2050199</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418163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其他教育管理事务支出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0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9369.63</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564431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16,609.72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C1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1,652.22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39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14,957.50</w:t>
            </w:r>
          </w:p>
        </w:tc>
      </w:tr>
      <w:tr w14:paraId="5381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EE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4A63A0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普通教育</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F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127727.05</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7E8A5C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131,333.52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E7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100,470.03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6A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30,863.49</w:t>
            </w:r>
          </w:p>
        </w:tc>
      </w:tr>
      <w:tr w14:paraId="6443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6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2050201</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483020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学前教育</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19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13429.35</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7B28AC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13,663.22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1C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8,661.58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02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5,001.64</w:t>
            </w:r>
          </w:p>
        </w:tc>
      </w:tr>
      <w:tr w14:paraId="704F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A5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2050202</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27B5D0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小学教育</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8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61519.08</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0D7F43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62,046.48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68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48,428.78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61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13,617.70</w:t>
            </w:r>
          </w:p>
        </w:tc>
      </w:tr>
      <w:tr w14:paraId="723F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8E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2050203</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1D5E86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初中教育</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5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22162.07</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3E7433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24,572.09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39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17,560.37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20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7,011.72</w:t>
            </w:r>
          </w:p>
        </w:tc>
      </w:tr>
      <w:tr w14:paraId="38E0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7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2050204</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3DBB8D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高中教育</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3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28439.92</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1B412C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31,051.72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9F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25,819.30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80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5,232.42</w:t>
            </w:r>
          </w:p>
        </w:tc>
      </w:tr>
      <w:tr w14:paraId="4009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BF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20503</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76651B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职业教育</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6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3426.29</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5B7F7D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3,651.09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79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2,439.60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F7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1,211.49</w:t>
            </w:r>
          </w:p>
        </w:tc>
      </w:tr>
      <w:tr w14:paraId="1458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71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2050302</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25E23A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中等职业教育</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3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3426.29</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7D0A2B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3,651.09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D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2,439.60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33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1,211.49</w:t>
            </w:r>
          </w:p>
        </w:tc>
      </w:tr>
      <w:tr w14:paraId="698C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1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20507</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6727BB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特殊教育</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3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570.78</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171A2B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65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507.75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92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162.12</w:t>
            </w:r>
          </w:p>
        </w:tc>
      </w:tr>
      <w:tr w14:paraId="2BD2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E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2050701</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13882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特殊学校教育</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8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570.78</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6E7630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FE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507.75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5F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162.12</w:t>
            </w:r>
          </w:p>
        </w:tc>
      </w:tr>
      <w:tr w14:paraId="33F8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62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20508</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19F7CF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进修及培训</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0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1334.75</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51EED6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1,848.49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B8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1,356.49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55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492.00</w:t>
            </w:r>
          </w:p>
        </w:tc>
      </w:tr>
      <w:tr w14:paraId="23CB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98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2050801</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7AF81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教师进修</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0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1334.75</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57B69F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1,848.49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8A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1,356.49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01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492.00</w:t>
            </w:r>
          </w:p>
        </w:tc>
      </w:tr>
      <w:tr w14:paraId="5AD3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FC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62F101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社会保障和就业支出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29890.14</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2CC43B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30,845.02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EF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30,845.02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A99E">
            <w:pPr>
              <w:jc w:val="right"/>
              <w:rPr>
                <w:rFonts w:hint="eastAsia" w:ascii="宋体" w:hAnsi="宋体" w:eastAsia="宋体" w:cs="宋体"/>
                <w:i w:val="0"/>
                <w:iCs w:val="0"/>
                <w:color w:val="000000"/>
                <w:sz w:val="18"/>
                <w:szCs w:val="18"/>
                <w:u w:val="none"/>
              </w:rPr>
            </w:pPr>
          </w:p>
        </w:tc>
      </w:tr>
      <w:tr w14:paraId="6982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A3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5791D9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行政事业单位养老支出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F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29783.96</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2CE35B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30,752.45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2D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30,752.45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2C36">
            <w:pPr>
              <w:jc w:val="right"/>
              <w:rPr>
                <w:rFonts w:hint="eastAsia" w:ascii="宋体" w:hAnsi="宋体" w:eastAsia="宋体" w:cs="宋体"/>
                <w:i w:val="0"/>
                <w:iCs w:val="0"/>
                <w:color w:val="000000"/>
                <w:sz w:val="18"/>
                <w:szCs w:val="18"/>
                <w:u w:val="none"/>
              </w:rPr>
            </w:pPr>
          </w:p>
        </w:tc>
      </w:tr>
      <w:tr w14:paraId="32FA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4C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2080505</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419E36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机关事业单位基本养老保险缴费支出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F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12335.37</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7D046B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12,912.85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F3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12,912.85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96A5">
            <w:pPr>
              <w:jc w:val="right"/>
              <w:rPr>
                <w:rFonts w:hint="eastAsia" w:ascii="宋体" w:hAnsi="宋体" w:eastAsia="宋体" w:cs="宋体"/>
                <w:i w:val="0"/>
                <w:iCs w:val="0"/>
                <w:color w:val="000000"/>
                <w:sz w:val="18"/>
                <w:szCs w:val="18"/>
                <w:u w:val="none"/>
              </w:rPr>
            </w:pPr>
          </w:p>
        </w:tc>
      </w:tr>
      <w:tr w14:paraId="4E2B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C2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2080506</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787516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机关事业单位职业年金缴费支出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1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6167.68</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321F5A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6,456.43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EA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6,456.43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5538">
            <w:pPr>
              <w:jc w:val="right"/>
              <w:rPr>
                <w:rFonts w:hint="eastAsia" w:ascii="宋体" w:hAnsi="宋体" w:eastAsia="宋体" w:cs="宋体"/>
                <w:i w:val="0"/>
                <w:iCs w:val="0"/>
                <w:color w:val="000000"/>
                <w:sz w:val="18"/>
                <w:szCs w:val="18"/>
                <w:u w:val="none"/>
              </w:rPr>
            </w:pPr>
          </w:p>
        </w:tc>
      </w:tr>
      <w:tr w14:paraId="6198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28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2080599</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5853C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其他行政事业单位养老支出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1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11280.91</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6BE343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11,383.17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DE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11,383.17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AD09">
            <w:pPr>
              <w:jc w:val="right"/>
              <w:rPr>
                <w:rFonts w:hint="eastAsia" w:ascii="宋体" w:hAnsi="宋体" w:eastAsia="宋体" w:cs="宋体"/>
                <w:i w:val="0"/>
                <w:iCs w:val="0"/>
                <w:color w:val="000000"/>
                <w:sz w:val="18"/>
                <w:szCs w:val="18"/>
                <w:u w:val="none"/>
              </w:rPr>
            </w:pPr>
          </w:p>
        </w:tc>
      </w:tr>
      <w:tr w14:paraId="4375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D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20808</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59F405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抚恤</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C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106.19</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69827D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36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EB18">
            <w:pPr>
              <w:jc w:val="right"/>
              <w:rPr>
                <w:rFonts w:hint="eastAsia" w:ascii="宋体" w:hAnsi="宋体" w:eastAsia="宋体" w:cs="宋体"/>
                <w:i w:val="0"/>
                <w:iCs w:val="0"/>
                <w:color w:val="000000"/>
                <w:sz w:val="18"/>
                <w:szCs w:val="18"/>
                <w:u w:val="none"/>
              </w:rPr>
            </w:pPr>
          </w:p>
        </w:tc>
      </w:tr>
      <w:tr w14:paraId="6A20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C6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2080801</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65FF65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死亡抚恤</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2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106.19</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52BCEE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50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FDC8">
            <w:pPr>
              <w:jc w:val="right"/>
              <w:rPr>
                <w:rFonts w:hint="eastAsia" w:ascii="宋体" w:hAnsi="宋体" w:eastAsia="宋体" w:cs="宋体"/>
                <w:i w:val="0"/>
                <w:iCs w:val="0"/>
                <w:color w:val="000000"/>
                <w:sz w:val="18"/>
                <w:szCs w:val="18"/>
                <w:u w:val="none"/>
              </w:rPr>
            </w:pPr>
          </w:p>
        </w:tc>
      </w:tr>
      <w:tr w14:paraId="3863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89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08B893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卫生健康支出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C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7105.85</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7B4504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55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6BF9">
            <w:pPr>
              <w:jc w:val="right"/>
              <w:rPr>
                <w:rFonts w:hint="eastAsia" w:ascii="宋体" w:hAnsi="宋体" w:eastAsia="宋体" w:cs="宋体"/>
                <w:i w:val="0"/>
                <w:iCs w:val="0"/>
                <w:color w:val="000000"/>
                <w:sz w:val="18"/>
                <w:szCs w:val="18"/>
                <w:u w:val="none"/>
              </w:rPr>
            </w:pPr>
          </w:p>
        </w:tc>
      </w:tr>
      <w:tr w14:paraId="06CD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F8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1C3DEF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行政事业单位医疗</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1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7105.85</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42C5CA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8A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3E0F">
            <w:pPr>
              <w:jc w:val="right"/>
              <w:rPr>
                <w:rFonts w:hint="eastAsia" w:ascii="宋体" w:hAnsi="宋体" w:eastAsia="宋体" w:cs="宋体"/>
                <w:i w:val="0"/>
                <w:iCs w:val="0"/>
                <w:color w:val="000000"/>
                <w:sz w:val="18"/>
                <w:szCs w:val="18"/>
                <w:u w:val="none"/>
              </w:rPr>
            </w:pPr>
          </w:p>
        </w:tc>
      </w:tr>
      <w:tr w14:paraId="1149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36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2101101</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39861F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行政单位医疗</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1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18.65</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682D3E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7D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9411">
            <w:pPr>
              <w:jc w:val="right"/>
              <w:rPr>
                <w:rFonts w:hint="eastAsia" w:ascii="宋体" w:hAnsi="宋体" w:eastAsia="宋体" w:cs="宋体"/>
                <w:i w:val="0"/>
                <w:iCs w:val="0"/>
                <w:color w:val="000000"/>
                <w:sz w:val="18"/>
                <w:szCs w:val="18"/>
                <w:u w:val="none"/>
              </w:rPr>
            </w:pPr>
          </w:p>
        </w:tc>
      </w:tr>
      <w:tr w14:paraId="0F87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91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2101102</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7F35BC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事业单位医疗</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D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5297.99</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395007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5,673.68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FA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5,673.68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1155">
            <w:pPr>
              <w:jc w:val="right"/>
              <w:rPr>
                <w:rFonts w:hint="eastAsia" w:ascii="宋体" w:hAnsi="宋体" w:eastAsia="宋体" w:cs="宋体"/>
                <w:i w:val="0"/>
                <w:iCs w:val="0"/>
                <w:color w:val="000000"/>
                <w:sz w:val="18"/>
                <w:szCs w:val="18"/>
                <w:u w:val="none"/>
              </w:rPr>
            </w:pPr>
          </w:p>
        </w:tc>
      </w:tr>
      <w:tr w14:paraId="0F74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0E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2101103</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263D16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公务员医疗补助</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2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7BDE43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F5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419F">
            <w:pPr>
              <w:jc w:val="right"/>
              <w:rPr>
                <w:rFonts w:hint="eastAsia" w:ascii="宋体" w:hAnsi="宋体" w:eastAsia="宋体" w:cs="宋体"/>
                <w:i w:val="0"/>
                <w:iCs w:val="0"/>
                <w:color w:val="000000"/>
                <w:sz w:val="18"/>
                <w:szCs w:val="18"/>
                <w:u w:val="none"/>
              </w:rPr>
            </w:pPr>
          </w:p>
        </w:tc>
      </w:tr>
      <w:tr w14:paraId="57FC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00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2101199</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598B46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其他行政事业单位医疗支出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B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1787.12</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5B1B5B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1,797.36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72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1,797.36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13F5">
            <w:pPr>
              <w:jc w:val="right"/>
              <w:rPr>
                <w:rFonts w:hint="eastAsia" w:ascii="宋体" w:hAnsi="宋体" w:eastAsia="宋体" w:cs="宋体"/>
                <w:i w:val="0"/>
                <w:iCs w:val="0"/>
                <w:color w:val="000000"/>
                <w:sz w:val="18"/>
                <w:szCs w:val="18"/>
                <w:u w:val="none"/>
              </w:rPr>
            </w:pPr>
          </w:p>
        </w:tc>
      </w:tr>
      <w:tr w14:paraId="4CF8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33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61787F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住房保障支出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2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6383.71</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0B1B95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4E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4528">
            <w:pPr>
              <w:jc w:val="right"/>
              <w:rPr>
                <w:rFonts w:hint="eastAsia" w:ascii="宋体" w:hAnsi="宋体" w:eastAsia="宋体" w:cs="宋体"/>
                <w:i w:val="0"/>
                <w:iCs w:val="0"/>
                <w:color w:val="000000"/>
                <w:sz w:val="18"/>
                <w:szCs w:val="18"/>
                <w:u w:val="none"/>
              </w:rPr>
            </w:pPr>
          </w:p>
        </w:tc>
      </w:tr>
      <w:tr w14:paraId="22D7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85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22102</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23B1D6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住房改革支出</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1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6383.71</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74C111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6A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0CE7">
            <w:pPr>
              <w:jc w:val="right"/>
              <w:rPr>
                <w:rFonts w:hint="eastAsia" w:ascii="宋体" w:hAnsi="宋体" w:eastAsia="宋体" w:cs="宋体"/>
                <w:i w:val="0"/>
                <w:iCs w:val="0"/>
                <w:color w:val="000000"/>
                <w:sz w:val="18"/>
                <w:szCs w:val="18"/>
                <w:u w:val="none"/>
              </w:rPr>
            </w:pPr>
          </w:p>
        </w:tc>
      </w:tr>
      <w:tr w14:paraId="11B3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68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2210201</w:t>
            </w:r>
          </w:p>
        </w:tc>
        <w:tc>
          <w:tcPr>
            <w:tcW w:w="1871" w:type="pct"/>
            <w:tcBorders>
              <w:top w:val="single" w:color="000000" w:sz="4" w:space="0"/>
              <w:left w:val="single" w:color="000000" w:sz="4" w:space="0"/>
              <w:bottom w:val="single" w:color="000000" w:sz="4" w:space="0"/>
              <w:right w:val="nil"/>
            </w:tcBorders>
            <w:shd w:val="clear" w:color="auto" w:fill="auto"/>
            <w:vAlign w:val="center"/>
          </w:tcPr>
          <w:p w14:paraId="516C22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住房公积金</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3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6383.71</w:t>
            </w:r>
          </w:p>
        </w:tc>
        <w:tc>
          <w:tcPr>
            <w:tcW w:w="606" w:type="pct"/>
            <w:tcBorders>
              <w:top w:val="single" w:color="000000" w:sz="4" w:space="0"/>
              <w:left w:val="nil"/>
              <w:bottom w:val="single" w:color="000000" w:sz="4" w:space="0"/>
              <w:right w:val="single" w:color="000000" w:sz="4" w:space="0"/>
            </w:tcBorders>
            <w:shd w:val="clear" w:color="auto" w:fill="auto"/>
            <w:vAlign w:val="center"/>
          </w:tcPr>
          <w:p w14:paraId="6AC9DA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0D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46B4">
            <w:pPr>
              <w:jc w:val="right"/>
              <w:rPr>
                <w:rFonts w:hint="eastAsia" w:ascii="宋体" w:hAnsi="宋体" w:eastAsia="宋体" w:cs="宋体"/>
                <w:i w:val="0"/>
                <w:iCs w:val="0"/>
                <w:color w:val="000000"/>
                <w:sz w:val="18"/>
                <w:szCs w:val="18"/>
                <w:u w:val="none"/>
              </w:rPr>
            </w:pPr>
          </w:p>
        </w:tc>
      </w:tr>
    </w:tbl>
    <w:p w14:paraId="63B0CC69">
      <w:pPr>
        <w:pStyle w:val="2"/>
        <w:rPr>
          <w:rFonts w:eastAsiaTheme="minorEastAsia"/>
          <w:sz w:val="21"/>
          <w:szCs w:val="21"/>
        </w:rPr>
      </w:pPr>
    </w:p>
    <w:p w14:paraId="21F72828">
      <w:pPr>
        <w:pStyle w:val="2"/>
        <w:rPr>
          <w:rFonts w:eastAsiaTheme="minorEastAsia"/>
          <w:sz w:val="21"/>
          <w:szCs w:val="21"/>
        </w:rPr>
      </w:pPr>
    </w:p>
    <w:p w14:paraId="25BABF6D">
      <w:pPr>
        <w:pStyle w:val="2"/>
        <w:spacing w:line="594" w:lineRule="exact"/>
        <w:rPr>
          <w:rFonts w:ascii="方正黑体_GBK" w:eastAsia="方正黑体_GBK"/>
          <w:sz w:val="32"/>
          <w:szCs w:val="32"/>
        </w:rPr>
        <w:sectPr>
          <w:pgSz w:w="16838" w:h="11906" w:orient="landscape"/>
          <w:pgMar w:top="1440" w:right="1440" w:bottom="1440" w:left="1440" w:header="851" w:footer="992" w:gutter="0"/>
          <w:pgNumType w:fmt="numberInDash"/>
          <w:cols w:space="720" w:num="1"/>
          <w:docGrid w:type="lines" w:linePitch="312" w:charSpace="0"/>
        </w:sectPr>
      </w:pPr>
    </w:p>
    <w:p w14:paraId="3E43EEFD">
      <w:pPr>
        <w:pStyle w:val="2"/>
        <w:spacing w:line="594" w:lineRule="exact"/>
        <w:rPr>
          <w:rFonts w:ascii="方正黑体_GBK" w:eastAsia="方正黑体_GBK"/>
          <w:sz w:val="32"/>
          <w:szCs w:val="32"/>
        </w:rPr>
      </w:pPr>
      <w:r>
        <w:rPr>
          <w:rFonts w:ascii="方正黑体_GBK" w:eastAsia="方正黑体_GBK"/>
          <w:sz w:val="32"/>
          <w:szCs w:val="32"/>
        </w:rPr>
        <w:t>附件3</w:t>
      </w:r>
    </w:p>
    <w:p w14:paraId="13FCA875">
      <w:pPr>
        <w:pStyle w:val="2"/>
        <w:spacing w:line="594" w:lineRule="exact"/>
        <w:jc w:val="center"/>
        <w:rPr>
          <w:rFonts w:eastAsia="方正小标宋_GBK"/>
          <w:sz w:val="44"/>
          <w:szCs w:val="44"/>
        </w:rPr>
      </w:pPr>
      <w:r>
        <w:rPr>
          <w:rFonts w:eastAsia="方正小标宋_GBK"/>
          <w:sz w:val="44"/>
          <w:szCs w:val="44"/>
        </w:rPr>
        <w:t>重庆市潼南区</w:t>
      </w:r>
      <w:r>
        <w:rPr>
          <w:rFonts w:hint="eastAsia" w:eastAsia="方正小标宋_GBK"/>
          <w:sz w:val="44"/>
          <w:szCs w:val="44"/>
          <w:lang w:val="en-US" w:eastAsia="zh-CN"/>
        </w:rPr>
        <w:t>教育委员会</w:t>
      </w:r>
      <w:r>
        <w:rPr>
          <w:rFonts w:eastAsia="方正小标宋_GBK"/>
          <w:sz w:val="44"/>
          <w:szCs w:val="44"/>
        </w:rPr>
        <w:t>一般公共预算财政拨款基本支出预算表</w:t>
      </w:r>
    </w:p>
    <w:p w14:paraId="714E2566">
      <w:pPr>
        <w:pStyle w:val="2"/>
        <w:spacing w:line="594" w:lineRule="exact"/>
        <w:jc w:val="right"/>
        <w:rPr>
          <w:rFonts w:eastAsia="方正小标宋_GBK"/>
          <w:sz w:val="44"/>
          <w:szCs w:val="44"/>
        </w:rPr>
      </w:pPr>
      <w:r>
        <w:rPr>
          <w:rFonts w:eastAsiaTheme="minorEastAsia"/>
          <w:color w:val="000000"/>
          <w:kern w:val="0"/>
          <w:szCs w:val="21"/>
        </w:rPr>
        <w:t>单位：万元</w:t>
      </w:r>
    </w:p>
    <w:p w14:paraId="3FEF77A0">
      <w:pPr>
        <w:pStyle w:val="2"/>
        <w:spacing w:line="594" w:lineRule="exact"/>
        <w:rPr>
          <w:rFonts w:eastAsiaTheme="minorEastAsia"/>
          <w:sz w:val="21"/>
          <w:szCs w:val="21"/>
        </w:rPr>
      </w:pP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69"/>
        <w:gridCol w:w="5766"/>
        <w:gridCol w:w="1976"/>
        <w:gridCol w:w="1976"/>
        <w:gridCol w:w="1984"/>
      </w:tblGrid>
      <w:tr w14:paraId="10C6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58C8C0F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单位/科目编码</w:t>
            </w:r>
          </w:p>
        </w:tc>
        <w:tc>
          <w:tcPr>
            <w:tcW w:w="2034"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764E106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单位/科目名称</w:t>
            </w:r>
          </w:p>
        </w:tc>
        <w:tc>
          <w:tcPr>
            <w:tcW w:w="2094" w:type="pct"/>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14:paraId="1EB0A3F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r>
      <w:tr w14:paraId="21D3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0B550698">
            <w:pPr>
              <w:jc w:val="center"/>
              <w:rPr>
                <w:rFonts w:hint="eastAsia" w:ascii="宋体" w:hAnsi="宋体" w:eastAsia="宋体" w:cs="宋体"/>
                <w:b/>
                <w:bCs/>
                <w:i w:val="0"/>
                <w:iCs w:val="0"/>
                <w:color w:val="000000"/>
                <w:sz w:val="18"/>
                <w:szCs w:val="18"/>
                <w:u w:val="none"/>
              </w:rPr>
            </w:pPr>
          </w:p>
        </w:tc>
        <w:tc>
          <w:tcPr>
            <w:tcW w:w="2034"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025E8597">
            <w:pPr>
              <w:jc w:val="center"/>
              <w:rPr>
                <w:rFonts w:hint="eastAsia" w:ascii="宋体" w:hAnsi="宋体" w:eastAsia="宋体" w:cs="宋体"/>
                <w:b/>
                <w:bCs/>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01777B6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总计</w:t>
            </w:r>
          </w:p>
        </w:tc>
        <w:tc>
          <w:tcPr>
            <w:tcW w:w="697"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1148785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人员经费</w:t>
            </w:r>
          </w:p>
        </w:tc>
        <w:tc>
          <w:tcPr>
            <w:tcW w:w="698"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1F4B988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公用经费</w:t>
            </w:r>
          </w:p>
        </w:tc>
      </w:tr>
      <w:tr w14:paraId="265A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0702">
            <w:pPr>
              <w:rPr>
                <w:rFonts w:hint="eastAsia" w:ascii="宋体" w:hAnsi="宋体" w:eastAsia="宋体" w:cs="宋体"/>
                <w:i w:val="0"/>
                <w:iCs w:val="0"/>
                <w:color w:val="000000"/>
                <w:sz w:val="18"/>
                <w:szCs w:val="18"/>
                <w:u w:val="none"/>
              </w:rPr>
            </w:pP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F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F8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152,856.99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2F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138,948.03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CC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13,908.96</w:t>
            </w:r>
          </w:p>
        </w:tc>
      </w:tr>
      <w:tr w14:paraId="23FB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2A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D7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50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126,205.98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50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126,205.98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8DDE">
            <w:pPr>
              <w:jc w:val="right"/>
              <w:rPr>
                <w:rFonts w:hint="eastAsia" w:ascii="宋体" w:hAnsi="宋体" w:eastAsia="宋体" w:cs="宋体"/>
                <w:i w:val="0"/>
                <w:iCs w:val="0"/>
                <w:color w:val="000000"/>
                <w:sz w:val="18"/>
                <w:szCs w:val="18"/>
                <w:u w:val="none"/>
              </w:rPr>
            </w:pPr>
          </w:p>
        </w:tc>
      </w:tr>
      <w:tr w14:paraId="6A8F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6B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63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基本工资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49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34,043.15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D2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34,043.15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8851">
            <w:pPr>
              <w:jc w:val="right"/>
              <w:rPr>
                <w:rFonts w:hint="eastAsia" w:ascii="宋体" w:hAnsi="宋体" w:eastAsia="宋体" w:cs="宋体"/>
                <w:i w:val="0"/>
                <w:iCs w:val="0"/>
                <w:color w:val="000000"/>
                <w:sz w:val="18"/>
                <w:szCs w:val="18"/>
                <w:u w:val="none"/>
              </w:rPr>
            </w:pPr>
          </w:p>
        </w:tc>
      </w:tr>
      <w:tr w14:paraId="793F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C7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59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津贴补贴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7B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2,223.18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39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2,223.18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B085">
            <w:pPr>
              <w:jc w:val="right"/>
              <w:rPr>
                <w:rFonts w:hint="eastAsia" w:ascii="宋体" w:hAnsi="宋体" w:eastAsia="宋体" w:cs="宋体"/>
                <w:i w:val="0"/>
                <w:iCs w:val="0"/>
                <w:color w:val="000000"/>
                <w:sz w:val="18"/>
                <w:szCs w:val="18"/>
                <w:u w:val="none"/>
              </w:rPr>
            </w:pPr>
          </w:p>
        </w:tc>
      </w:tr>
      <w:tr w14:paraId="39CB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81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AD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奖金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CE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32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D399">
            <w:pPr>
              <w:jc w:val="right"/>
              <w:rPr>
                <w:rFonts w:hint="eastAsia" w:ascii="宋体" w:hAnsi="宋体" w:eastAsia="宋体" w:cs="宋体"/>
                <w:i w:val="0"/>
                <w:iCs w:val="0"/>
                <w:color w:val="000000"/>
                <w:sz w:val="18"/>
                <w:szCs w:val="18"/>
                <w:u w:val="none"/>
              </w:rPr>
            </w:pPr>
          </w:p>
        </w:tc>
      </w:tr>
      <w:tr w14:paraId="387E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F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B5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绩效工资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53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56,072.83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629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56,072.83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F904">
            <w:pPr>
              <w:jc w:val="right"/>
              <w:rPr>
                <w:rFonts w:hint="eastAsia" w:ascii="宋体" w:hAnsi="宋体" w:eastAsia="宋体" w:cs="宋体"/>
                <w:i w:val="0"/>
                <w:iCs w:val="0"/>
                <w:color w:val="000000"/>
                <w:sz w:val="18"/>
                <w:szCs w:val="18"/>
                <w:u w:val="none"/>
              </w:rPr>
            </w:pPr>
          </w:p>
        </w:tc>
      </w:tr>
      <w:tr w14:paraId="7E2E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80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05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机关事业单位基本养老保险缴费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E9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12,912.85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B2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12,912.85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0C9A">
            <w:pPr>
              <w:jc w:val="right"/>
              <w:rPr>
                <w:rFonts w:hint="eastAsia" w:ascii="宋体" w:hAnsi="宋体" w:eastAsia="宋体" w:cs="宋体"/>
                <w:i w:val="0"/>
                <w:iCs w:val="0"/>
                <w:color w:val="000000"/>
                <w:sz w:val="18"/>
                <w:szCs w:val="18"/>
                <w:u w:val="none"/>
              </w:rPr>
            </w:pPr>
          </w:p>
        </w:tc>
      </w:tr>
      <w:tr w14:paraId="4AC5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10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77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职业年金缴费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A2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6,456.43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9E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6,456.43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CAB6">
            <w:pPr>
              <w:jc w:val="right"/>
              <w:rPr>
                <w:rFonts w:hint="eastAsia" w:ascii="宋体" w:hAnsi="宋体" w:eastAsia="宋体" w:cs="宋体"/>
                <w:i w:val="0"/>
                <w:iCs w:val="0"/>
                <w:color w:val="000000"/>
                <w:sz w:val="18"/>
                <w:szCs w:val="18"/>
                <w:u w:val="none"/>
              </w:rPr>
            </w:pPr>
          </w:p>
        </w:tc>
      </w:tr>
      <w:tr w14:paraId="0256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0C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AF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职工基本医疗保险缴费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EB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5,693.26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E6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5,693.26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0740">
            <w:pPr>
              <w:jc w:val="right"/>
              <w:rPr>
                <w:rFonts w:hint="eastAsia" w:ascii="宋体" w:hAnsi="宋体" w:eastAsia="宋体" w:cs="宋体"/>
                <w:i w:val="0"/>
                <w:iCs w:val="0"/>
                <w:color w:val="000000"/>
                <w:sz w:val="18"/>
                <w:szCs w:val="18"/>
                <w:u w:val="none"/>
              </w:rPr>
            </w:pPr>
          </w:p>
        </w:tc>
      </w:tr>
      <w:tr w14:paraId="699F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C4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24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公务员医疗补助缴费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51BE">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23BC">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328F">
            <w:pPr>
              <w:jc w:val="right"/>
              <w:rPr>
                <w:rFonts w:hint="eastAsia" w:ascii="宋体" w:hAnsi="宋体" w:eastAsia="宋体" w:cs="宋体"/>
                <w:i w:val="0"/>
                <w:iCs w:val="0"/>
                <w:color w:val="000000"/>
                <w:sz w:val="18"/>
                <w:szCs w:val="18"/>
                <w:u w:val="none"/>
              </w:rPr>
            </w:pPr>
          </w:p>
        </w:tc>
      </w:tr>
      <w:tr w14:paraId="33DC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D3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D6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其他社会保障缴费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B1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908.38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A4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908.38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5543">
            <w:pPr>
              <w:jc w:val="right"/>
              <w:rPr>
                <w:rFonts w:hint="eastAsia" w:ascii="宋体" w:hAnsi="宋体" w:eastAsia="宋体" w:cs="宋体"/>
                <w:i w:val="0"/>
                <w:iCs w:val="0"/>
                <w:color w:val="000000"/>
                <w:sz w:val="18"/>
                <w:szCs w:val="18"/>
                <w:u w:val="none"/>
              </w:rPr>
            </w:pPr>
          </w:p>
        </w:tc>
      </w:tr>
      <w:tr w14:paraId="44B5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E9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E6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住房公积金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CB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DC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4350">
            <w:pPr>
              <w:jc w:val="right"/>
              <w:rPr>
                <w:rFonts w:hint="eastAsia" w:ascii="宋体" w:hAnsi="宋体" w:eastAsia="宋体" w:cs="宋体"/>
                <w:i w:val="0"/>
                <w:iCs w:val="0"/>
                <w:color w:val="000000"/>
                <w:sz w:val="18"/>
                <w:szCs w:val="18"/>
                <w:u w:val="none"/>
              </w:rPr>
            </w:pPr>
          </w:p>
        </w:tc>
      </w:tr>
      <w:tr w14:paraId="3BB4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52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30114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4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医疗费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52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960.64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2A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960.64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656E">
            <w:pPr>
              <w:jc w:val="right"/>
              <w:rPr>
                <w:rFonts w:hint="eastAsia" w:ascii="宋体" w:hAnsi="宋体" w:eastAsia="宋体" w:cs="宋体"/>
                <w:i w:val="0"/>
                <w:iCs w:val="0"/>
                <w:color w:val="000000"/>
                <w:sz w:val="18"/>
                <w:szCs w:val="18"/>
                <w:u w:val="none"/>
              </w:rPr>
            </w:pPr>
          </w:p>
        </w:tc>
      </w:tr>
      <w:tr w14:paraId="06DE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95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AD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76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13,906.51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E078">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3C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13,906.51</w:t>
            </w:r>
          </w:p>
        </w:tc>
      </w:tr>
      <w:tr w14:paraId="7A62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CE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88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办公费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8C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4,074.87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77E4">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2A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4,074.87</w:t>
            </w:r>
          </w:p>
        </w:tc>
      </w:tr>
      <w:tr w14:paraId="2713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5A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F0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印刷费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D5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BF0D">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7D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205.92</w:t>
            </w:r>
          </w:p>
        </w:tc>
      </w:tr>
      <w:tr w14:paraId="7BD7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88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30204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FF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手续费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1C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218A">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DD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0.88</w:t>
            </w:r>
          </w:p>
        </w:tc>
      </w:tr>
      <w:tr w14:paraId="1685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F0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71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08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549.67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5B83">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D2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549.67</w:t>
            </w:r>
          </w:p>
        </w:tc>
      </w:tr>
      <w:tr w14:paraId="517F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96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30206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0B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电费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F0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1,089.20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8020">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18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1,089.20</w:t>
            </w:r>
          </w:p>
        </w:tc>
      </w:tr>
      <w:tr w14:paraId="6ABD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BE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C3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邮电费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C2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819.09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A0F0">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18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819.09</w:t>
            </w:r>
          </w:p>
        </w:tc>
      </w:tr>
      <w:tr w14:paraId="284C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AA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53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取暖费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2FFA">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98F8">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55DA">
            <w:pPr>
              <w:jc w:val="right"/>
              <w:rPr>
                <w:rFonts w:hint="eastAsia" w:ascii="宋体" w:hAnsi="宋体" w:eastAsia="宋体" w:cs="宋体"/>
                <w:i w:val="0"/>
                <w:iCs w:val="0"/>
                <w:color w:val="000000"/>
                <w:sz w:val="18"/>
                <w:szCs w:val="18"/>
                <w:u w:val="none"/>
              </w:rPr>
            </w:pPr>
          </w:p>
        </w:tc>
      </w:tr>
      <w:tr w14:paraId="7456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CB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89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物业管理费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3F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175.34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0B19">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A0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175.34</w:t>
            </w:r>
          </w:p>
        </w:tc>
      </w:tr>
      <w:tr w14:paraId="5395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22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67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差旅费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5F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397.13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96D3">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A8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397.13</w:t>
            </w:r>
          </w:p>
        </w:tc>
      </w:tr>
      <w:tr w14:paraId="0E8E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D0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D7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因公出国（境）费用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92DE">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FDA7">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84A7">
            <w:pPr>
              <w:jc w:val="right"/>
              <w:rPr>
                <w:rFonts w:hint="eastAsia" w:ascii="宋体" w:hAnsi="宋体" w:eastAsia="宋体" w:cs="宋体"/>
                <w:i w:val="0"/>
                <w:iCs w:val="0"/>
                <w:color w:val="000000"/>
                <w:sz w:val="18"/>
                <w:szCs w:val="18"/>
                <w:u w:val="none"/>
              </w:rPr>
            </w:pPr>
          </w:p>
        </w:tc>
      </w:tr>
      <w:tr w14:paraId="2939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E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73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维修（护）费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A1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914.28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EC7B">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7B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914.28</w:t>
            </w:r>
          </w:p>
        </w:tc>
      </w:tr>
      <w:tr w14:paraId="366B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8A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30214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D7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租赁费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61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82E9">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26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r>
      <w:tr w14:paraId="173B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F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30215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94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会议费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5A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7953">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0B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r>
      <w:tr w14:paraId="6C16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F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30216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26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培训费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4F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1,474.01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FF59">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F0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1,474.01</w:t>
            </w:r>
          </w:p>
        </w:tc>
      </w:tr>
      <w:tr w14:paraId="390E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A1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30217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9A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公务接待费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11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6246">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ED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26.86</w:t>
            </w:r>
          </w:p>
        </w:tc>
      </w:tr>
      <w:tr w14:paraId="77DD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26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30218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1C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专用材料费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4D62">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E893">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E052">
            <w:pPr>
              <w:jc w:val="right"/>
              <w:rPr>
                <w:rFonts w:hint="eastAsia" w:ascii="宋体" w:hAnsi="宋体" w:eastAsia="宋体" w:cs="宋体"/>
                <w:i w:val="0"/>
                <w:iCs w:val="0"/>
                <w:color w:val="000000"/>
                <w:sz w:val="18"/>
                <w:szCs w:val="18"/>
                <w:u w:val="none"/>
              </w:rPr>
            </w:pPr>
          </w:p>
        </w:tc>
      </w:tr>
      <w:tr w14:paraId="0CDD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8F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30224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A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被装购置费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F3D7">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4313">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586A">
            <w:pPr>
              <w:jc w:val="right"/>
              <w:rPr>
                <w:rFonts w:hint="eastAsia" w:ascii="宋体" w:hAnsi="宋体" w:eastAsia="宋体" w:cs="宋体"/>
                <w:i w:val="0"/>
                <w:iCs w:val="0"/>
                <w:color w:val="000000"/>
                <w:sz w:val="18"/>
                <w:szCs w:val="18"/>
                <w:u w:val="none"/>
              </w:rPr>
            </w:pPr>
          </w:p>
        </w:tc>
      </w:tr>
      <w:tr w14:paraId="3426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11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30225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43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专用燃料费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EA82">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D9D9">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3727">
            <w:pPr>
              <w:jc w:val="right"/>
              <w:rPr>
                <w:rFonts w:hint="eastAsia" w:ascii="宋体" w:hAnsi="宋体" w:eastAsia="宋体" w:cs="宋体"/>
                <w:i w:val="0"/>
                <w:iCs w:val="0"/>
                <w:color w:val="000000"/>
                <w:sz w:val="18"/>
                <w:szCs w:val="18"/>
                <w:u w:val="none"/>
              </w:rPr>
            </w:pPr>
          </w:p>
        </w:tc>
      </w:tr>
      <w:tr w14:paraId="7973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02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30226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99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劳务费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F1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865.96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F452">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D1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865.96</w:t>
            </w:r>
          </w:p>
        </w:tc>
      </w:tr>
      <w:tr w14:paraId="5BC2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E6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30227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6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委托业务费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BA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B78B">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C4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r>
      <w:tr w14:paraId="3E63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F0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30228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A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工会经费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88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1,253.92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81CC">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DC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1,253.92</w:t>
            </w:r>
          </w:p>
        </w:tc>
      </w:tr>
      <w:tr w14:paraId="3090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8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30231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C2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公务用车运行维护费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10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E8DE">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4D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r>
      <w:tr w14:paraId="433A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A9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30239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2B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其他交通费用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09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F251">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D0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58.73</w:t>
            </w:r>
          </w:p>
        </w:tc>
      </w:tr>
      <w:tr w14:paraId="63D9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91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30240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E6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税金及附加费用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B65E">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49D1">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8398">
            <w:pPr>
              <w:jc w:val="right"/>
              <w:rPr>
                <w:rFonts w:hint="eastAsia" w:ascii="宋体" w:hAnsi="宋体" w:eastAsia="宋体" w:cs="宋体"/>
                <w:i w:val="0"/>
                <w:iCs w:val="0"/>
                <w:color w:val="000000"/>
                <w:sz w:val="18"/>
                <w:szCs w:val="18"/>
                <w:u w:val="none"/>
              </w:rPr>
            </w:pPr>
          </w:p>
        </w:tc>
      </w:tr>
      <w:tr w14:paraId="461E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1E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30299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8A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其他商品和服务支出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87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1,943.16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88C6">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D2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1,943.16</w:t>
            </w:r>
          </w:p>
        </w:tc>
      </w:tr>
      <w:tr w14:paraId="7C05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E7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A2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07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12,742.05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99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12,742.05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7F98">
            <w:pPr>
              <w:jc w:val="right"/>
              <w:rPr>
                <w:rFonts w:hint="eastAsia" w:ascii="宋体" w:hAnsi="宋体" w:eastAsia="宋体" w:cs="宋体"/>
                <w:i w:val="0"/>
                <w:iCs w:val="0"/>
                <w:color w:val="000000"/>
                <w:sz w:val="18"/>
                <w:szCs w:val="18"/>
                <w:u w:val="none"/>
              </w:rPr>
            </w:pPr>
          </w:p>
        </w:tc>
      </w:tr>
      <w:tr w14:paraId="74A9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43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30304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E0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抚恤金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1A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93.76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F8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93.76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DE07">
            <w:pPr>
              <w:jc w:val="right"/>
              <w:rPr>
                <w:rFonts w:hint="eastAsia" w:ascii="宋体" w:hAnsi="宋体" w:eastAsia="宋体" w:cs="宋体"/>
                <w:i w:val="0"/>
                <w:iCs w:val="0"/>
                <w:color w:val="000000"/>
                <w:sz w:val="18"/>
                <w:szCs w:val="18"/>
                <w:u w:val="none"/>
              </w:rPr>
            </w:pPr>
          </w:p>
        </w:tc>
      </w:tr>
      <w:tr w14:paraId="5A99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84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30305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3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生活补助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03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11,766.66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9F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11,766.66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DF51">
            <w:pPr>
              <w:jc w:val="right"/>
              <w:rPr>
                <w:rFonts w:hint="eastAsia" w:ascii="宋体" w:hAnsi="宋体" w:eastAsia="宋体" w:cs="宋体"/>
                <w:i w:val="0"/>
                <w:iCs w:val="0"/>
                <w:color w:val="000000"/>
                <w:sz w:val="18"/>
                <w:szCs w:val="18"/>
                <w:u w:val="none"/>
              </w:rPr>
            </w:pPr>
          </w:p>
        </w:tc>
      </w:tr>
      <w:tr w14:paraId="27B9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BC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30307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35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医疗费补助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94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838.80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2B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838.80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3C87">
            <w:pPr>
              <w:jc w:val="right"/>
              <w:rPr>
                <w:rFonts w:hint="eastAsia" w:ascii="宋体" w:hAnsi="宋体" w:eastAsia="宋体" w:cs="宋体"/>
                <w:i w:val="0"/>
                <w:iCs w:val="0"/>
                <w:color w:val="000000"/>
                <w:sz w:val="18"/>
                <w:szCs w:val="18"/>
                <w:u w:val="none"/>
              </w:rPr>
            </w:pPr>
          </w:p>
        </w:tc>
      </w:tr>
      <w:tr w14:paraId="2D01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4F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30309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4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奖励金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F0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3F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B9D5">
            <w:pPr>
              <w:jc w:val="right"/>
              <w:rPr>
                <w:rFonts w:hint="eastAsia" w:ascii="宋体" w:hAnsi="宋体" w:eastAsia="宋体" w:cs="宋体"/>
                <w:i w:val="0"/>
                <w:iCs w:val="0"/>
                <w:color w:val="000000"/>
                <w:sz w:val="18"/>
                <w:szCs w:val="18"/>
                <w:u w:val="none"/>
              </w:rPr>
            </w:pPr>
          </w:p>
        </w:tc>
      </w:tr>
      <w:tr w14:paraId="4708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9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30399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B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其他对个人和家庭的补助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90B9">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BC27">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A751">
            <w:pPr>
              <w:jc w:val="right"/>
              <w:rPr>
                <w:rFonts w:hint="eastAsia" w:ascii="宋体" w:hAnsi="宋体" w:eastAsia="宋体" w:cs="宋体"/>
                <w:i w:val="0"/>
                <w:iCs w:val="0"/>
                <w:color w:val="000000"/>
                <w:sz w:val="18"/>
                <w:szCs w:val="18"/>
                <w:u w:val="none"/>
              </w:rPr>
            </w:pPr>
          </w:p>
        </w:tc>
      </w:tr>
      <w:tr w14:paraId="1960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65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54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E1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4C7E">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52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r>
      <w:tr w14:paraId="36E8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1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BA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房屋建筑物购建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C202">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2A70">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B6A1">
            <w:pPr>
              <w:jc w:val="right"/>
              <w:rPr>
                <w:rFonts w:hint="eastAsia" w:ascii="宋体" w:hAnsi="宋体" w:eastAsia="宋体" w:cs="宋体"/>
                <w:i w:val="0"/>
                <w:iCs w:val="0"/>
                <w:color w:val="000000"/>
                <w:sz w:val="18"/>
                <w:szCs w:val="18"/>
                <w:u w:val="none"/>
              </w:rPr>
            </w:pPr>
          </w:p>
        </w:tc>
      </w:tr>
      <w:tr w14:paraId="0956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F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A3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办公设备购置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EA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C9DE">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95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r>
      <w:tr w14:paraId="3291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26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D0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专用设备购置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FCCA">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3547">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8743">
            <w:pPr>
              <w:jc w:val="right"/>
              <w:rPr>
                <w:rFonts w:hint="eastAsia" w:ascii="宋体" w:hAnsi="宋体" w:eastAsia="宋体" w:cs="宋体"/>
                <w:i w:val="0"/>
                <w:iCs w:val="0"/>
                <w:color w:val="000000"/>
                <w:sz w:val="18"/>
                <w:szCs w:val="18"/>
                <w:u w:val="none"/>
              </w:rPr>
            </w:pPr>
          </w:p>
        </w:tc>
      </w:tr>
      <w:tr w14:paraId="0CDB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0D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5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基础设施建设</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D9AC">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D2E8">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90B1">
            <w:pPr>
              <w:jc w:val="right"/>
              <w:rPr>
                <w:rFonts w:hint="eastAsia" w:ascii="宋体" w:hAnsi="宋体" w:eastAsia="宋体" w:cs="宋体"/>
                <w:i w:val="0"/>
                <w:iCs w:val="0"/>
                <w:color w:val="000000"/>
                <w:sz w:val="18"/>
                <w:szCs w:val="18"/>
                <w:u w:val="none"/>
              </w:rPr>
            </w:pPr>
          </w:p>
        </w:tc>
      </w:tr>
      <w:tr w14:paraId="575B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2E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31006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45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大型修缮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3650">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3137">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61E0">
            <w:pPr>
              <w:jc w:val="right"/>
              <w:rPr>
                <w:rFonts w:hint="eastAsia" w:ascii="宋体" w:hAnsi="宋体" w:eastAsia="宋体" w:cs="宋体"/>
                <w:i w:val="0"/>
                <w:iCs w:val="0"/>
                <w:color w:val="000000"/>
                <w:sz w:val="18"/>
                <w:szCs w:val="18"/>
                <w:u w:val="none"/>
              </w:rPr>
            </w:pPr>
          </w:p>
        </w:tc>
      </w:tr>
      <w:tr w14:paraId="6E22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F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A8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信息网络及软件购置更新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F85D">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7E45">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181D">
            <w:pPr>
              <w:jc w:val="right"/>
              <w:rPr>
                <w:rFonts w:hint="eastAsia" w:ascii="宋体" w:hAnsi="宋体" w:eastAsia="宋体" w:cs="宋体"/>
                <w:i w:val="0"/>
                <w:iCs w:val="0"/>
                <w:color w:val="000000"/>
                <w:sz w:val="18"/>
                <w:szCs w:val="18"/>
                <w:u w:val="none"/>
              </w:rPr>
            </w:pPr>
          </w:p>
        </w:tc>
      </w:tr>
      <w:tr w14:paraId="76C6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7F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CA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物资储备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C6EB">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85A7">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42E9">
            <w:pPr>
              <w:jc w:val="right"/>
              <w:rPr>
                <w:rFonts w:hint="eastAsia" w:ascii="宋体" w:hAnsi="宋体" w:eastAsia="宋体" w:cs="宋体"/>
                <w:i w:val="0"/>
                <w:iCs w:val="0"/>
                <w:color w:val="000000"/>
                <w:sz w:val="18"/>
                <w:szCs w:val="18"/>
                <w:u w:val="none"/>
              </w:rPr>
            </w:pPr>
          </w:p>
        </w:tc>
      </w:tr>
      <w:tr w14:paraId="2FF3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AF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17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土地补偿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FDF4">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AC66">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C41B">
            <w:pPr>
              <w:jc w:val="right"/>
              <w:rPr>
                <w:rFonts w:hint="eastAsia" w:ascii="宋体" w:hAnsi="宋体" w:eastAsia="宋体" w:cs="宋体"/>
                <w:i w:val="0"/>
                <w:iCs w:val="0"/>
                <w:color w:val="000000"/>
                <w:sz w:val="18"/>
                <w:szCs w:val="18"/>
                <w:u w:val="none"/>
              </w:rPr>
            </w:pPr>
          </w:p>
        </w:tc>
      </w:tr>
      <w:tr w14:paraId="5B08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9F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BE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安置补助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2CEC">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20E5">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91C7">
            <w:pPr>
              <w:jc w:val="right"/>
              <w:rPr>
                <w:rFonts w:hint="eastAsia" w:ascii="宋体" w:hAnsi="宋体" w:eastAsia="宋体" w:cs="宋体"/>
                <w:i w:val="0"/>
                <w:iCs w:val="0"/>
                <w:color w:val="000000"/>
                <w:sz w:val="18"/>
                <w:szCs w:val="18"/>
                <w:u w:val="none"/>
              </w:rPr>
            </w:pPr>
          </w:p>
        </w:tc>
      </w:tr>
      <w:tr w14:paraId="1FEC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C4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B9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地上附着物和青苗补偿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3249">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C81F">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2BBB">
            <w:pPr>
              <w:jc w:val="right"/>
              <w:rPr>
                <w:rFonts w:hint="eastAsia" w:ascii="宋体" w:hAnsi="宋体" w:eastAsia="宋体" w:cs="宋体"/>
                <w:i w:val="0"/>
                <w:iCs w:val="0"/>
                <w:color w:val="000000"/>
                <w:sz w:val="18"/>
                <w:szCs w:val="18"/>
                <w:u w:val="none"/>
              </w:rPr>
            </w:pPr>
          </w:p>
        </w:tc>
      </w:tr>
      <w:tr w14:paraId="092A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DB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2A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拆迁补偿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7AF9">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7805">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4389">
            <w:pPr>
              <w:jc w:val="right"/>
              <w:rPr>
                <w:rFonts w:hint="eastAsia" w:ascii="宋体" w:hAnsi="宋体" w:eastAsia="宋体" w:cs="宋体"/>
                <w:i w:val="0"/>
                <w:iCs w:val="0"/>
                <w:color w:val="000000"/>
                <w:sz w:val="18"/>
                <w:szCs w:val="18"/>
                <w:u w:val="none"/>
              </w:rPr>
            </w:pPr>
          </w:p>
        </w:tc>
      </w:tr>
      <w:tr w14:paraId="0BF7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2B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1C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公务用车购置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80E2">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AF34">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A021">
            <w:pPr>
              <w:jc w:val="right"/>
              <w:rPr>
                <w:rFonts w:hint="eastAsia" w:ascii="宋体" w:hAnsi="宋体" w:eastAsia="宋体" w:cs="宋体"/>
                <w:i w:val="0"/>
                <w:iCs w:val="0"/>
                <w:color w:val="000000"/>
                <w:sz w:val="18"/>
                <w:szCs w:val="18"/>
                <w:u w:val="none"/>
              </w:rPr>
            </w:pPr>
          </w:p>
        </w:tc>
      </w:tr>
      <w:tr w14:paraId="2A6E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2D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31019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3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其他交通工具购置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B7D6">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FFFA">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8D07">
            <w:pPr>
              <w:jc w:val="right"/>
              <w:rPr>
                <w:rFonts w:hint="eastAsia" w:ascii="宋体" w:hAnsi="宋体" w:eastAsia="宋体" w:cs="宋体"/>
                <w:i w:val="0"/>
                <w:iCs w:val="0"/>
                <w:color w:val="000000"/>
                <w:sz w:val="18"/>
                <w:szCs w:val="18"/>
                <w:u w:val="none"/>
              </w:rPr>
            </w:pPr>
          </w:p>
        </w:tc>
      </w:tr>
      <w:tr w14:paraId="0E91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5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31021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C2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文物和陈列品购置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DB45">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6233">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0EEF">
            <w:pPr>
              <w:jc w:val="right"/>
              <w:rPr>
                <w:rFonts w:hint="eastAsia" w:ascii="宋体" w:hAnsi="宋体" w:eastAsia="宋体" w:cs="宋体"/>
                <w:i w:val="0"/>
                <w:iCs w:val="0"/>
                <w:color w:val="000000"/>
                <w:sz w:val="18"/>
                <w:szCs w:val="18"/>
                <w:u w:val="none"/>
              </w:rPr>
            </w:pPr>
          </w:p>
        </w:tc>
      </w:tr>
      <w:tr w14:paraId="5A1C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43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31022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41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无形资产购置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B577">
            <w:pPr>
              <w:jc w:val="right"/>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AAE5">
            <w:pPr>
              <w:jc w:val="right"/>
              <w:rPr>
                <w:rFonts w:hint="eastAsia" w:ascii="宋体" w:hAnsi="宋体" w:eastAsia="宋体" w:cs="宋体"/>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203B">
            <w:pPr>
              <w:jc w:val="right"/>
              <w:rPr>
                <w:rFonts w:hint="eastAsia" w:ascii="宋体" w:hAnsi="宋体" w:eastAsia="宋体" w:cs="宋体"/>
                <w:i w:val="0"/>
                <w:iCs w:val="0"/>
                <w:color w:val="000000"/>
                <w:sz w:val="18"/>
                <w:szCs w:val="18"/>
                <w:u w:val="none"/>
              </w:rPr>
            </w:pPr>
          </w:p>
        </w:tc>
      </w:tr>
    </w:tbl>
    <w:p w14:paraId="279ACC47">
      <w:pPr>
        <w:pStyle w:val="2"/>
        <w:rPr>
          <w:rFonts w:eastAsiaTheme="minorEastAsia"/>
          <w:sz w:val="21"/>
          <w:szCs w:val="21"/>
        </w:rPr>
      </w:pPr>
      <w:r>
        <w:rPr>
          <w:rFonts w:eastAsiaTheme="minorEastAsia"/>
          <w:sz w:val="21"/>
          <w:szCs w:val="21"/>
        </w:rPr>
        <w:br w:type="page"/>
      </w:r>
    </w:p>
    <w:p w14:paraId="18E4F620">
      <w:pPr>
        <w:pStyle w:val="2"/>
        <w:spacing w:line="594" w:lineRule="exact"/>
        <w:rPr>
          <w:rFonts w:ascii="方正黑体_GBK" w:eastAsia="方正黑体_GBK"/>
          <w:sz w:val="32"/>
          <w:szCs w:val="32"/>
        </w:rPr>
      </w:pPr>
      <w:r>
        <w:rPr>
          <w:rFonts w:ascii="方正黑体_GBK" w:eastAsia="方正黑体_GBK"/>
          <w:sz w:val="32"/>
          <w:szCs w:val="32"/>
        </w:rPr>
        <w:t>附件4</w:t>
      </w:r>
    </w:p>
    <w:p w14:paraId="6727063F">
      <w:pPr>
        <w:pStyle w:val="2"/>
        <w:spacing w:line="594" w:lineRule="exact"/>
        <w:rPr>
          <w:rFonts w:ascii="方正黑体_GBK" w:eastAsia="方正黑体_GBK"/>
          <w:sz w:val="32"/>
          <w:szCs w:val="32"/>
        </w:rPr>
      </w:pPr>
    </w:p>
    <w:p w14:paraId="0CD38EA5">
      <w:pPr>
        <w:pStyle w:val="2"/>
        <w:spacing w:line="594" w:lineRule="exact"/>
        <w:jc w:val="center"/>
        <w:rPr>
          <w:rFonts w:eastAsia="方正小标宋_GBK"/>
          <w:sz w:val="44"/>
          <w:szCs w:val="44"/>
        </w:rPr>
      </w:pPr>
      <w:r>
        <w:rPr>
          <w:rFonts w:eastAsia="方正小标宋_GBK"/>
          <w:sz w:val="44"/>
          <w:szCs w:val="44"/>
        </w:rPr>
        <w:t>重庆市潼南区</w:t>
      </w:r>
      <w:r>
        <w:rPr>
          <w:rFonts w:hint="eastAsia" w:eastAsia="方正小标宋_GBK"/>
          <w:sz w:val="44"/>
          <w:szCs w:val="44"/>
          <w:lang w:val="en-US" w:eastAsia="zh-CN"/>
        </w:rPr>
        <w:t>教育委员会</w:t>
      </w:r>
      <w:r>
        <w:rPr>
          <w:rFonts w:eastAsia="方正小标宋_GBK"/>
          <w:sz w:val="44"/>
          <w:szCs w:val="44"/>
        </w:rPr>
        <w:t>一般公共预算支出“三公”经费预算表</w:t>
      </w:r>
    </w:p>
    <w:p w14:paraId="1991323E">
      <w:pPr>
        <w:pStyle w:val="2"/>
        <w:spacing w:line="594" w:lineRule="exact"/>
        <w:jc w:val="right"/>
        <w:rPr>
          <w:rFonts w:eastAsiaTheme="minorEastAsia"/>
          <w:sz w:val="21"/>
          <w:szCs w:val="21"/>
        </w:rPr>
      </w:pPr>
      <w:r>
        <w:rPr>
          <w:rFonts w:eastAsiaTheme="minorEastAsia"/>
          <w:color w:val="000000"/>
          <w:kern w:val="0"/>
          <w:szCs w:val="21"/>
        </w:rPr>
        <w:t>单位：万元</w:t>
      </w:r>
    </w:p>
    <w:p w14:paraId="6B0AC146">
      <w:pPr>
        <w:pStyle w:val="2"/>
        <w:rPr>
          <w:rFonts w:eastAsiaTheme="minorEastAsia"/>
          <w:sz w:val="21"/>
          <w:szCs w:val="21"/>
        </w:rPr>
      </w:pP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8"/>
        <w:gridCol w:w="2754"/>
        <w:gridCol w:w="666"/>
        <w:gridCol w:w="1258"/>
        <w:gridCol w:w="600"/>
        <w:gridCol w:w="870"/>
        <w:gridCol w:w="1264"/>
        <w:gridCol w:w="745"/>
        <w:gridCol w:w="666"/>
        <w:gridCol w:w="1258"/>
        <w:gridCol w:w="603"/>
        <w:gridCol w:w="870"/>
        <w:gridCol w:w="1264"/>
        <w:gridCol w:w="745"/>
      </w:tblGrid>
      <w:tr w14:paraId="7254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655E875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部门编码</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5350807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部门名称</w:t>
            </w:r>
          </w:p>
        </w:tc>
        <w:tc>
          <w:tcPr>
            <w:tcW w:w="1902" w:type="pct"/>
            <w:gridSpan w:val="6"/>
            <w:tcBorders>
              <w:top w:val="single" w:color="000000" w:sz="4" w:space="0"/>
              <w:left w:val="single" w:color="000000" w:sz="4" w:space="0"/>
              <w:bottom w:val="single" w:color="000000" w:sz="4" w:space="0"/>
              <w:right w:val="single" w:color="000000" w:sz="4" w:space="0"/>
            </w:tcBorders>
            <w:shd w:val="clear" w:color="F0F0F0" w:fill="F0F0F0"/>
            <w:vAlign w:val="center"/>
          </w:tcPr>
          <w:p w14:paraId="52ECA27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2025年预算数</w:t>
            </w:r>
          </w:p>
        </w:tc>
        <w:tc>
          <w:tcPr>
            <w:tcW w:w="1903" w:type="pct"/>
            <w:gridSpan w:val="6"/>
            <w:tcBorders>
              <w:top w:val="single" w:color="000000" w:sz="4" w:space="0"/>
              <w:left w:val="single" w:color="000000" w:sz="4" w:space="0"/>
              <w:bottom w:val="single" w:color="000000" w:sz="4" w:space="0"/>
              <w:right w:val="single" w:color="000000" w:sz="4" w:space="0"/>
            </w:tcBorders>
            <w:shd w:val="clear" w:color="F0F0F0" w:fill="F0F0F0"/>
            <w:vAlign w:val="center"/>
          </w:tcPr>
          <w:p w14:paraId="459CADD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2026年预算数</w:t>
            </w:r>
          </w:p>
        </w:tc>
      </w:tr>
      <w:tr w14:paraId="2033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4C03A4C7">
            <w:pPr>
              <w:jc w:val="center"/>
              <w:rPr>
                <w:rFonts w:hint="eastAsia" w:ascii="宋体" w:hAnsi="宋体" w:eastAsia="宋体" w:cs="宋体"/>
                <w:b/>
                <w:bCs/>
                <w:i w:val="0"/>
                <w:iCs w:val="0"/>
                <w:color w:val="000000"/>
                <w:sz w:val="18"/>
                <w:szCs w:val="18"/>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5ABBB347">
            <w:pPr>
              <w:jc w:val="center"/>
              <w:rPr>
                <w:rFonts w:hint="eastAsia" w:ascii="宋体" w:hAnsi="宋体" w:eastAsia="宋体" w:cs="宋体"/>
                <w:b/>
                <w:bCs/>
                <w:i w:val="0"/>
                <w:iCs w:val="0"/>
                <w:color w:val="000000"/>
                <w:sz w:val="18"/>
                <w:szCs w:val="18"/>
                <w:u w:val="none"/>
              </w:rPr>
            </w:pPr>
          </w:p>
        </w:tc>
        <w:tc>
          <w:tcPr>
            <w:tcW w:w="216"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59DDFAF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总计</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3EDCCCF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因公出国（境）费用</w:t>
            </w:r>
          </w:p>
        </w:tc>
        <w:tc>
          <w:tcPr>
            <w:tcW w:w="974" w:type="pct"/>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14:paraId="5B23E08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公务用车购置及运行费</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6676E3B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公务接待费</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34C46A6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总计</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357B029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因公出国（境）费用</w:t>
            </w:r>
          </w:p>
        </w:tc>
        <w:tc>
          <w:tcPr>
            <w:tcW w:w="975" w:type="pct"/>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14:paraId="17ED5CB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公务用车购置及运行费</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4CF2F49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公务接待费</w:t>
            </w:r>
          </w:p>
        </w:tc>
      </w:tr>
      <w:tr w14:paraId="3D5E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59E95FC5">
            <w:pPr>
              <w:jc w:val="center"/>
              <w:rPr>
                <w:rFonts w:hint="eastAsia" w:ascii="宋体" w:hAnsi="宋体" w:eastAsia="宋体" w:cs="宋体"/>
                <w:b/>
                <w:bCs/>
                <w:i w:val="0"/>
                <w:iCs w:val="0"/>
                <w:color w:val="000000"/>
                <w:sz w:val="18"/>
                <w:szCs w:val="18"/>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48A8E571">
            <w:pPr>
              <w:jc w:val="center"/>
              <w:rPr>
                <w:rFonts w:hint="eastAsia" w:ascii="宋体" w:hAnsi="宋体" w:eastAsia="宋体" w:cs="宋体"/>
                <w:b/>
                <w:bCs/>
                <w:i w:val="0"/>
                <w:iCs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20F99E51">
            <w:pPr>
              <w:jc w:val="center"/>
              <w:rPr>
                <w:rFonts w:hint="eastAsia" w:ascii="宋体" w:hAnsi="宋体" w:eastAsia="宋体" w:cs="宋体"/>
                <w:b/>
                <w:bCs/>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4E8092F3">
            <w:pPr>
              <w:jc w:val="center"/>
              <w:rPr>
                <w:rFonts w:hint="eastAsia" w:ascii="宋体" w:hAnsi="宋体" w:eastAsia="宋体" w:cs="宋体"/>
                <w:b/>
                <w:bCs/>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7933FFF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31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0E08EFA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公务用车购置</w:t>
            </w:r>
          </w:p>
        </w:tc>
        <w:tc>
          <w:tcPr>
            <w:tcW w:w="448"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2AFF3A7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公务用车运行维护费</w:t>
            </w:r>
          </w:p>
        </w:tc>
        <w:tc>
          <w:tcPr>
            <w:tcW w:w="263"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4B5540F2">
            <w:pPr>
              <w:jc w:val="center"/>
              <w:rPr>
                <w:rFonts w:hint="eastAsia" w:ascii="宋体" w:hAnsi="宋体" w:eastAsia="宋体" w:cs="宋体"/>
                <w:b/>
                <w:bCs/>
                <w:i w:val="0"/>
                <w:iCs w:val="0"/>
                <w:color w:val="000000"/>
                <w:sz w:val="18"/>
                <w:szCs w:val="18"/>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07E2A9A8">
            <w:pPr>
              <w:jc w:val="center"/>
              <w:rPr>
                <w:rFonts w:hint="eastAsia" w:ascii="宋体" w:hAnsi="宋体" w:eastAsia="宋体" w:cs="宋体"/>
                <w:b/>
                <w:bCs/>
                <w:i w:val="0"/>
                <w:iCs w:val="0"/>
                <w:color w:val="000000"/>
                <w:sz w:val="18"/>
                <w:szCs w:val="18"/>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6B428A54">
            <w:pPr>
              <w:jc w:val="center"/>
              <w:rPr>
                <w:rFonts w:hint="eastAsia" w:ascii="宋体" w:hAnsi="宋体" w:eastAsia="宋体" w:cs="宋体"/>
                <w:b/>
                <w:bCs/>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2CB4044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31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5433FCE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公务用车购置</w:t>
            </w:r>
          </w:p>
        </w:tc>
        <w:tc>
          <w:tcPr>
            <w:tcW w:w="448"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713C25D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公务用车运行维护费</w:t>
            </w:r>
          </w:p>
        </w:tc>
        <w:tc>
          <w:tcPr>
            <w:tcW w:w="263"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293DD28F">
            <w:pPr>
              <w:jc w:val="center"/>
              <w:rPr>
                <w:rFonts w:hint="eastAsia" w:ascii="宋体" w:hAnsi="宋体" w:eastAsia="宋体" w:cs="宋体"/>
                <w:b/>
                <w:bCs/>
                <w:i w:val="0"/>
                <w:iCs w:val="0"/>
                <w:color w:val="000000"/>
                <w:sz w:val="18"/>
                <w:szCs w:val="18"/>
                <w:u w:val="none"/>
              </w:rPr>
            </w:pPr>
          </w:p>
        </w:tc>
      </w:tr>
      <w:tr w14:paraId="7EB2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4359">
            <w:pPr>
              <w:jc w:val="center"/>
              <w:rPr>
                <w:rFonts w:hint="eastAsia" w:ascii="宋体" w:hAnsi="宋体" w:eastAsia="宋体" w:cs="宋体"/>
                <w:i w:val="0"/>
                <w:iCs w:val="0"/>
                <w:color w:val="000000"/>
                <w:sz w:val="18"/>
                <w:szCs w:val="18"/>
                <w:u w:val="none"/>
              </w:rPr>
            </w:pP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E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40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16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6F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399E">
            <w:pP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9D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12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CB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2A66">
            <w:pPr>
              <w:jc w:val="right"/>
              <w:rPr>
                <w:rFonts w:hint="eastAsia" w:ascii="宋体" w:hAnsi="宋体" w:eastAsia="宋体" w:cs="宋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09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B5C8">
            <w:pPr>
              <w:jc w:val="right"/>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DC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80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26.86</w:t>
            </w:r>
          </w:p>
        </w:tc>
      </w:tr>
      <w:tr w14:paraId="6018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2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D1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区教委</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C4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D7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1A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125A">
            <w:pPr>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54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D2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37.78</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0A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E521">
            <w:pPr>
              <w:jc w:val="right"/>
              <w:rPr>
                <w:rFonts w:hint="eastAsia" w:ascii="宋体" w:hAnsi="宋体" w:eastAsia="宋体" w:cs="宋体"/>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7C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1D20">
            <w:pPr>
              <w:jc w:val="right"/>
              <w:rPr>
                <w:rFonts w:hint="eastAsia" w:ascii="宋体" w:hAnsi="宋体" w:eastAsia="宋体" w:cs="宋体"/>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86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00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26.86</w:t>
            </w:r>
          </w:p>
        </w:tc>
      </w:tr>
    </w:tbl>
    <w:p w14:paraId="129DBF35">
      <w:pPr>
        <w:pStyle w:val="2"/>
        <w:rPr>
          <w:rFonts w:eastAsiaTheme="minorEastAsia"/>
          <w:sz w:val="21"/>
          <w:szCs w:val="21"/>
        </w:rPr>
      </w:pPr>
    </w:p>
    <w:p w14:paraId="5E1F2B18">
      <w:pPr>
        <w:pStyle w:val="2"/>
        <w:spacing w:line="594" w:lineRule="exact"/>
        <w:rPr>
          <w:rFonts w:ascii="方正黑体_GBK" w:eastAsia="方正黑体_GBK"/>
          <w:sz w:val="32"/>
          <w:szCs w:val="32"/>
        </w:rPr>
      </w:pPr>
    </w:p>
    <w:p w14:paraId="62068E63">
      <w:pPr>
        <w:pStyle w:val="2"/>
        <w:spacing w:line="594" w:lineRule="exact"/>
        <w:rPr>
          <w:rFonts w:ascii="方正黑体_GBK" w:eastAsia="方正黑体_GBK"/>
          <w:sz w:val="32"/>
          <w:szCs w:val="32"/>
        </w:rPr>
      </w:pPr>
    </w:p>
    <w:p w14:paraId="609FFAD3">
      <w:pPr>
        <w:pStyle w:val="2"/>
        <w:spacing w:line="594" w:lineRule="exact"/>
        <w:rPr>
          <w:rFonts w:ascii="方正黑体_GBK" w:eastAsia="方正黑体_GBK"/>
          <w:sz w:val="32"/>
          <w:szCs w:val="32"/>
        </w:rPr>
      </w:pPr>
    </w:p>
    <w:p w14:paraId="50EAE155">
      <w:pPr>
        <w:pStyle w:val="2"/>
        <w:spacing w:line="594" w:lineRule="exact"/>
        <w:rPr>
          <w:rFonts w:ascii="方正黑体_GBK" w:eastAsia="方正黑体_GBK"/>
          <w:sz w:val="32"/>
          <w:szCs w:val="32"/>
        </w:rPr>
      </w:pPr>
    </w:p>
    <w:p w14:paraId="7D5A18EF">
      <w:pPr>
        <w:pStyle w:val="2"/>
        <w:spacing w:line="594" w:lineRule="exact"/>
        <w:rPr>
          <w:rFonts w:ascii="方正黑体_GBK" w:eastAsia="方正黑体_GBK"/>
          <w:sz w:val="32"/>
          <w:szCs w:val="32"/>
        </w:rPr>
      </w:pPr>
      <w:r>
        <w:rPr>
          <w:rFonts w:ascii="方正黑体_GBK" w:eastAsia="方正黑体_GBK"/>
          <w:sz w:val="32"/>
          <w:szCs w:val="32"/>
        </w:rPr>
        <w:t>附件5</w:t>
      </w:r>
    </w:p>
    <w:p w14:paraId="1B5E322D">
      <w:pPr>
        <w:pStyle w:val="2"/>
        <w:spacing w:line="594" w:lineRule="exact"/>
        <w:jc w:val="center"/>
        <w:rPr>
          <w:rFonts w:eastAsia="方正小标宋_GBK"/>
          <w:sz w:val="44"/>
          <w:szCs w:val="44"/>
        </w:rPr>
      </w:pPr>
      <w:r>
        <w:rPr>
          <w:rFonts w:eastAsia="方正小标宋_GBK"/>
          <w:sz w:val="44"/>
          <w:szCs w:val="44"/>
        </w:rPr>
        <w:t>重庆市潼南区</w:t>
      </w:r>
      <w:r>
        <w:rPr>
          <w:rFonts w:hint="eastAsia" w:eastAsia="方正小标宋_GBK"/>
          <w:sz w:val="44"/>
          <w:szCs w:val="44"/>
          <w:lang w:val="en-US" w:eastAsia="zh-CN"/>
        </w:rPr>
        <w:t>教育委员会</w:t>
      </w:r>
      <w:r>
        <w:rPr>
          <w:rFonts w:eastAsia="方正小标宋_GBK"/>
          <w:sz w:val="44"/>
          <w:szCs w:val="44"/>
        </w:rPr>
        <w:t>政府性基金预算财政拨款支出预算表</w:t>
      </w:r>
    </w:p>
    <w:p w14:paraId="60C53924">
      <w:pPr>
        <w:pStyle w:val="2"/>
        <w:spacing w:line="594" w:lineRule="exact"/>
        <w:jc w:val="right"/>
        <w:rPr>
          <w:rFonts w:eastAsia="方正小标宋_GBK"/>
          <w:sz w:val="44"/>
          <w:szCs w:val="44"/>
        </w:rPr>
      </w:pPr>
      <w:r>
        <w:rPr>
          <w:rFonts w:eastAsiaTheme="minorEastAsia"/>
          <w:color w:val="000000"/>
          <w:kern w:val="0"/>
          <w:szCs w:val="21"/>
        </w:rPr>
        <w:t>单位：万元</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9"/>
        <w:gridCol w:w="6106"/>
        <w:gridCol w:w="2055"/>
        <w:gridCol w:w="2052"/>
        <w:gridCol w:w="2059"/>
      </w:tblGrid>
      <w:tr w14:paraId="6977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70"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6339660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单位/科目编码</w:t>
            </w:r>
          </w:p>
        </w:tc>
        <w:tc>
          <w:tcPr>
            <w:tcW w:w="2154"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1EC68B4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单位/科目名称</w:t>
            </w:r>
          </w:p>
        </w:tc>
        <w:tc>
          <w:tcPr>
            <w:tcW w:w="2175" w:type="pct"/>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14:paraId="10BADE8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预算数</w:t>
            </w:r>
          </w:p>
        </w:tc>
      </w:tr>
      <w:tr w14:paraId="1D47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70"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76645652">
            <w:pPr>
              <w:jc w:val="center"/>
              <w:rPr>
                <w:rFonts w:hint="eastAsia" w:ascii="宋体" w:hAnsi="宋体" w:eastAsia="宋体" w:cs="宋体"/>
                <w:b/>
                <w:bCs/>
                <w:i w:val="0"/>
                <w:iCs w:val="0"/>
                <w:color w:val="000000"/>
                <w:sz w:val="18"/>
                <w:szCs w:val="18"/>
                <w:u w:val="none"/>
              </w:rPr>
            </w:pPr>
          </w:p>
        </w:tc>
        <w:tc>
          <w:tcPr>
            <w:tcW w:w="2154"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4AEE17A3">
            <w:pPr>
              <w:jc w:val="center"/>
              <w:rPr>
                <w:rFonts w:hint="eastAsia" w:ascii="宋体" w:hAnsi="宋体" w:eastAsia="宋体" w:cs="宋体"/>
                <w:b/>
                <w:bCs/>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7FDAED2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总计</w:t>
            </w:r>
          </w:p>
        </w:tc>
        <w:tc>
          <w:tcPr>
            <w:tcW w:w="724"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02C5D26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725"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12347E7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r>
      <w:tr w14:paraId="1CFF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50FB">
            <w:pPr>
              <w:jc w:val="center"/>
              <w:rPr>
                <w:rFonts w:hint="eastAsia" w:ascii="宋体" w:hAnsi="宋体" w:eastAsia="宋体" w:cs="宋体"/>
                <w:i w:val="0"/>
                <w:iCs w:val="0"/>
                <w:color w:val="000000"/>
                <w:sz w:val="18"/>
                <w:szCs w:val="18"/>
                <w:u w:val="none"/>
              </w:rPr>
            </w:pP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2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2C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9D6B">
            <w:pPr>
              <w:jc w:val="right"/>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83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r>
      <w:tr w14:paraId="3DBB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C1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7A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其他支出</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81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2F9A">
            <w:pPr>
              <w:jc w:val="right"/>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CE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r>
      <w:tr w14:paraId="6916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A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22904</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8C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其他政府性基金及对应专项债务收入安排的支出</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92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79E8">
            <w:pPr>
              <w:jc w:val="right"/>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A9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r>
      <w:tr w14:paraId="5464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7C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2290402</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34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其他地方自行试点项目收益专项债券收入安排的支出</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10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C196">
            <w:pPr>
              <w:jc w:val="right"/>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CD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r>
      <w:tr w14:paraId="1F07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F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22960</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E5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彩票公益金安排的支出</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53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8A9F">
            <w:pPr>
              <w:jc w:val="right"/>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58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r>
      <w:tr w14:paraId="3651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A1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2296099</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64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用于其他社会公益事业的彩票公益金支出</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23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BE53">
            <w:pPr>
              <w:jc w:val="right"/>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35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r>
      <w:tr w14:paraId="6FDD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3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2296004</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49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用于教育事业的彩票公益金支出</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DD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A381">
            <w:pPr>
              <w:jc w:val="right"/>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D6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r>
    </w:tbl>
    <w:p w14:paraId="172B12DB">
      <w:pPr>
        <w:pStyle w:val="2"/>
        <w:spacing w:line="594" w:lineRule="exact"/>
        <w:rPr>
          <w:rFonts w:eastAsiaTheme="minorEastAsia"/>
          <w:sz w:val="21"/>
          <w:szCs w:val="21"/>
        </w:rPr>
      </w:pPr>
    </w:p>
    <w:p w14:paraId="607237D9">
      <w:pPr>
        <w:pStyle w:val="2"/>
        <w:rPr>
          <w:rFonts w:eastAsiaTheme="minorEastAsia"/>
          <w:sz w:val="21"/>
          <w:szCs w:val="21"/>
        </w:rPr>
      </w:pPr>
      <w:r>
        <w:rPr>
          <w:rFonts w:eastAsiaTheme="minorEastAsia"/>
          <w:sz w:val="21"/>
          <w:szCs w:val="21"/>
        </w:rPr>
        <w:br w:type="page"/>
      </w:r>
    </w:p>
    <w:p w14:paraId="42CF332F">
      <w:pPr>
        <w:pStyle w:val="2"/>
        <w:spacing w:line="594" w:lineRule="exact"/>
        <w:rPr>
          <w:rFonts w:ascii="方正黑体_GBK" w:eastAsia="方正黑体_GBK"/>
          <w:sz w:val="32"/>
          <w:szCs w:val="32"/>
        </w:rPr>
      </w:pPr>
      <w:r>
        <w:rPr>
          <w:rFonts w:ascii="方正黑体_GBK" w:eastAsia="方正黑体_GBK"/>
          <w:sz w:val="32"/>
          <w:szCs w:val="32"/>
        </w:rPr>
        <w:t>附件6</w:t>
      </w:r>
    </w:p>
    <w:p w14:paraId="1B9311D6">
      <w:pPr>
        <w:pStyle w:val="2"/>
        <w:spacing w:line="594" w:lineRule="exact"/>
        <w:jc w:val="center"/>
        <w:rPr>
          <w:rFonts w:eastAsia="方正小标宋_GBK"/>
          <w:sz w:val="44"/>
          <w:szCs w:val="44"/>
        </w:rPr>
      </w:pPr>
      <w:r>
        <w:rPr>
          <w:rFonts w:eastAsia="方正小标宋_GBK"/>
          <w:sz w:val="44"/>
          <w:szCs w:val="44"/>
        </w:rPr>
        <w:t>重庆市潼南区</w:t>
      </w:r>
      <w:r>
        <w:rPr>
          <w:rFonts w:hint="eastAsia" w:eastAsia="方正小标宋_GBK"/>
          <w:sz w:val="44"/>
          <w:szCs w:val="44"/>
          <w:lang w:val="en-US" w:eastAsia="zh-CN"/>
        </w:rPr>
        <w:t>教育委员会</w:t>
      </w:r>
      <w:r>
        <w:rPr>
          <w:rFonts w:eastAsia="方正小标宋_GBK"/>
          <w:sz w:val="44"/>
          <w:szCs w:val="44"/>
        </w:rPr>
        <w:t>部门收支总表</w:t>
      </w:r>
    </w:p>
    <w:p w14:paraId="14DB0DA6">
      <w:pPr>
        <w:pStyle w:val="2"/>
        <w:spacing w:line="594" w:lineRule="exact"/>
        <w:jc w:val="right"/>
        <w:rPr>
          <w:rFonts w:eastAsia="方正小标宋_GBK"/>
          <w:sz w:val="44"/>
          <w:szCs w:val="44"/>
        </w:rPr>
      </w:pPr>
      <w:r>
        <w:rPr>
          <w:rFonts w:eastAsiaTheme="minorEastAsia"/>
          <w:color w:val="000000"/>
          <w:kern w:val="0"/>
          <w:szCs w:val="21"/>
        </w:rPr>
        <w:t>单位：万元</w:t>
      </w:r>
    </w:p>
    <w:tbl>
      <w:tblPr>
        <w:tblStyle w:val="6"/>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85"/>
        <w:gridCol w:w="2940"/>
        <w:gridCol w:w="3500"/>
        <w:gridCol w:w="3430"/>
      </w:tblGrid>
      <w:tr w14:paraId="509C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7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0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E09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B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1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3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支出科目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D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r>
      <w:tr w14:paraId="7798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9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一般公共预算拨款收入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C3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200,543.59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F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一、教育支出</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B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155,370.27</w:t>
            </w:r>
          </w:p>
        </w:tc>
      </w:tr>
      <w:tr w14:paraId="6661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4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财政专户管理资金收入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A6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4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二、社会保障和就业支出</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3D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30,845.02</w:t>
            </w:r>
          </w:p>
        </w:tc>
      </w:tr>
      <w:tr w14:paraId="3B33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F4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4B4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B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三、卫生健康支出</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DD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r>
      <w:tr w14:paraId="7AD0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01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173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D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四、住房保障支出</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38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r>
      <w:tr w14:paraId="7F33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D4E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A5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5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五、其他支出</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5D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r>
      <w:tr w14:paraId="5C87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4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5F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204,807.65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4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D5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204,807.65</w:t>
            </w:r>
          </w:p>
        </w:tc>
      </w:tr>
      <w:tr w14:paraId="4FEE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5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收入总计</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4E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204,807.65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0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支出总计</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E7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204,807.65</w:t>
            </w:r>
          </w:p>
        </w:tc>
      </w:tr>
    </w:tbl>
    <w:p w14:paraId="63F27EC7">
      <w:pPr>
        <w:pStyle w:val="2"/>
        <w:spacing w:line="594" w:lineRule="exact"/>
        <w:rPr>
          <w:rFonts w:eastAsiaTheme="minorEastAsia"/>
          <w:sz w:val="21"/>
          <w:szCs w:val="21"/>
        </w:rPr>
      </w:pPr>
    </w:p>
    <w:p w14:paraId="02589178">
      <w:pPr>
        <w:pStyle w:val="2"/>
        <w:rPr>
          <w:rFonts w:eastAsiaTheme="minorEastAsia"/>
          <w:sz w:val="21"/>
          <w:szCs w:val="21"/>
        </w:rPr>
      </w:pPr>
      <w:r>
        <w:rPr>
          <w:rFonts w:eastAsiaTheme="minorEastAsia"/>
          <w:sz w:val="21"/>
          <w:szCs w:val="21"/>
        </w:rPr>
        <w:br w:type="page"/>
      </w:r>
    </w:p>
    <w:p w14:paraId="18219A44">
      <w:pPr>
        <w:pStyle w:val="2"/>
        <w:spacing w:line="594" w:lineRule="exact"/>
        <w:rPr>
          <w:rFonts w:ascii="方正黑体_GBK" w:eastAsia="方正黑体_GBK"/>
          <w:sz w:val="32"/>
          <w:szCs w:val="32"/>
        </w:rPr>
      </w:pPr>
      <w:r>
        <w:rPr>
          <w:rFonts w:ascii="方正黑体_GBK" w:eastAsia="方正黑体_GBK"/>
          <w:sz w:val="32"/>
          <w:szCs w:val="32"/>
        </w:rPr>
        <w:t>附件7</w:t>
      </w:r>
    </w:p>
    <w:p w14:paraId="51CD5D6C">
      <w:pPr>
        <w:pStyle w:val="2"/>
        <w:spacing w:line="594" w:lineRule="exact"/>
        <w:jc w:val="center"/>
        <w:rPr>
          <w:rFonts w:eastAsia="方正小标宋_GBK"/>
          <w:sz w:val="44"/>
          <w:szCs w:val="44"/>
        </w:rPr>
      </w:pPr>
      <w:r>
        <w:rPr>
          <w:rFonts w:eastAsia="方正小标宋_GBK"/>
          <w:sz w:val="44"/>
          <w:szCs w:val="44"/>
        </w:rPr>
        <w:t>重庆市潼南区</w:t>
      </w:r>
      <w:r>
        <w:rPr>
          <w:rFonts w:hint="eastAsia" w:eastAsia="方正小标宋_GBK"/>
          <w:sz w:val="44"/>
          <w:szCs w:val="44"/>
          <w:lang w:val="en-US" w:eastAsia="zh-CN"/>
        </w:rPr>
        <w:t>教育委员会</w:t>
      </w:r>
      <w:r>
        <w:rPr>
          <w:rFonts w:eastAsia="方正小标宋_GBK"/>
          <w:sz w:val="44"/>
          <w:szCs w:val="44"/>
        </w:rPr>
        <w:t>部门收入总表</w:t>
      </w:r>
    </w:p>
    <w:p w14:paraId="753834D9">
      <w:pPr>
        <w:pStyle w:val="2"/>
        <w:spacing w:line="594" w:lineRule="exact"/>
        <w:jc w:val="right"/>
        <w:rPr>
          <w:rFonts w:eastAsia="方正小标宋_GBK"/>
          <w:sz w:val="44"/>
          <w:szCs w:val="44"/>
        </w:rPr>
      </w:pPr>
      <w:r>
        <w:rPr>
          <w:rFonts w:eastAsiaTheme="minorEastAsia"/>
          <w:color w:val="000000"/>
          <w:kern w:val="0"/>
          <w:szCs w:val="21"/>
        </w:rPr>
        <w:t>单位：万元</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2673"/>
        <w:gridCol w:w="1116"/>
        <w:gridCol w:w="944"/>
        <w:gridCol w:w="1174"/>
        <w:gridCol w:w="1282"/>
        <w:gridCol w:w="1044"/>
        <w:gridCol w:w="859"/>
        <w:gridCol w:w="947"/>
        <w:gridCol w:w="723"/>
        <w:gridCol w:w="947"/>
        <w:gridCol w:w="947"/>
        <w:gridCol w:w="661"/>
      </w:tblGrid>
      <w:tr w14:paraId="174B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298"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27AB5A7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单位/科目编码</w:t>
            </w:r>
          </w:p>
        </w:tc>
        <w:tc>
          <w:tcPr>
            <w:tcW w:w="943"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468973C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单位/科目名称</w:t>
            </w:r>
          </w:p>
        </w:tc>
        <w:tc>
          <w:tcPr>
            <w:tcW w:w="393"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4925D89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总计</w:t>
            </w:r>
          </w:p>
        </w:tc>
        <w:tc>
          <w:tcPr>
            <w:tcW w:w="333"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59F2C8C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上年结转结余资金</w:t>
            </w:r>
          </w:p>
        </w:tc>
        <w:tc>
          <w:tcPr>
            <w:tcW w:w="414"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4413AD0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一般公共预算拨款收入</w:t>
            </w:r>
          </w:p>
        </w:tc>
        <w:tc>
          <w:tcPr>
            <w:tcW w:w="452"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5100EF8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政府性基金预算拨款收入</w:t>
            </w:r>
          </w:p>
        </w:tc>
        <w:tc>
          <w:tcPr>
            <w:tcW w:w="368"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269F29F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国有资本经营预算拨款收入</w:t>
            </w:r>
          </w:p>
        </w:tc>
        <w:tc>
          <w:tcPr>
            <w:tcW w:w="303"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52F0AAE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事业收入</w:t>
            </w:r>
          </w:p>
        </w:tc>
        <w:tc>
          <w:tcPr>
            <w:tcW w:w="334"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3E6366C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财政专户管理收入</w:t>
            </w:r>
          </w:p>
        </w:tc>
        <w:tc>
          <w:tcPr>
            <w:tcW w:w="255"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6D19B0C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上级补助收入</w:t>
            </w:r>
          </w:p>
        </w:tc>
        <w:tc>
          <w:tcPr>
            <w:tcW w:w="334"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59150BA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附属单位上缴收入</w:t>
            </w:r>
          </w:p>
        </w:tc>
        <w:tc>
          <w:tcPr>
            <w:tcW w:w="334"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3A55BAD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事业单位经营收入</w:t>
            </w:r>
          </w:p>
        </w:tc>
        <w:tc>
          <w:tcPr>
            <w:tcW w:w="233"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54B68C9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其他收入</w:t>
            </w:r>
          </w:p>
        </w:tc>
      </w:tr>
      <w:tr w14:paraId="03BC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F5AA">
            <w:pPr>
              <w:rPr>
                <w:rFonts w:hint="eastAsia" w:ascii="宋体" w:hAnsi="宋体" w:eastAsia="宋体" w:cs="宋体"/>
                <w:i w:val="0"/>
                <w:iCs w:val="0"/>
                <w:color w:val="000000"/>
                <w:sz w:val="18"/>
                <w:szCs w:val="18"/>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5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8F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204,807.65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E3C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3A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200,543.59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79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0CD3">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62A3">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A494">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BFF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5B1B">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A073">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D288">
            <w:pPr>
              <w:jc w:val="right"/>
              <w:rPr>
                <w:rFonts w:hint="eastAsia" w:ascii="宋体" w:hAnsi="宋体" w:eastAsia="宋体" w:cs="宋体"/>
                <w:i w:val="0"/>
                <w:iCs w:val="0"/>
                <w:color w:val="000000"/>
                <w:sz w:val="18"/>
                <w:szCs w:val="18"/>
                <w:u w:val="none"/>
              </w:rPr>
            </w:pPr>
          </w:p>
        </w:tc>
      </w:tr>
      <w:tr w14:paraId="3769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7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81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70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155,370.27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EB5C">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CD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155,370.27</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BADB">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5200">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5E02">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0C2E">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3B88">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B6BF">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BB7D">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3AC7">
            <w:pPr>
              <w:jc w:val="right"/>
              <w:rPr>
                <w:rFonts w:hint="eastAsia" w:ascii="宋体" w:hAnsi="宋体" w:eastAsia="宋体" w:cs="宋体"/>
                <w:i w:val="0"/>
                <w:iCs w:val="0"/>
                <w:color w:val="000000"/>
                <w:sz w:val="18"/>
                <w:szCs w:val="18"/>
                <w:u w:val="none"/>
              </w:rPr>
            </w:pPr>
          </w:p>
        </w:tc>
      </w:tr>
      <w:tr w14:paraId="6EE0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8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20501</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B9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教育管理事务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C2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17,867.29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1A9E">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8B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17,867.29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2FCD">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DB51">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29CF">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3377">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54AC">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BF26">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FDB3">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D0BD">
            <w:pPr>
              <w:jc w:val="right"/>
              <w:rPr>
                <w:rFonts w:hint="eastAsia" w:ascii="宋体" w:hAnsi="宋体" w:eastAsia="宋体" w:cs="宋体"/>
                <w:i w:val="0"/>
                <w:iCs w:val="0"/>
                <w:color w:val="000000"/>
                <w:sz w:val="18"/>
                <w:szCs w:val="18"/>
                <w:u w:val="none"/>
              </w:rPr>
            </w:pPr>
          </w:p>
        </w:tc>
      </w:tr>
      <w:tr w14:paraId="45BC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83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2050101</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67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行政运行</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CB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1,257.57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57F5">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43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1,257.57</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3AEA">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4FC3">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99C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90D9">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4E02">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256A">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C168">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680EE">
            <w:pPr>
              <w:jc w:val="right"/>
              <w:rPr>
                <w:rFonts w:hint="eastAsia" w:ascii="宋体" w:hAnsi="宋体" w:eastAsia="宋体" w:cs="宋体"/>
                <w:i w:val="0"/>
                <w:iCs w:val="0"/>
                <w:color w:val="000000"/>
                <w:sz w:val="18"/>
                <w:szCs w:val="18"/>
                <w:u w:val="none"/>
              </w:rPr>
            </w:pPr>
          </w:p>
        </w:tc>
      </w:tr>
      <w:tr w14:paraId="72BC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2C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2050199</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AE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其他教育管理事务支出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E1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16,609.72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0349">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D5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16,609.72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89D0">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698C">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E8BD">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CF51">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A1D7">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611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99B7">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34E6">
            <w:pPr>
              <w:jc w:val="right"/>
              <w:rPr>
                <w:rFonts w:hint="eastAsia" w:ascii="宋体" w:hAnsi="宋体" w:eastAsia="宋体" w:cs="宋体"/>
                <w:i w:val="0"/>
                <w:iCs w:val="0"/>
                <w:color w:val="000000"/>
                <w:sz w:val="18"/>
                <w:szCs w:val="18"/>
                <w:u w:val="none"/>
              </w:rPr>
            </w:pPr>
          </w:p>
        </w:tc>
      </w:tr>
      <w:tr w14:paraId="4A12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1D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D7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普通教育</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DE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131,333.52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1F49">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68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131,333.52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99BC">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62E5">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31C3">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E4CC">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B07E">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7F5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6D97">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17B7">
            <w:pPr>
              <w:jc w:val="right"/>
              <w:rPr>
                <w:rFonts w:hint="eastAsia" w:ascii="宋体" w:hAnsi="宋体" w:eastAsia="宋体" w:cs="宋体"/>
                <w:i w:val="0"/>
                <w:iCs w:val="0"/>
                <w:color w:val="000000"/>
                <w:sz w:val="18"/>
                <w:szCs w:val="18"/>
                <w:u w:val="none"/>
              </w:rPr>
            </w:pPr>
          </w:p>
        </w:tc>
      </w:tr>
      <w:tr w14:paraId="103D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87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2050201</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3D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学前教育</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49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13,663.22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3C3F">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58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13,663.22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3D5E">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2961">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2A91">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5C12">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FBFE">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3888">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6D11">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4A76">
            <w:pPr>
              <w:jc w:val="right"/>
              <w:rPr>
                <w:rFonts w:hint="eastAsia" w:ascii="宋体" w:hAnsi="宋体" w:eastAsia="宋体" w:cs="宋体"/>
                <w:i w:val="0"/>
                <w:iCs w:val="0"/>
                <w:color w:val="000000"/>
                <w:sz w:val="18"/>
                <w:szCs w:val="18"/>
                <w:u w:val="none"/>
              </w:rPr>
            </w:pPr>
          </w:p>
        </w:tc>
      </w:tr>
      <w:tr w14:paraId="13E2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8B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2050202</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EE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小学教育</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D8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62,046.48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3707">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D7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62,046.48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DEAF">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EC06">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9F44">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FAE1">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7964">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2104">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C601">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FC3B">
            <w:pPr>
              <w:jc w:val="right"/>
              <w:rPr>
                <w:rFonts w:hint="eastAsia" w:ascii="宋体" w:hAnsi="宋体" w:eastAsia="宋体" w:cs="宋体"/>
                <w:i w:val="0"/>
                <w:iCs w:val="0"/>
                <w:color w:val="000000"/>
                <w:sz w:val="18"/>
                <w:szCs w:val="18"/>
                <w:u w:val="none"/>
              </w:rPr>
            </w:pPr>
          </w:p>
        </w:tc>
      </w:tr>
      <w:tr w14:paraId="6EC4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40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2050203</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20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初中教育</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C2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24,572.09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9214">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B8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24,572.09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65AB">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0BAF">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8D44">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50E3">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50C9">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0EF8">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969C">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09F0">
            <w:pPr>
              <w:jc w:val="right"/>
              <w:rPr>
                <w:rFonts w:hint="eastAsia" w:ascii="宋体" w:hAnsi="宋体" w:eastAsia="宋体" w:cs="宋体"/>
                <w:i w:val="0"/>
                <w:iCs w:val="0"/>
                <w:color w:val="000000"/>
                <w:sz w:val="18"/>
                <w:szCs w:val="18"/>
                <w:u w:val="none"/>
              </w:rPr>
            </w:pPr>
          </w:p>
        </w:tc>
      </w:tr>
      <w:tr w14:paraId="2DE0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42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2050204</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3E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高中教育</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A3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31,051.72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47FD">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10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31,051.72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8BB5">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6E7C">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C324">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F950">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961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537D">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CB03">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7257">
            <w:pPr>
              <w:jc w:val="right"/>
              <w:rPr>
                <w:rFonts w:hint="eastAsia" w:ascii="宋体" w:hAnsi="宋体" w:eastAsia="宋体" w:cs="宋体"/>
                <w:i w:val="0"/>
                <w:iCs w:val="0"/>
                <w:color w:val="000000"/>
                <w:sz w:val="18"/>
                <w:szCs w:val="18"/>
                <w:u w:val="none"/>
              </w:rPr>
            </w:pPr>
          </w:p>
        </w:tc>
      </w:tr>
      <w:tr w14:paraId="073A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62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20503</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3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职业教育</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3B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3,651.09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5924">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54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3,651.09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A3D9">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F145">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B28E">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A73E">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09FC">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0208">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3DB8">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507C">
            <w:pPr>
              <w:jc w:val="right"/>
              <w:rPr>
                <w:rFonts w:hint="eastAsia" w:ascii="宋体" w:hAnsi="宋体" w:eastAsia="宋体" w:cs="宋体"/>
                <w:i w:val="0"/>
                <w:iCs w:val="0"/>
                <w:color w:val="000000"/>
                <w:sz w:val="18"/>
                <w:szCs w:val="18"/>
                <w:u w:val="none"/>
              </w:rPr>
            </w:pPr>
          </w:p>
        </w:tc>
      </w:tr>
      <w:tr w14:paraId="4152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4A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2050302</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20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中等职业教育</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DD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3,651.09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EA1C">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87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3,651.09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F60A">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CC39">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5BAD">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36B8">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A98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C8C8">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852C">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D111">
            <w:pPr>
              <w:jc w:val="right"/>
              <w:rPr>
                <w:rFonts w:hint="eastAsia" w:ascii="宋体" w:hAnsi="宋体" w:eastAsia="宋体" w:cs="宋体"/>
                <w:i w:val="0"/>
                <w:iCs w:val="0"/>
                <w:color w:val="000000"/>
                <w:sz w:val="18"/>
                <w:szCs w:val="18"/>
                <w:u w:val="none"/>
              </w:rPr>
            </w:pPr>
          </w:p>
        </w:tc>
      </w:tr>
      <w:tr w14:paraId="74D2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A5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20507</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F1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特殊教育</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56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3284">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E0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669.87</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3E81">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65FD">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899B">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6F06">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4244">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39B2">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68C8">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580D">
            <w:pPr>
              <w:jc w:val="right"/>
              <w:rPr>
                <w:rFonts w:hint="eastAsia" w:ascii="宋体" w:hAnsi="宋体" w:eastAsia="宋体" w:cs="宋体"/>
                <w:i w:val="0"/>
                <w:iCs w:val="0"/>
                <w:color w:val="000000"/>
                <w:sz w:val="18"/>
                <w:szCs w:val="18"/>
                <w:u w:val="none"/>
              </w:rPr>
            </w:pPr>
          </w:p>
        </w:tc>
      </w:tr>
      <w:tr w14:paraId="7CE1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59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2050701</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5F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特殊学校教育</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DC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AF3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2B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669.87</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C306">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01EE">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EAAA">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F7E4">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7759">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F63E">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0BC6">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F2D2">
            <w:pPr>
              <w:jc w:val="right"/>
              <w:rPr>
                <w:rFonts w:hint="eastAsia" w:ascii="宋体" w:hAnsi="宋体" w:eastAsia="宋体" w:cs="宋体"/>
                <w:i w:val="0"/>
                <w:iCs w:val="0"/>
                <w:color w:val="000000"/>
                <w:sz w:val="18"/>
                <w:szCs w:val="18"/>
                <w:u w:val="none"/>
              </w:rPr>
            </w:pPr>
          </w:p>
        </w:tc>
      </w:tr>
      <w:tr w14:paraId="4BFB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EA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20508</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50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进修及培训</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D9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1,848.49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CFE2">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C4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1,848.49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6614">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6C1D">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576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80AE">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ADB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44F4">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39BE">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FD90">
            <w:pPr>
              <w:jc w:val="right"/>
              <w:rPr>
                <w:rFonts w:hint="eastAsia" w:ascii="宋体" w:hAnsi="宋体" w:eastAsia="宋体" w:cs="宋体"/>
                <w:i w:val="0"/>
                <w:iCs w:val="0"/>
                <w:color w:val="000000"/>
                <w:sz w:val="18"/>
                <w:szCs w:val="18"/>
                <w:u w:val="none"/>
              </w:rPr>
            </w:pPr>
          </w:p>
        </w:tc>
      </w:tr>
      <w:tr w14:paraId="5DCA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4B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2050801</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7A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教师进修</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B6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1,848.49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5ADB">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CA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1,848.49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72DE">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E173">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E946">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4C22">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6D99">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BD42">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8EC7">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542B">
            <w:pPr>
              <w:jc w:val="right"/>
              <w:rPr>
                <w:rFonts w:hint="eastAsia" w:ascii="宋体" w:hAnsi="宋体" w:eastAsia="宋体" w:cs="宋体"/>
                <w:i w:val="0"/>
                <w:iCs w:val="0"/>
                <w:color w:val="000000"/>
                <w:sz w:val="18"/>
                <w:szCs w:val="18"/>
                <w:u w:val="none"/>
              </w:rPr>
            </w:pPr>
          </w:p>
        </w:tc>
      </w:tr>
      <w:tr w14:paraId="0ED8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57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F5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社会保障和就业支出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16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30,845.02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D563">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0E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30,845.02</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623E">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EA1D">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FB39">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EA8C">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6DCE">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FD4C">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4357">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591E">
            <w:pPr>
              <w:jc w:val="right"/>
              <w:rPr>
                <w:rFonts w:hint="eastAsia" w:ascii="宋体" w:hAnsi="宋体" w:eastAsia="宋体" w:cs="宋体"/>
                <w:i w:val="0"/>
                <w:iCs w:val="0"/>
                <w:color w:val="000000"/>
                <w:sz w:val="18"/>
                <w:szCs w:val="18"/>
                <w:u w:val="none"/>
              </w:rPr>
            </w:pPr>
          </w:p>
        </w:tc>
      </w:tr>
      <w:tr w14:paraId="37EE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7C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E0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行政事业单位养老支出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DB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30,752.45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BD8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91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30,752.45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AC0D">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69F8">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F2E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B312">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198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8B2C">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60AD">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6AF3">
            <w:pPr>
              <w:jc w:val="right"/>
              <w:rPr>
                <w:rFonts w:hint="eastAsia" w:ascii="宋体" w:hAnsi="宋体" w:eastAsia="宋体" w:cs="宋体"/>
                <w:i w:val="0"/>
                <w:iCs w:val="0"/>
                <w:color w:val="000000"/>
                <w:sz w:val="18"/>
                <w:szCs w:val="18"/>
                <w:u w:val="none"/>
              </w:rPr>
            </w:pPr>
          </w:p>
        </w:tc>
      </w:tr>
      <w:tr w14:paraId="58C7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0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2080505</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29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机关事业单位基本养老保险缴费支出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33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12,912.85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9419">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E1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12,912.85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45DD">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5EE6">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FA8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DF02">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A7DC">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AD59">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DD87">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3EC1">
            <w:pPr>
              <w:jc w:val="right"/>
              <w:rPr>
                <w:rFonts w:hint="eastAsia" w:ascii="宋体" w:hAnsi="宋体" w:eastAsia="宋体" w:cs="宋体"/>
                <w:i w:val="0"/>
                <w:iCs w:val="0"/>
                <w:color w:val="000000"/>
                <w:sz w:val="18"/>
                <w:szCs w:val="18"/>
                <w:u w:val="none"/>
              </w:rPr>
            </w:pPr>
          </w:p>
        </w:tc>
      </w:tr>
      <w:tr w14:paraId="167D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5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2080506</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04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机关事业单位职业年金缴费支出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1D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6,456.43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ECC1">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5B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6,456.43</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0DB3">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4F38">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67FE">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924D">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F229">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4712">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49B2">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602E">
            <w:pPr>
              <w:jc w:val="right"/>
              <w:rPr>
                <w:rFonts w:hint="eastAsia" w:ascii="宋体" w:hAnsi="宋体" w:eastAsia="宋体" w:cs="宋体"/>
                <w:i w:val="0"/>
                <w:iCs w:val="0"/>
                <w:color w:val="000000"/>
                <w:sz w:val="18"/>
                <w:szCs w:val="18"/>
                <w:u w:val="none"/>
              </w:rPr>
            </w:pPr>
          </w:p>
        </w:tc>
      </w:tr>
      <w:tr w14:paraId="62D1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F6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2080599</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26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其他行政事业单位养老支出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21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11,383.17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75A5">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C3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11,383.17</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503A">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BC9B">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BD53">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F466">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06F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A19E">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1529">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0E78">
            <w:pPr>
              <w:jc w:val="right"/>
              <w:rPr>
                <w:rFonts w:hint="eastAsia" w:ascii="宋体" w:hAnsi="宋体" w:eastAsia="宋体" w:cs="宋体"/>
                <w:i w:val="0"/>
                <w:iCs w:val="0"/>
                <w:color w:val="000000"/>
                <w:sz w:val="18"/>
                <w:szCs w:val="18"/>
                <w:u w:val="none"/>
              </w:rPr>
            </w:pPr>
          </w:p>
        </w:tc>
      </w:tr>
      <w:tr w14:paraId="1E80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3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20808</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6C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抚恤</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6B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D631">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D7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53FF">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99FF">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25EE">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A934">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3CAF">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373A">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060C">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10B9">
            <w:pPr>
              <w:jc w:val="right"/>
              <w:rPr>
                <w:rFonts w:hint="eastAsia" w:ascii="宋体" w:hAnsi="宋体" w:eastAsia="宋体" w:cs="宋体"/>
                <w:i w:val="0"/>
                <w:iCs w:val="0"/>
                <w:color w:val="000000"/>
                <w:sz w:val="18"/>
                <w:szCs w:val="18"/>
                <w:u w:val="none"/>
              </w:rPr>
            </w:pPr>
          </w:p>
        </w:tc>
      </w:tr>
      <w:tr w14:paraId="50ED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E6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2080801</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5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死亡抚恤</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6D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B09F">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13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9BE6">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D381E">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081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A391">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1FEF">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2BB1">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1A2F">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366D">
            <w:pPr>
              <w:jc w:val="right"/>
              <w:rPr>
                <w:rFonts w:hint="eastAsia" w:ascii="宋体" w:hAnsi="宋体" w:eastAsia="宋体" w:cs="宋体"/>
                <w:i w:val="0"/>
                <w:iCs w:val="0"/>
                <w:color w:val="000000"/>
                <w:sz w:val="18"/>
                <w:szCs w:val="18"/>
                <w:u w:val="none"/>
              </w:rPr>
            </w:pPr>
          </w:p>
        </w:tc>
      </w:tr>
      <w:tr w14:paraId="72CA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2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79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卫生健康支出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C2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3582">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A7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F631">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DCDD">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5029">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4B59">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198D">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2D27">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EF1C">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9B65">
            <w:pPr>
              <w:jc w:val="right"/>
              <w:rPr>
                <w:rFonts w:hint="eastAsia" w:ascii="宋体" w:hAnsi="宋体" w:eastAsia="宋体" w:cs="宋体"/>
                <w:i w:val="0"/>
                <w:iCs w:val="0"/>
                <w:color w:val="000000"/>
                <w:sz w:val="18"/>
                <w:szCs w:val="18"/>
                <w:u w:val="none"/>
              </w:rPr>
            </w:pPr>
          </w:p>
        </w:tc>
      </w:tr>
      <w:tr w14:paraId="72B0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2A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0C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行政事业单位医疗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98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569E">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8E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F143">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CD22">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31A8">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3FE6">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3074">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A6AF">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6A99">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6B5D">
            <w:pPr>
              <w:jc w:val="right"/>
              <w:rPr>
                <w:rFonts w:hint="eastAsia" w:ascii="宋体" w:hAnsi="宋体" w:eastAsia="宋体" w:cs="宋体"/>
                <w:i w:val="0"/>
                <w:iCs w:val="0"/>
                <w:color w:val="000000"/>
                <w:sz w:val="18"/>
                <w:szCs w:val="18"/>
                <w:u w:val="none"/>
              </w:rPr>
            </w:pPr>
          </w:p>
        </w:tc>
      </w:tr>
      <w:tr w14:paraId="16BB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11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2101101</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45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行政单位医疗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73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3118">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9C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BC66">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DC77">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02C3">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6910">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4604">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E7AC">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B895">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1D5B">
            <w:pPr>
              <w:jc w:val="right"/>
              <w:rPr>
                <w:rFonts w:hint="eastAsia" w:ascii="宋体" w:hAnsi="宋体" w:eastAsia="宋体" w:cs="宋体"/>
                <w:i w:val="0"/>
                <w:iCs w:val="0"/>
                <w:color w:val="000000"/>
                <w:sz w:val="18"/>
                <w:szCs w:val="18"/>
                <w:u w:val="none"/>
              </w:rPr>
            </w:pPr>
          </w:p>
        </w:tc>
      </w:tr>
      <w:tr w14:paraId="5654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83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2101102</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34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事业单位医疗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82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5,673.68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3C4E">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59D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5,673.68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4FC9">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24EA">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6F1D">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BA80">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64DF">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9CEF">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9FEC">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84ED">
            <w:pPr>
              <w:jc w:val="right"/>
              <w:rPr>
                <w:rFonts w:hint="eastAsia" w:ascii="宋体" w:hAnsi="宋体" w:eastAsia="宋体" w:cs="宋体"/>
                <w:i w:val="0"/>
                <w:iCs w:val="0"/>
                <w:color w:val="000000"/>
                <w:sz w:val="18"/>
                <w:szCs w:val="18"/>
                <w:u w:val="none"/>
              </w:rPr>
            </w:pPr>
          </w:p>
        </w:tc>
      </w:tr>
      <w:tr w14:paraId="6412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7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2101103</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A6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公务员医疗补助</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CF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6714">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7F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31B8">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F299">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5A3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52E9">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6143">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15B9C">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9A79">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89F1">
            <w:pPr>
              <w:jc w:val="right"/>
              <w:rPr>
                <w:rFonts w:hint="eastAsia" w:ascii="宋体" w:hAnsi="宋体" w:eastAsia="宋体" w:cs="宋体"/>
                <w:i w:val="0"/>
                <w:iCs w:val="0"/>
                <w:color w:val="000000"/>
                <w:sz w:val="18"/>
                <w:szCs w:val="18"/>
                <w:u w:val="none"/>
              </w:rPr>
            </w:pPr>
          </w:p>
        </w:tc>
      </w:tr>
      <w:tr w14:paraId="71BA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37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2101199</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54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其他行政事业单位医疗支出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CF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1,797.36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E6E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86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1,797.36</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ACF8">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5DE2">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5B8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1880">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91C3">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231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CDBF">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C595">
            <w:pPr>
              <w:jc w:val="right"/>
              <w:rPr>
                <w:rFonts w:hint="eastAsia" w:ascii="宋体" w:hAnsi="宋体" w:eastAsia="宋体" w:cs="宋体"/>
                <w:i w:val="0"/>
                <w:iCs w:val="0"/>
                <w:color w:val="000000"/>
                <w:sz w:val="18"/>
                <w:szCs w:val="18"/>
                <w:u w:val="none"/>
              </w:rPr>
            </w:pPr>
          </w:p>
        </w:tc>
      </w:tr>
      <w:tr w14:paraId="497D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47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B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住房保障支出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B8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5F2B">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E1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0FA9">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1D23">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F7C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954E">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EFBB">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6B3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7FC9">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C306">
            <w:pPr>
              <w:jc w:val="right"/>
              <w:rPr>
                <w:rFonts w:hint="eastAsia" w:ascii="宋体" w:hAnsi="宋体" w:eastAsia="宋体" w:cs="宋体"/>
                <w:i w:val="0"/>
                <w:iCs w:val="0"/>
                <w:color w:val="000000"/>
                <w:sz w:val="18"/>
                <w:szCs w:val="18"/>
                <w:u w:val="none"/>
              </w:rPr>
            </w:pPr>
          </w:p>
        </w:tc>
      </w:tr>
      <w:tr w14:paraId="0724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A5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22102</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E0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住房改革支出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83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234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7C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B8F7">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8412">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07D9">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424B">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4C6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25E7">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7F66">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F46F">
            <w:pPr>
              <w:jc w:val="right"/>
              <w:rPr>
                <w:rFonts w:hint="eastAsia" w:ascii="宋体" w:hAnsi="宋体" w:eastAsia="宋体" w:cs="宋体"/>
                <w:i w:val="0"/>
                <w:iCs w:val="0"/>
                <w:color w:val="000000"/>
                <w:sz w:val="18"/>
                <w:szCs w:val="18"/>
                <w:u w:val="none"/>
              </w:rPr>
            </w:pPr>
          </w:p>
        </w:tc>
      </w:tr>
      <w:tr w14:paraId="5042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F5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2210201</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0D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住房公积金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09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9E78">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8D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5B90">
            <w:pPr>
              <w:jc w:val="righ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E4E1">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7A68">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74F0">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9BAA">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DC93">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A4E3">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D1D5">
            <w:pPr>
              <w:jc w:val="right"/>
              <w:rPr>
                <w:rFonts w:hint="eastAsia" w:ascii="宋体" w:hAnsi="宋体" w:eastAsia="宋体" w:cs="宋体"/>
                <w:i w:val="0"/>
                <w:iCs w:val="0"/>
                <w:color w:val="000000"/>
                <w:sz w:val="18"/>
                <w:szCs w:val="18"/>
                <w:u w:val="none"/>
              </w:rPr>
            </w:pPr>
          </w:p>
        </w:tc>
      </w:tr>
      <w:tr w14:paraId="0FF6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80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81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FF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B21B">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9B11">
            <w:pPr>
              <w:jc w:val="right"/>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FB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49BE">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583C">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2D39">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C859">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6023">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F4A0">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D5CE">
            <w:pPr>
              <w:jc w:val="right"/>
              <w:rPr>
                <w:rFonts w:hint="eastAsia" w:ascii="宋体" w:hAnsi="宋体" w:eastAsia="宋体" w:cs="宋体"/>
                <w:i w:val="0"/>
                <w:iCs w:val="0"/>
                <w:color w:val="000000"/>
                <w:sz w:val="18"/>
                <w:szCs w:val="18"/>
                <w:u w:val="none"/>
              </w:rPr>
            </w:pPr>
          </w:p>
        </w:tc>
      </w:tr>
      <w:tr w14:paraId="37D7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90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22904</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2A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其他政府性基金及对应专项债务收入安排的支出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0E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F7A5">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EA87">
            <w:pPr>
              <w:jc w:val="right"/>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74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0EFE">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CB2F">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883D">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0D12">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1D7F">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5807">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653D">
            <w:pPr>
              <w:jc w:val="right"/>
              <w:rPr>
                <w:rFonts w:hint="eastAsia" w:ascii="宋体" w:hAnsi="宋体" w:eastAsia="宋体" w:cs="宋体"/>
                <w:i w:val="0"/>
                <w:iCs w:val="0"/>
                <w:color w:val="000000"/>
                <w:sz w:val="18"/>
                <w:szCs w:val="18"/>
                <w:u w:val="none"/>
              </w:rPr>
            </w:pPr>
          </w:p>
        </w:tc>
      </w:tr>
      <w:tr w14:paraId="34EA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C0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2290402</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08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其他地方自行试点项目收益专项债券收入安排的支出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EF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0112">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239E">
            <w:pPr>
              <w:jc w:val="right"/>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53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0B5A">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0C87">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4D35">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A2B4">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A4A2">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CAF0">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0CAE">
            <w:pPr>
              <w:jc w:val="right"/>
              <w:rPr>
                <w:rFonts w:hint="eastAsia" w:ascii="宋体" w:hAnsi="宋体" w:eastAsia="宋体" w:cs="宋体"/>
                <w:i w:val="0"/>
                <w:iCs w:val="0"/>
                <w:color w:val="000000"/>
                <w:sz w:val="18"/>
                <w:szCs w:val="18"/>
                <w:u w:val="none"/>
              </w:rPr>
            </w:pPr>
          </w:p>
        </w:tc>
      </w:tr>
      <w:tr w14:paraId="0AB0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5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22960</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99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彩票公益金安排的支出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0B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900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F2EE">
            <w:pPr>
              <w:jc w:val="right"/>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CA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E61E">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673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2FAB">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B347">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B62A">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A478">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C2F4">
            <w:pPr>
              <w:jc w:val="right"/>
              <w:rPr>
                <w:rFonts w:hint="eastAsia" w:ascii="宋体" w:hAnsi="宋体" w:eastAsia="宋体" w:cs="宋体"/>
                <w:i w:val="0"/>
                <w:iCs w:val="0"/>
                <w:color w:val="000000"/>
                <w:sz w:val="18"/>
                <w:szCs w:val="18"/>
                <w:u w:val="none"/>
              </w:rPr>
            </w:pPr>
          </w:p>
        </w:tc>
      </w:tr>
      <w:tr w14:paraId="4376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9B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2296004</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2E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用于教育事业的彩票公益金支出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6B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3E36">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1885">
            <w:pPr>
              <w:jc w:val="right"/>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7C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5F18">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32F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046F">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DE93">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2AF7">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3F28">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70EA">
            <w:pPr>
              <w:jc w:val="right"/>
              <w:rPr>
                <w:rFonts w:hint="eastAsia" w:ascii="宋体" w:hAnsi="宋体" w:eastAsia="宋体" w:cs="宋体"/>
                <w:i w:val="0"/>
                <w:iCs w:val="0"/>
                <w:color w:val="000000"/>
                <w:sz w:val="18"/>
                <w:szCs w:val="18"/>
                <w:u w:val="none"/>
              </w:rPr>
            </w:pPr>
          </w:p>
        </w:tc>
      </w:tr>
      <w:tr w14:paraId="3600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3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2296099</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11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用于其他社会公益事业的彩票公益金支出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46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7C56">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3E3B">
            <w:pPr>
              <w:jc w:val="right"/>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68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D43A">
            <w:pPr>
              <w:jc w:val="right"/>
              <w:rPr>
                <w:rFonts w:hint="eastAsia" w:ascii="宋体" w:hAnsi="宋体" w:eastAsia="宋体" w:cs="宋体"/>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936D">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D6E9">
            <w:pPr>
              <w:jc w:val="right"/>
              <w:rPr>
                <w:rFonts w:hint="eastAsia" w:ascii="宋体" w:hAnsi="宋体" w:eastAsia="宋体" w:cs="宋体"/>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0DE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392C">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CCF5">
            <w:pPr>
              <w:jc w:val="right"/>
              <w:rPr>
                <w:rFonts w:hint="eastAsia" w:ascii="宋体" w:hAnsi="宋体" w:eastAsia="宋体" w:cs="宋体"/>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CAAD">
            <w:pPr>
              <w:jc w:val="right"/>
              <w:rPr>
                <w:rFonts w:hint="eastAsia" w:ascii="宋体" w:hAnsi="宋体" w:eastAsia="宋体" w:cs="宋体"/>
                <w:i w:val="0"/>
                <w:iCs w:val="0"/>
                <w:color w:val="000000"/>
                <w:sz w:val="18"/>
                <w:szCs w:val="18"/>
                <w:u w:val="none"/>
              </w:rPr>
            </w:pPr>
          </w:p>
        </w:tc>
      </w:tr>
    </w:tbl>
    <w:p w14:paraId="0E69E8E3">
      <w:pPr>
        <w:pStyle w:val="2"/>
        <w:spacing w:line="594" w:lineRule="exact"/>
        <w:rPr>
          <w:rFonts w:eastAsiaTheme="minorEastAsia"/>
          <w:sz w:val="21"/>
          <w:szCs w:val="21"/>
        </w:rPr>
      </w:pPr>
    </w:p>
    <w:p w14:paraId="48F69957">
      <w:pPr>
        <w:pStyle w:val="2"/>
        <w:rPr>
          <w:rFonts w:eastAsiaTheme="minorEastAsia"/>
          <w:sz w:val="21"/>
          <w:szCs w:val="21"/>
        </w:rPr>
      </w:pPr>
      <w:r>
        <w:rPr>
          <w:rFonts w:eastAsiaTheme="minorEastAsia"/>
          <w:sz w:val="21"/>
          <w:szCs w:val="21"/>
        </w:rPr>
        <w:br w:type="page"/>
      </w:r>
    </w:p>
    <w:p w14:paraId="508F2C8D">
      <w:pPr>
        <w:pStyle w:val="2"/>
        <w:spacing w:line="594" w:lineRule="exact"/>
        <w:rPr>
          <w:rFonts w:ascii="方正黑体_GBK" w:eastAsia="方正黑体_GBK"/>
          <w:sz w:val="32"/>
          <w:szCs w:val="32"/>
        </w:rPr>
      </w:pPr>
      <w:r>
        <w:rPr>
          <w:rFonts w:ascii="方正黑体_GBK" w:eastAsia="方正黑体_GBK"/>
          <w:sz w:val="32"/>
          <w:szCs w:val="32"/>
        </w:rPr>
        <w:t>附件8</w:t>
      </w:r>
    </w:p>
    <w:p w14:paraId="42FF4592">
      <w:pPr>
        <w:pStyle w:val="2"/>
        <w:spacing w:line="594" w:lineRule="exact"/>
        <w:jc w:val="center"/>
        <w:rPr>
          <w:rFonts w:eastAsia="方正小标宋_GBK"/>
          <w:sz w:val="44"/>
          <w:szCs w:val="44"/>
        </w:rPr>
      </w:pPr>
      <w:r>
        <w:rPr>
          <w:rFonts w:eastAsia="方正小标宋_GBK"/>
          <w:sz w:val="44"/>
          <w:szCs w:val="44"/>
        </w:rPr>
        <w:t>重庆市潼南区</w:t>
      </w:r>
      <w:r>
        <w:rPr>
          <w:rFonts w:hint="eastAsia" w:eastAsia="方正小标宋_GBK"/>
          <w:sz w:val="44"/>
          <w:szCs w:val="44"/>
          <w:lang w:val="en-US" w:eastAsia="zh-CN"/>
        </w:rPr>
        <w:t>教育委员会</w:t>
      </w:r>
      <w:r>
        <w:rPr>
          <w:rFonts w:eastAsia="方正小标宋_GBK"/>
          <w:sz w:val="44"/>
          <w:szCs w:val="44"/>
        </w:rPr>
        <w:t>部门支出总表</w:t>
      </w:r>
    </w:p>
    <w:p w14:paraId="0273F47C">
      <w:pPr>
        <w:pStyle w:val="2"/>
        <w:spacing w:line="594" w:lineRule="exact"/>
        <w:jc w:val="right"/>
        <w:rPr>
          <w:rFonts w:eastAsia="方正小标宋_GBK"/>
          <w:sz w:val="44"/>
          <w:szCs w:val="44"/>
        </w:rPr>
      </w:pPr>
      <w:r>
        <w:rPr>
          <w:rFonts w:eastAsiaTheme="minorEastAsia"/>
          <w:color w:val="000000"/>
          <w:kern w:val="0"/>
          <w:szCs w:val="21"/>
        </w:rPr>
        <w:t>单位：万元</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0"/>
        <w:gridCol w:w="6010"/>
        <w:gridCol w:w="2095"/>
        <w:gridCol w:w="2095"/>
        <w:gridCol w:w="2098"/>
      </w:tblGrid>
      <w:tr w14:paraId="18D9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6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6998D0B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单位/科目编码</w:t>
            </w:r>
          </w:p>
        </w:tc>
        <w:tc>
          <w:tcPr>
            <w:tcW w:w="212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21D9C0A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单位/科目名称</w:t>
            </w:r>
          </w:p>
        </w:tc>
        <w:tc>
          <w:tcPr>
            <w:tcW w:w="739"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5A15C12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739"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7730898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74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64ACFC2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r>
      <w:tr w14:paraId="1040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4EE3">
            <w:pPr>
              <w:jc w:val="center"/>
              <w:rPr>
                <w:rFonts w:hint="eastAsia" w:ascii="宋体" w:hAnsi="宋体" w:eastAsia="宋体" w:cs="宋体"/>
                <w:i w:val="0"/>
                <w:iCs w:val="0"/>
                <w:color w:val="000000"/>
                <w:sz w:val="18"/>
                <w:szCs w:val="18"/>
                <w:u w:val="none"/>
              </w:rPr>
            </w:pP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5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3F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204,807.65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B2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152,856.99</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68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51,950.66</w:t>
            </w:r>
          </w:p>
        </w:tc>
      </w:tr>
      <w:tr w14:paraId="72DF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65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92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FA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155,370.27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0A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107,683.67</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47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47,686.60</w:t>
            </w:r>
          </w:p>
        </w:tc>
      </w:tr>
      <w:tr w14:paraId="618B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8B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20501</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10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教育管理事务</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05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17,867.29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91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2,909.79</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7A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14,957.50</w:t>
            </w:r>
          </w:p>
        </w:tc>
      </w:tr>
      <w:tr w14:paraId="67DD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65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2050101</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59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行政运行</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56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1,257.57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52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1,257.57</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AFC7">
            <w:pPr>
              <w:jc w:val="right"/>
              <w:rPr>
                <w:rFonts w:hint="eastAsia" w:ascii="宋体" w:hAnsi="宋体" w:eastAsia="宋体" w:cs="宋体"/>
                <w:i w:val="0"/>
                <w:iCs w:val="0"/>
                <w:color w:val="000000"/>
                <w:sz w:val="18"/>
                <w:szCs w:val="18"/>
                <w:u w:val="none"/>
              </w:rPr>
            </w:pPr>
          </w:p>
        </w:tc>
      </w:tr>
      <w:tr w14:paraId="3FA2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79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2050199</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2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其他教育管理事务支出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BF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16,609.72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58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1,652.22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7C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14,957.50</w:t>
            </w:r>
          </w:p>
        </w:tc>
      </w:tr>
      <w:tr w14:paraId="5E4B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33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D9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普通教育</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8C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131,333.52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4C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100,470.03</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8F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30,863.49</w:t>
            </w:r>
          </w:p>
        </w:tc>
      </w:tr>
      <w:tr w14:paraId="45DB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CF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2050201</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5E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学前教育</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8B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13,663.22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4FA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8,661.58</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89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5,001.64</w:t>
            </w:r>
          </w:p>
        </w:tc>
      </w:tr>
      <w:tr w14:paraId="0C08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86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2050202</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B5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小学教育</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31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62,046.48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2D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48,428.78</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60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13,617.70</w:t>
            </w:r>
          </w:p>
        </w:tc>
      </w:tr>
      <w:tr w14:paraId="54FF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FE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2050203</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6E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初中教育</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47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24,572.09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20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17,560.37</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31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7,011.72</w:t>
            </w:r>
          </w:p>
        </w:tc>
      </w:tr>
      <w:tr w14:paraId="0EE7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5E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2050204</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18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高中教育</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6F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31,051.72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35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25,819.30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BA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5,232.42</w:t>
            </w:r>
          </w:p>
        </w:tc>
      </w:tr>
      <w:tr w14:paraId="695A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00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20503</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91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职业教育</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14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3,651.09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DA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2,439.60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89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1,211.49</w:t>
            </w:r>
          </w:p>
        </w:tc>
      </w:tr>
      <w:tr w14:paraId="2E47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3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2050302</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6E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中等职业教育</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F8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3,651.09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F5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2,439.60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BE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1,211.49</w:t>
            </w:r>
          </w:p>
        </w:tc>
      </w:tr>
      <w:tr w14:paraId="66F6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F8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20507</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3E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特殊教育</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81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DB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507.75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04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162.12</w:t>
            </w:r>
          </w:p>
        </w:tc>
      </w:tr>
      <w:tr w14:paraId="4184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75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2050701</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DB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特殊学校教育</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AC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669.87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C6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507.75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50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162.12</w:t>
            </w:r>
          </w:p>
        </w:tc>
      </w:tr>
      <w:tr w14:paraId="4594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69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20508</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F8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进修及培训</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1F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1,848.49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42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1,356.49</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C0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492.00</w:t>
            </w:r>
          </w:p>
        </w:tc>
      </w:tr>
      <w:tr w14:paraId="0FDE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C2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2050801</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0C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教师进修</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23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1,848.49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43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1,356.49</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E7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492.00</w:t>
            </w:r>
          </w:p>
        </w:tc>
      </w:tr>
      <w:tr w14:paraId="56C3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7C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8E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社会保障和就业支出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82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30,845.02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22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30,845.02</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2575">
            <w:pPr>
              <w:jc w:val="right"/>
              <w:rPr>
                <w:rFonts w:hint="eastAsia" w:ascii="宋体" w:hAnsi="宋体" w:eastAsia="宋体" w:cs="宋体"/>
                <w:i w:val="0"/>
                <w:iCs w:val="0"/>
                <w:color w:val="000000"/>
                <w:sz w:val="18"/>
                <w:szCs w:val="18"/>
                <w:u w:val="none"/>
              </w:rPr>
            </w:pPr>
          </w:p>
        </w:tc>
      </w:tr>
      <w:tr w14:paraId="1D3D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D1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69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行政事业单位养老支出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CC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30,752.45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3D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30,752.45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DD7D">
            <w:pPr>
              <w:jc w:val="right"/>
              <w:rPr>
                <w:rFonts w:hint="eastAsia" w:ascii="宋体" w:hAnsi="宋体" w:eastAsia="宋体" w:cs="宋体"/>
                <w:i w:val="0"/>
                <w:iCs w:val="0"/>
                <w:color w:val="000000"/>
                <w:sz w:val="18"/>
                <w:szCs w:val="18"/>
                <w:u w:val="none"/>
              </w:rPr>
            </w:pPr>
          </w:p>
        </w:tc>
      </w:tr>
      <w:tr w14:paraId="59C9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C4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2080505</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8E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机关事业单位基本养老保险缴费支出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F7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12,912.85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1D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12,912.85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B1F4">
            <w:pPr>
              <w:jc w:val="right"/>
              <w:rPr>
                <w:rFonts w:hint="eastAsia" w:ascii="宋体" w:hAnsi="宋体" w:eastAsia="宋体" w:cs="宋体"/>
                <w:i w:val="0"/>
                <w:iCs w:val="0"/>
                <w:color w:val="000000"/>
                <w:sz w:val="18"/>
                <w:szCs w:val="18"/>
                <w:u w:val="none"/>
              </w:rPr>
            </w:pPr>
          </w:p>
        </w:tc>
      </w:tr>
      <w:tr w14:paraId="0AB2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D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2080506</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E6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机关事业单位职业年金缴费支出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AD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6,456.43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1A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6,456.43</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DC59">
            <w:pPr>
              <w:jc w:val="right"/>
              <w:rPr>
                <w:rFonts w:hint="eastAsia" w:ascii="宋体" w:hAnsi="宋体" w:eastAsia="宋体" w:cs="宋体"/>
                <w:i w:val="0"/>
                <w:iCs w:val="0"/>
                <w:color w:val="000000"/>
                <w:sz w:val="18"/>
                <w:szCs w:val="18"/>
                <w:u w:val="none"/>
              </w:rPr>
            </w:pPr>
          </w:p>
        </w:tc>
      </w:tr>
      <w:tr w14:paraId="3A69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D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2080599</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90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其他行政事业单位养老支出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57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11,383.17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1B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11,383.17</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B745">
            <w:pPr>
              <w:jc w:val="right"/>
              <w:rPr>
                <w:rFonts w:hint="eastAsia" w:ascii="宋体" w:hAnsi="宋体" w:eastAsia="宋体" w:cs="宋体"/>
                <w:i w:val="0"/>
                <w:iCs w:val="0"/>
                <w:color w:val="000000"/>
                <w:sz w:val="18"/>
                <w:szCs w:val="18"/>
                <w:u w:val="none"/>
              </w:rPr>
            </w:pPr>
          </w:p>
        </w:tc>
      </w:tr>
      <w:tr w14:paraId="7C64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73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20808</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B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抚恤</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CE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5B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3A23">
            <w:pPr>
              <w:jc w:val="right"/>
              <w:rPr>
                <w:rFonts w:hint="eastAsia" w:ascii="宋体" w:hAnsi="宋体" w:eastAsia="宋体" w:cs="宋体"/>
                <w:i w:val="0"/>
                <w:iCs w:val="0"/>
                <w:color w:val="000000"/>
                <w:sz w:val="18"/>
                <w:szCs w:val="18"/>
                <w:u w:val="none"/>
              </w:rPr>
            </w:pPr>
          </w:p>
        </w:tc>
      </w:tr>
      <w:tr w14:paraId="6866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89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2080801</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85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死亡抚恤</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42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20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92.56</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2FAE">
            <w:pPr>
              <w:jc w:val="right"/>
              <w:rPr>
                <w:rFonts w:hint="eastAsia" w:ascii="宋体" w:hAnsi="宋体" w:eastAsia="宋体" w:cs="宋体"/>
                <w:i w:val="0"/>
                <w:iCs w:val="0"/>
                <w:color w:val="000000"/>
                <w:sz w:val="18"/>
                <w:szCs w:val="18"/>
                <w:u w:val="none"/>
              </w:rPr>
            </w:pPr>
          </w:p>
        </w:tc>
      </w:tr>
      <w:tr w14:paraId="2C71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7F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9F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卫生健康支出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8A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7B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644A">
            <w:pPr>
              <w:jc w:val="right"/>
              <w:rPr>
                <w:rFonts w:hint="eastAsia" w:ascii="宋体" w:hAnsi="宋体" w:eastAsia="宋体" w:cs="宋体"/>
                <w:i w:val="0"/>
                <w:iCs w:val="0"/>
                <w:color w:val="000000"/>
                <w:sz w:val="18"/>
                <w:szCs w:val="18"/>
                <w:u w:val="none"/>
              </w:rPr>
            </w:pPr>
          </w:p>
        </w:tc>
      </w:tr>
      <w:tr w14:paraId="234E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30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DA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行政事业单位医疗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43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1D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7,492.70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053E">
            <w:pPr>
              <w:jc w:val="right"/>
              <w:rPr>
                <w:rFonts w:hint="eastAsia" w:ascii="宋体" w:hAnsi="宋体" w:eastAsia="宋体" w:cs="宋体"/>
                <w:i w:val="0"/>
                <w:iCs w:val="0"/>
                <w:color w:val="000000"/>
                <w:sz w:val="18"/>
                <w:szCs w:val="18"/>
                <w:u w:val="none"/>
              </w:rPr>
            </w:pPr>
          </w:p>
        </w:tc>
      </w:tr>
      <w:tr w14:paraId="0703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25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2101101</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97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行政单位医疗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44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98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19.58</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2EFF">
            <w:pPr>
              <w:jc w:val="right"/>
              <w:rPr>
                <w:rFonts w:hint="eastAsia" w:ascii="宋体" w:hAnsi="宋体" w:eastAsia="宋体" w:cs="宋体"/>
                <w:i w:val="0"/>
                <w:iCs w:val="0"/>
                <w:color w:val="000000"/>
                <w:sz w:val="18"/>
                <w:szCs w:val="18"/>
                <w:u w:val="none"/>
              </w:rPr>
            </w:pPr>
          </w:p>
        </w:tc>
      </w:tr>
      <w:tr w14:paraId="05E0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12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2101102</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6D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事业单位医疗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C8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5,673.68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3B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5,673.68</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0BA0">
            <w:pPr>
              <w:jc w:val="right"/>
              <w:rPr>
                <w:rFonts w:hint="eastAsia" w:ascii="宋体" w:hAnsi="宋体" w:eastAsia="宋体" w:cs="宋体"/>
                <w:i w:val="0"/>
                <w:iCs w:val="0"/>
                <w:color w:val="000000"/>
                <w:sz w:val="18"/>
                <w:szCs w:val="18"/>
                <w:u w:val="none"/>
              </w:rPr>
            </w:pPr>
          </w:p>
        </w:tc>
      </w:tr>
      <w:tr w14:paraId="10F0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86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2101103</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C8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公务员医疗补助</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5D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DC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E3C8">
            <w:pPr>
              <w:jc w:val="right"/>
              <w:rPr>
                <w:rFonts w:hint="eastAsia" w:ascii="宋体" w:hAnsi="宋体" w:eastAsia="宋体" w:cs="宋体"/>
                <w:i w:val="0"/>
                <w:iCs w:val="0"/>
                <w:color w:val="000000"/>
                <w:sz w:val="18"/>
                <w:szCs w:val="18"/>
                <w:u w:val="none"/>
              </w:rPr>
            </w:pPr>
          </w:p>
        </w:tc>
      </w:tr>
      <w:tr w14:paraId="068C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D2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2101199</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E8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其他行政事业单位医疗支出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77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1,797.36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44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1,797.36</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556D">
            <w:pPr>
              <w:jc w:val="right"/>
              <w:rPr>
                <w:rFonts w:hint="eastAsia" w:ascii="宋体" w:hAnsi="宋体" w:eastAsia="宋体" w:cs="宋体"/>
                <w:i w:val="0"/>
                <w:iCs w:val="0"/>
                <w:color w:val="000000"/>
                <w:sz w:val="18"/>
                <w:szCs w:val="18"/>
                <w:u w:val="none"/>
              </w:rPr>
            </w:pPr>
          </w:p>
        </w:tc>
      </w:tr>
      <w:tr w14:paraId="0686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CB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3C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住房保障支出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39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4D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2382">
            <w:pPr>
              <w:jc w:val="right"/>
              <w:rPr>
                <w:rFonts w:hint="eastAsia" w:ascii="宋体" w:hAnsi="宋体" w:eastAsia="宋体" w:cs="宋体"/>
                <w:i w:val="0"/>
                <w:iCs w:val="0"/>
                <w:color w:val="000000"/>
                <w:sz w:val="18"/>
                <w:szCs w:val="18"/>
                <w:u w:val="none"/>
              </w:rPr>
            </w:pPr>
          </w:p>
        </w:tc>
      </w:tr>
      <w:tr w14:paraId="3415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84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22102</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8A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住房改革支出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6C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41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6C87">
            <w:pPr>
              <w:jc w:val="right"/>
              <w:rPr>
                <w:rFonts w:hint="eastAsia" w:ascii="宋体" w:hAnsi="宋体" w:eastAsia="宋体" w:cs="宋体"/>
                <w:i w:val="0"/>
                <w:iCs w:val="0"/>
                <w:color w:val="000000"/>
                <w:sz w:val="18"/>
                <w:szCs w:val="18"/>
                <w:u w:val="none"/>
              </w:rPr>
            </w:pPr>
          </w:p>
        </w:tc>
      </w:tr>
      <w:tr w14:paraId="55C8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5F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2210201</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0A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住房公积金</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65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AE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6,835.60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9D66">
            <w:pPr>
              <w:jc w:val="right"/>
              <w:rPr>
                <w:rFonts w:hint="eastAsia" w:ascii="宋体" w:hAnsi="宋体" w:eastAsia="宋体" w:cs="宋体"/>
                <w:i w:val="0"/>
                <w:iCs w:val="0"/>
                <w:color w:val="000000"/>
                <w:sz w:val="18"/>
                <w:szCs w:val="18"/>
                <w:u w:val="none"/>
              </w:rPr>
            </w:pPr>
          </w:p>
        </w:tc>
      </w:tr>
      <w:tr w14:paraId="672E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6F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12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B4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5BBF">
            <w:pPr>
              <w:jc w:val="right"/>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0B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4,264.06</w:t>
            </w:r>
          </w:p>
        </w:tc>
      </w:tr>
      <w:tr w14:paraId="7AC1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E9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22904</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95B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其他政府性基金及对应专项债务收入安排的支出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05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386C">
            <w:pPr>
              <w:jc w:val="right"/>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0C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r>
      <w:tr w14:paraId="0BD4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5B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2290402</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15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其他地方自行试点项目收益专项债券收入安排的支出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22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A68D">
            <w:pPr>
              <w:jc w:val="right"/>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24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r>
      <w:tr w14:paraId="1DEE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61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22960</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5D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彩票公益金安排的支出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4C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4D0B">
            <w:pPr>
              <w:jc w:val="right"/>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75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r>
      <w:tr w14:paraId="791C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FE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2296004</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D8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用于教育事业的彩票公益金支出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84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2207">
            <w:pPr>
              <w:jc w:val="right"/>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A5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r>
      <w:tr w14:paraId="5D9D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CA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2296099</w:t>
            </w:r>
          </w:p>
        </w:tc>
        <w:tc>
          <w:tcPr>
            <w:tcW w:w="2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87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用于其他社会公益事业的彩票公益金支出</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62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BE41">
            <w:pPr>
              <w:jc w:val="right"/>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FB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r>
    </w:tbl>
    <w:p w14:paraId="161F5083">
      <w:pPr>
        <w:pStyle w:val="2"/>
        <w:rPr>
          <w:rFonts w:eastAsiaTheme="minorEastAsia"/>
          <w:sz w:val="21"/>
          <w:szCs w:val="21"/>
        </w:rPr>
      </w:pPr>
      <w:r>
        <w:rPr>
          <w:rFonts w:eastAsiaTheme="minorEastAsia"/>
          <w:sz w:val="21"/>
          <w:szCs w:val="21"/>
        </w:rPr>
        <w:br w:type="page"/>
      </w:r>
    </w:p>
    <w:p w14:paraId="1EA2E00F">
      <w:pPr>
        <w:pStyle w:val="2"/>
        <w:spacing w:line="594" w:lineRule="exact"/>
        <w:rPr>
          <w:rFonts w:ascii="方正黑体_GBK" w:eastAsia="方正黑体_GBK"/>
          <w:sz w:val="32"/>
          <w:szCs w:val="32"/>
        </w:rPr>
      </w:pPr>
      <w:r>
        <w:rPr>
          <w:rFonts w:ascii="方正黑体_GBK" w:eastAsia="方正黑体_GBK"/>
          <w:sz w:val="32"/>
          <w:szCs w:val="32"/>
        </w:rPr>
        <w:t>附件9</w:t>
      </w:r>
    </w:p>
    <w:p w14:paraId="4507B24A">
      <w:pPr>
        <w:pStyle w:val="2"/>
        <w:spacing w:line="594" w:lineRule="exact"/>
        <w:jc w:val="center"/>
        <w:rPr>
          <w:rFonts w:eastAsia="方正小标宋_GBK"/>
          <w:sz w:val="44"/>
          <w:szCs w:val="44"/>
        </w:rPr>
      </w:pPr>
      <w:r>
        <w:rPr>
          <w:rFonts w:eastAsia="方正小标宋_GBK"/>
          <w:sz w:val="44"/>
          <w:szCs w:val="44"/>
        </w:rPr>
        <w:t>重庆市潼南区</w:t>
      </w:r>
      <w:r>
        <w:rPr>
          <w:rFonts w:hint="eastAsia" w:eastAsia="方正小标宋_GBK"/>
          <w:sz w:val="44"/>
          <w:szCs w:val="44"/>
          <w:lang w:val="en-US" w:eastAsia="zh-CN"/>
        </w:rPr>
        <w:t>教育委员会</w:t>
      </w:r>
      <w:r>
        <w:rPr>
          <w:rFonts w:eastAsia="方正小标宋_GBK"/>
          <w:sz w:val="44"/>
          <w:szCs w:val="44"/>
        </w:rPr>
        <w:t>采购预算明细表</w:t>
      </w:r>
    </w:p>
    <w:p w14:paraId="71499506">
      <w:pPr>
        <w:pStyle w:val="2"/>
        <w:spacing w:line="594" w:lineRule="exact"/>
        <w:jc w:val="right"/>
        <w:rPr>
          <w:rFonts w:eastAsia="方正小标宋_GBK"/>
          <w:sz w:val="44"/>
          <w:szCs w:val="44"/>
        </w:rPr>
      </w:pPr>
      <w:r>
        <w:rPr>
          <w:rFonts w:eastAsiaTheme="minorEastAsia"/>
          <w:color w:val="000000"/>
          <w:kern w:val="0"/>
          <w:szCs w:val="21"/>
        </w:rPr>
        <w:t>单位：万元</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2"/>
        <w:gridCol w:w="947"/>
        <w:gridCol w:w="1191"/>
        <w:gridCol w:w="1463"/>
        <w:gridCol w:w="1594"/>
        <w:gridCol w:w="1736"/>
        <w:gridCol w:w="1191"/>
        <w:gridCol w:w="947"/>
        <w:gridCol w:w="947"/>
        <w:gridCol w:w="1191"/>
        <w:gridCol w:w="1191"/>
        <w:gridCol w:w="948"/>
      </w:tblGrid>
      <w:tr w14:paraId="5E51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29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31A056C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w:t>
            </w:r>
          </w:p>
        </w:tc>
        <w:tc>
          <w:tcPr>
            <w:tcW w:w="334"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694C20C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总计</w:t>
            </w:r>
          </w:p>
        </w:tc>
        <w:tc>
          <w:tcPr>
            <w:tcW w:w="42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62E5DA1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上年结转结余资金</w:t>
            </w:r>
          </w:p>
        </w:tc>
        <w:tc>
          <w:tcPr>
            <w:tcW w:w="516"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42B2729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一般公共预算拨款收入</w:t>
            </w:r>
          </w:p>
        </w:tc>
        <w:tc>
          <w:tcPr>
            <w:tcW w:w="562"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476D4012">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政府性基金预算拨款收入</w:t>
            </w:r>
          </w:p>
        </w:tc>
        <w:tc>
          <w:tcPr>
            <w:tcW w:w="612"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3F5C392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国有资本经营预算拨款收入</w:t>
            </w:r>
          </w:p>
        </w:tc>
        <w:tc>
          <w:tcPr>
            <w:tcW w:w="42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6600EC9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财政专户管理收入</w:t>
            </w:r>
          </w:p>
        </w:tc>
        <w:tc>
          <w:tcPr>
            <w:tcW w:w="334"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23B5200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事业收入</w:t>
            </w:r>
          </w:p>
        </w:tc>
        <w:tc>
          <w:tcPr>
            <w:tcW w:w="334"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19088BF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上级补助收入</w:t>
            </w:r>
          </w:p>
        </w:tc>
        <w:tc>
          <w:tcPr>
            <w:tcW w:w="42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4C807EC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附属单位上缴收入</w:t>
            </w:r>
          </w:p>
        </w:tc>
        <w:tc>
          <w:tcPr>
            <w:tcW w:w="42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33671F5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事业单位经营收入</w:t>
            </w:r>
          </w:p>
        </w:tc>
        <w:tc>
          <w:tcPr>
            <w:tcW w:w="334"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3D83183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其他收入</w:t>
            </w:r>
          </w:p>
        </w:tc>
      </w:tr>
      <w:tr w14:paraId="7AB0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F4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1,113.79</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15FA">
            <w:pPr>
              <w:jc w:val="right"/>
              <w:rPr>
                <w:rFonts w:hint="eastAsia" w:ascii="宋体" w:hAnsi="宋体" w:eastAsia="宋体" w:cs="宋体"/>
                <w:i w:val="0"/>
                <w:iCs w:val="0"/>
                <w:color w:val="000000"/>
                <w:sz w:val="18"/>
                <w:szCs w:val="18"/>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FA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1,108.79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38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728F">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AF6D">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EF8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9B81">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C086">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4736">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902E">
            <w:pPr>
              <w:jc w:val="right"/>
              <w:rPr>
                <w:rFonts w:hint="eastAsia" w:ascii="宋体" w:hAnsi="宋体" w:eastAsia="宋体" w:cs="宋体"/>
                <w:i w:val="0"/>
                <w:iCs w:val="0"/>
                <w:color w:val="000000"/>
                <w:sz w:val="18"/>
                <w:szCs w:val="18"/>
                <w:u w:val="none"/>
              </w:rPr>
            </w:pPr>
          </w:p>
        </w:tc>
      </w:tr>
      <w:tr w14:paraId="7780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8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货物类</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A8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882.12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EC74">
            <w:pPr>
              <w:jc w:val="right"/>
              <w:rPr>
                <w:rFonts w:hint="eastAsia" w:ascii="宋体" w:hAnsi="宋体" w:eastAsia="宋体" w:cs="宋体"/>
                <w:i w:val="0"/>
                <w:iCs w:val="0"/>
                <w:color w:val="000000"/>
                <w:sz w:val="18"/>
                <w:szCs w:val="18"/>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F4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877.12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DE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EC7D">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68D3">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139A">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4793">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EA66">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F32C">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BD4E">
            <w:pPr>
              <w:jc w:val="right"/>
              <w:rPr>
                <w:rFonts w:hint="eastAsia" w:ascii="宋体" w:hAnsi="宋体" w:eastAsia="宋体" w:cs="宋体"/>
                <w:i w:val="0"/>
                <w:iCs w:val="0"/>
                <w:color w:val="000000"/>
                <w:sz w:val="18"/>
                <w:szCs w:val="18"/>
                <w:u w:val="none"/>
              </w:rPr>
            </w:pPr>
          </w:p>
        </w:tc>
      </w:tr>
      <w:tr w14:paraId="743E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3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工程类</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F49E">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61D7">
            <w:pPr>
              <w:jc w:val="right"/>
              <w:rPr>
                <w:rFonts w:hint="eastAsia" w:ascii="宋体" w:hAnsi="宋体" w:eastAsia="宋体" w:cs="宋体"/>
                <w:i w:val="0"/>
                <w:iCs w:val="0"/>
                <w:color w:val="000000"/>
                <w:sz w:val="18"/>
                <w:szCs w:val="18"/>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C434">
            <w:pPr>
              <w:jc w:val="right"/>
              <w:rPr>
                <w:rFonts w:hint="eastAsia" w:ascii="宋体" w:hAnsi="宋体" w:eastAsia="宋体" w:cs="宋体"/>
                <w:i w:val="0"/>
                <w:iCs w:val="0"/>
                <w:color w:val="000000"/>
                <w:sz w:val="18"/>
                <w:szCs w:val="18"/>
                <w:u w:val="none"/>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A117">
            <w:pPr>
              <w:jc w:val="right"/>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1429">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34D5">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1079">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E046">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1DBE">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AE11">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22C7">
            <w:pPr>
              <w:jc w:val="right"/>
              <w:rPr>
                <w:rFonts w:hint="eastAsia" w:ascii="宋体" w:hAnsi="宋体" w:eastAsia="宋体" w:cs="宋体"/>
                <w:i w:val="0"/>
                <w:iCs w:val="0"/>
                <w:color w:val="000000"/>
                <w:sz w:val="18"/>
                <w:szCs w:val="18"/>
                <w:u w:val="none"/>
              </w:rPr>
            </w:pPr>
          </w:p>
        </w:tc>
      </w:tr>
      <w:tr w14:paraId="5E3F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2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服务类</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3A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231.67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446F">
            <w:pPr>
              <w:jc w:val="right"/>
              <w:rPr>
                <w:rFonts w:hint="eastAsia" w:ascii="宋体" w:hAnsi="宋体" w:eastAsia="宋体" w:cs="宋体"/>
                <w:i w:val="0"/>
                <w:iCs w:val="0"/>
                <w:color w:val="000000"/>
                <w:sz w:val="18"/>
                <w:szCs w:val="18"/>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A4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231.67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60B3">
            <w:pPr>
              <w:jc w:val="right"/>
              <w:rPr>
                <w:rFonts w:hint="eastAsia" w:ascii="宋体" w:hAnsi="宋体" w:eastAsia="宋体" w:cs="宋体"/>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5EA1">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F980">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7BAE">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834B">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FB30">
            <w:pPr>
              <w:jc w:val="righ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9B87">
            <w:pPr>
              <w:jc w:val="right"/>
              <w:rPr>
                <w:rFonts w:hint="eastAsia" w:ascii="宋体" w:hAnsi="宋体" w:eastAsia="宋体" w:cs="宋体"/>
                <w:i w:val="0"/>
                <w:iCs w:val="0"/>
                <w:color w:val="000000"/>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84BC">
            <w:pPr>
              <w:jc w:val="right"/>
              <w:rPr>
                <w:rFonts w:hint="eastAsia" w:ascii="宋体" w:hAnsi="宋体" w:eastAsia="宋体" w:cs="宋体"/>
                <w:i w:val="0"/>
                <w:iCs w:val="0"/>
                <w:color w:val="000000"/>
                <w:sz w:val="18"/>
                <w:szCs w:val="18"/>
                <w:u w:val="none"/>
              </w:rPr>
            </w:pPr>
          </w:p>
        </w:tc>
      </w:tr>
    </w:tbl>
    <w:p w14:paraId="0ED2A2BB">
      <w:pPr>
        <w:pStyle w:val="2"/>
        <w:spacing w:line="594" w:lineRule="exact"/>
        <w:rPr>
          <w:rFonts w:eastAsiaTheme="minorEastAsia"/>
          <w:sz w:val="21"/>
          <w:szCs w:val="21"/>
        </w:rPr>
      </w:pPr>
    </w:p>
    <w:p w14:paraId="62EBA3B1">
      <w:pPr>
        <w:pStyle w:val="2"/>
        <w:rPr>
          <w:rFonts w:eastAsiaTheme="minorEastAsia"/>
          <w:sz w:val="21"/>
          <w:szCs w:val="21"/>
        </w:rPr>
      </w:pPr>
      <w:r>
        <w:rPr>
          <w:rFonts w:eastAsiaTheme="minorEastAsia"/>
          <w:sz w:val="21"/>
          <w:szCs w:val="21"/>
        </w:rPr>
        <w:br w:type="page"/>
      </w:r>
    </w:p>
    <w:p w14:paraId="38B946C9">
      <w:pPr>
        <w:pStyle w:val="2"/>
        <w:spacing w:line="594" w:lineRule="exact"/>
        <w:rPr>
          <w:rFonts w:ascii="方正黑体_GBK" w:eastAsia="方正黑体_GBK"/>
          <w:sz w:val="32"/>
          <w:szCs w:val="32"/>
        </w:rPr>
      </w:pPr>
      <w:r>
        <w:rPr>
          <w:rFonts w:ascii="方正黑体_GBK" w:eastAsia="方正黑体_GBK"/>
          <w:sz w:val="32"/>
          <w:szCs w:val="32"/>
        </w:rPr>
        <w:t>附件10</w:t>
      </w:r>
    </w:p>
    <w:p w14:paraId="57796781">
      <w:pPr>
        <w:pStyle w:val="2"/>
        <w:spacing w:line="594" w:lineRule="exact"/>
        <w:jc w:val="center"/>
        <w:rPr>
          <w:rFonts w:eastAsia="方正小标宋_GBK"/>
          <w:sz w:val="44"/>
          <w:szCs w:val="44"/>
        </w:rPr>
      </w:pPr>
      <w:r>
        <w:rPr>
          <w:rFonts w:eastAsia="方正小标宋_GBK"/>
          <w:sz w:val="44"/>
          <w:szCs w:val="44"/>
        </w:rPr>
        <w:t>重庆市潼南区</w:t>
      </w:r>
      <w:r>
        <w:rPr>
          <w:rFonts w:hint="eastAsia" w:eastAsia="方正小标宋_GBK"/>
          <w:sz w:val="44"/>
          <w:szCs w:val="44"/>
          <w:lang w:val="en-US" w:eastAsia="zh-CN"/>
        </w:rPr>
        <w:t>教育委员会</w:t>
      </w:r>
      <w:r>
        <w:rPr>
          <w:rFonts w:eastAsia="方正小标宋_GBK"/>
          <w:sz w:val="44"/>
          <w:szCs w:val="44"/>
        </w:rPr>
        <w:t>项目支出明细表</w:t>
      </w:r>
    </w:p>
    <w:p w14:paraId="4DDC53CE">
      <w:pPr>
        <w:pStyle w:val="2"/>
        <w:spacing w:line="594" w:lineRule="exact"/>
        <w:jc w:val="right"/>
        <w:rPr>
          <w:rFonts w:eastAsia="方正小标宋_GBK"/>
          <w:sz w:val="44"/>
          <w:szCs w:val="44"/>
        </w:rPr>
      </w:pPr>
      <w:r>
        <w:rPr>
          <w:rFonts w:eastAsiaTheme="minorEastAsia"/>
          <w:color w:val="000000"/>
          <w:kern w:val="0"/>
          <w:szCs w:val="21"/>
        </w:rPr>
        <w:t>单位：万元</w:t>
      </w:r>
    </w:p>
    <w:tbl>
      <w:tblPr>
        <w:tblStyle w:val="6"/>
        <w:tblW w:w="5310" w:type="pct"/>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848"/>
        <w:gridCol w:w="4993"/>
        <w:gridCol w:w="1128"/>
        <w:gridCol w:w="1222"/>
        <w:gridCol w:w="844"/>
        <w:gridCol w:w="686"/>
        <w:gridCol w:w="853"/>
        <w:gridCol w:w="844"/>
        <w:gridCol w:w="844"/>
        <w:gridCol w:w="767"/>
        <w:gridCol w:w="1453"/>
      </w:tblGrid>
      <w:tr w14:paraId="499E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16E06D6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序号</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081A41D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预算单位</w:t>
            </w:r>
          </w:p>
        </w:tc>
        <w:tc>
          <w:tcPr>
            <w:tcW w:w="1658"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376CDFD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项目名称</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14:paraId="5E46009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1197" w:type="pct"/>
            <w:gridSpan w:val="4"/>
            <w:tcBorders>
              <w:top w:val="single" w:color="000000" w:sz="4" w:space="0"/>
              <w:left w:val="single" w:color="000000" w:sz="4" w:space="0"/>
              <w:bottom w:val="single" w:color="000000" w:sz="4" w:space="0"/>
              <w:right w:val="single" w:color="000000" w:sz="4" w:space="0"/>
            </w:tcBorders>
            <w:shd w:val="clear" w:color="F0F0F0" w:fill="F0F0F0"/>
            <w:vAlign w:val="center"/>
          </w:tcPr>
          <w:p w14:paraId="0A0D8CF2">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年初特定目标</w:t>
            </w:r>
          </w:p>
        </w:tc>
        <w:tc>
          <w:tcPr>
            <w:tcW w:w="1298" w:type="pct"/>
            <w:gridSpan w:val="4"/>
            <w:tcBorders>
              <w:top w:val="single" w:color="000000" w:sz="4" w:space="0"/>
              <w:left w:val="single" w:color="000000" w:sz="4" w:space="0"/>
              <w:bottom w:val="single" w:color="000000" w:sz="4" w:space="0"/>
              <w:right w:val="single" w:color="000000" w:sz="4" w:space="0"/>
            </w:tcBorders>
            <w:shd w:val="clear" w:color="F0F0F0" w:fill="F0F0F0"/>
            <w:vAlign w:val="center"/>
          </w:tcPr>
          <w:p w14:paraId="1D6CFF7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上级专项</w:t>
            </w:r>
          </w:p>
        </w:tc>
      </w:tr>
      <w:tr w14:paraId="1797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7E0C8B6D">
            <w:pPr>
              <w:jc w:val="center"/>
              <w:rPr>
                <w:rFonts w:hint="eastAsia" w:ascii="宋体" w:hAnsi="宋体" w:eastAsia="宋体" w:cs="宋体"/>
                <w:b/>
                <w:bCs/>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7BF0BD3A">
            <w:pPr>
              <w:jc w:val="center"/>
              <w:rPr>
                <w:rFonts w:hint="eastAsia" w:ascii="宋体" w:hAnsi="宋体" w:eastAsia="宋体" w:cs="宋体"/>
                <w:b/>
                <w:bCs/>
                <w:i w:val="0"/>
                <w:iCs w:val="0"/>
                <w:color w:val="000000"/>
                <w:sz w:val="18"/>
                <w:szCs w:val="18"/>
                <w:u w:val="none"/>
              </w:rPr>
            </w:pPr>
          </w:p>
        </w:tc>
        <w:tc>
          <w:tcPr>
            <w:tcW w:w="1658"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673A3DE6">
            <w:pPr>
              <w:jc w:val="center"/>
              <w:rPr>
                <w:rFonts w:hint="eastAsia" w:ascii="宋体" w:hAnsi="宋体" w:eastAsia="宋体" w:cs="宋体"/>
                <w:b/>
                <w:bCs/>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14:paraId="45F361C5">
            <w:pPr>
              <w:jc w:val="center"/>
              <w:rPr>
                <w:rFonts w:hint="eastAsia" w:ascii="宋体" w:hAnsi="宋体" w:eastAsia="宋体" w:cs="宋体"/>
                <w:b/>
                <w:bCs/>
                <w:i w:val="0"/>
                <w:iCs w:val="0"/>
                <w:color w:val="000000"/>
                <w:sz w:val="18"/>
                <w:szCs w:val="18"/>
                <w:u w:val="none"/>
              </w:rPr>
            </w:pPr>
          </w:p>
        </w:tc>
        <w:tc>
          <w:tcPr>
            <w:tcW w:w="405"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46EB7A7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28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018EBC2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A</w:t>
            </w:r>
          </w:p>
        </w:tc>
        <w:tc>
          <w:tcPr>
            <w:tcW w:w="227"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4283433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B</w:t>
            </w:r>
          </w:p>
        </w:tc>
        <w:tc>
          <w:tcPr>
            <w:tcW w:w="283"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5651351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C</w:t>
            </w:r>
          </w:p>
        </w:tc>
        <w:tc>
          <w:tcPr>
            <w:tcW w:w="280"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12EF7E2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55D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提前下达专项</w:t>
            </w:r>
          </w:p>
        </w:tc>
        <w:tc>
          <w:tcPr>
            <w:tcW w:w="254"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36B9B3A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结转项目</w:t>
            </w:r>
          </w:p>
        </w:tc>
        <w:tc>
          <w:tcPr>
            <w:tcW w:w="482" w:type="pct"/>
            <w:tcBorders>
              <w:top w:val="single" w:color="000000" w:sz="4" w:space="0"/>
              <w:left w:val="single" w:color="000000" w:sz="4" w:space="0"/>
              <w:bottom w:val="single" w:color="000000" w:sz="4" w:space="0"/>
              <w:right w:val="single" w:color="000000" w:sz="4" w:space="0"/>
            </w:tcBorders>
            <w:shd w:val="clear" w:color="F0F0F0" w:fill="F0F0F0"/>
            <w:vAlign w:val="center"/>
          </w:tcPr>
          <w:p w14:paraId="09039F6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市级专项</w:t>
            </w:r>
          </w:p>
        </w:tc>
      </w:tr>
      <w:tr w14:paraId="56C5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413B">
            <w:pPr>
              <w:jc w:val="center"/>
              <w:rPr>
                <w:rFonts w:hint="eastAsia" w:ascii="宋体" w:hAnsi="宋体" w:eastAsia="宋体" w:cs="宋体"/>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1888">
            <w:pPr>
              <w:rPr>
                <w:rFonts w:hint="eastAsia" w:ascii="宋体" w:hAnsi="宋体" w:eastAsia="宋体" w:cs="宋体"/>
                <w:i w:val="0"/>
                <w:iCs w:val="0"/>
                <w:color w:val="000000"/>
                <w:sz w:val="18"/>
                <w:szCs w:val="18"/>
                <w:u w:val="none"/>
              </w:rPr>
            </w:pP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C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C0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51,950.66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21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27451.14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47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15559.88</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A9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35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10860.46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78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24499.60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76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13252.79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7D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6992.75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06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4254.06 </w:t>
            </w:r>
          </w:p>
        </w:tc>
      </w:tr>
      <w:tr w14:paraId="338A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C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44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8C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50015225T000005080167-潼财债发【2025】138号--重庆市潼南区财政局关于下达2025年第一批新增政府债券（专项债）资金预算的通知（潼南职教中心新校建设工程）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A8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4,234.06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A2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62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C8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AB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67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4234.06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AB1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57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3D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4234.06 </w:t>
            </w:r>
          </w:p>
        </w:tc>
      </w:tr>
      <w:tr w14:paraId="7E3C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8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7A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7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50015226T000005167230-潼财教发【2025】305号-关于下达2025年中职学生资助资金预算的通知</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17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B4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E9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A6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73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D2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153.40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93F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68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153.40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91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102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7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B1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61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50015226T000005234390-潼财教发【2025】487号关于明确2025年义务教育薄弱环境改善与能力提升资金预算的通知(班班通采购)</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78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137.70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7E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47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31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AF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2D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137.70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B7A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D2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137.70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6C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7BE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4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30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85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50015226T000005234419-潼财教发【2025】487号关于明确2025年义务教育薄弱环境改善与能力提升资金预算的通知(计算机教室设备)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9E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484.68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D6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D5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60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31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2F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484.68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01E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30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484.68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5E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330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2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5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DC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50015226T000005234430-潼财教发【2025】487号关于明确2025年义务教育薄弱环境改善与能力提升资金预算的通知(音乐教室器材等设备)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87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A93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2B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69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81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99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0A9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41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20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FA3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6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88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7A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50015226T000005234443-潼财教发【2025】487号关于明确2025年义务教育薄弱环境改善与能力提升资金预算的通知(美术教室等器材设备)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5A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BA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B3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29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69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AA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BFD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73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0A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6B9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3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17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D4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50015226T000005234466-潼财教发【2025】487号关于明确2025年义务教育薄弱环境改善与能力提升资金预算的通知(潼州小学建设工程（含设施设备）)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9B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65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2C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9F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36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4A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37C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AA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D3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54D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A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CE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12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50015226T000005234481-潼财教发【2025】487号关于明确2025年义务教育薄弱环境改善与能力提升资金预算的通知(东安小学建设工程（含设施设备）)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61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230.56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33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008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08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81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EC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230.56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EAA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07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230.56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B0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F48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1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02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13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50015226T000005234499-潼财教发【2025】487号关于明确2025年义务教育薄弱环境改善与能力提升资金预算的通知(青石小学建设工程（含设施设备）)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C2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338.33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20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28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B5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94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C5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338.33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6F6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E2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338.33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C0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F43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4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92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7C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50015226T000005234523-潼财教发【2025】485号关于明确2025年扩大学前资源奖补资金预算的通知(小区配套幼儿园、租办幼儿园改造及下半年应急项目预留)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57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105.34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5D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46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27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AE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8B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105.34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AEC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BC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105.34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D6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348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E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7DF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4F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50015226T000005234529-潼财教发【2025】483号关于明确2025年城乡义务教育补助经费（校舍维修）和上级专项区级承担资金预算的通知(2025年应急维修项目预留资金)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C4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B2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64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CB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A0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93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555.50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BE8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AC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555.50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44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67D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D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5A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BD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50015226T000005258642-潼财教发【2025】396号-关于下达2025年城乡义务教育补助经费预算的通知（营养改善计划中央）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B6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AF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AA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86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6D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C0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DB5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2E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205.00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98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E59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7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73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E0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50015226T000005369535-潼财债发【2025】566号实验中学扩建工程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88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AE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98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F1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0D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00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4A9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7C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B1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EE1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7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0F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B8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50015226T000005369655-潼财债发【2025】566号琼江小学建设工程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A9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97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CD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D5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7C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91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AA6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96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BA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E84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0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AA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B0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50015226T000005369664-潼财债发【2025】566号大佛中学分校建设工程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87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6D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C1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75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6F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09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35A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46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A9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373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A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0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3E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50015226T000005369672-潼财债发【2025】566号潼州小学建设工程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C6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17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A3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ED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A8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A4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601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DF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0F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BC7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5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B2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97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50015226T000005369679-潼财债发【2025】566号东安小学建设工程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75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A3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47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69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7A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9F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61D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69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C4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C2A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4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84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88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50015226T000005369682-潼财债发【2025】566号重庆市潼南区青石小学建设工程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E6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50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E7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8B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F5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1B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EDF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8D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65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A8E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7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86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26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50015226T000005543565-潼南区义务教育区级公用经费补助</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EF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3,986.82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99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3986.82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E2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3986.82</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91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DB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2C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D23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8A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3F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27B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9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4F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D0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50015226T000005543669-潼南区义务教育食堂从业人员工资经费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EA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B8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CA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2743</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15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FE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0D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802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1E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14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5B3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B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70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83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50015226T000005543699-潼南区学校校园安保经费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4F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6B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39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1,468.00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72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00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F9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DD3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0A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65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0DB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8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8D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52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50015226T000005543705-潼南区缺编学校代课金经费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71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59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23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E6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F2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0D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6D3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92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0C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C3F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4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B6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FA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50015226T000005543711-潼南区高中学校公用经费补助资金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A2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1,516.76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F8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E1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1516.76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86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F8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D1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54A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AD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70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D27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6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D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A0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50015226T000005543730-潼南区上级专项区级承担部分资金经费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97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C4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FF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5A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95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F8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272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87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A1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1B0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8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35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10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50015226T000005543798-潼南区公用经费补助</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96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688.25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1A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EF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688.25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ED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E0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78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C32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97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0B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93D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8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9A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F2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50015226T000005543811-潼南区民办义务教育阶段生均公用经费补助</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FD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452.25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91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DD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452.25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43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61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D8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B74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16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8A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390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D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6E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68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50015226T000005543829-潼南营养改善计划区级承担资金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94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4E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0A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8F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70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31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758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9B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B3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4FB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2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09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8D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50015226T000005543876-潼南区原民办教师医疗补贴经费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CC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95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D2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96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FE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EB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DC5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10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99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E4C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D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F6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6C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50015226T000005543882-潼南区宿管员待遇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DE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E1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4A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86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48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64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E2C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78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04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632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4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BC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9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50015226T000005543893-潼南区生源地助学贷款</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EB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71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25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6B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CF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89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DD0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79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62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D68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3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5A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ED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50015226T000005544083-核算站工作经费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00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23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3F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89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76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9E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8AC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0C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23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DAC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9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7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C5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50015226T000005545012-潼南区教管中心及督导专项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36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29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EE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CB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B9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29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920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B3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49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002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0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1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06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50015226T000005545021-校园安全视频监控系统网络建设及租赁经费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BC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FB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05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E2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7B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03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A97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BC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57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8D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8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81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1B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50015226T000005545036-教育城域网网络建设及租金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22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65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B3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8E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DD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4E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BB0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05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B6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D6C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F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09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A3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50015226T000005545059-潼南区普通高考、成人高考经费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E4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08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56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DB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8F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3E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D4F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DC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BB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49A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4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58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D4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50015226T000005545104-教育大数据云平台常年使用费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D4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4F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C5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20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8F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E4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17E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C1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1D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367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F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50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B3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50015226T000005545110-校园安全视频监控与应急指挥系统运维费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5B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A7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83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9B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97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23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73B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61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0E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783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C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9E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7B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50015226T000005545124-名师工作室经费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77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96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09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F4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3D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E3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A76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D9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12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E32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5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F5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84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50015226T000005545136-教师资格证考试</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AB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63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9A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F5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60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B4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229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A5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31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5E0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F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07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8C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50015226T000005545145-高中学业水平合格性考试</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6A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F4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44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D7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A2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B1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213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67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12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5A2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E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AC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54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50015226T000005545157-潼南区国家标准化考点设备购置和维护经费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0F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42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10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B2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9E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94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DC5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AB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85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B6C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7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04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6E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50015226T000005545181-高中学生军训教官劳务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9F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1E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79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92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54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95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F5C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95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1F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048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7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4C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6D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50015226T000005545192-潼南义务教育阶段备用教材经费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04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D5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D9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2E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F8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2B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DC6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1D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3E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19D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1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87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76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50015226T000005545205-潼南教育发展基金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F1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A9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DA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F7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AF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6D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733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A7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94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5A7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5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E5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9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50015226T000005545230-中小学生艺术体育、劳动比赛活动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2B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61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97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41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CC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0D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CBC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E0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1E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F79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7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44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D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50015226T000005545242-中小学生体检经费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E3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74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FE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1B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CA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CA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C6F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7F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01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444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3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65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80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50015226T000005545298-潼南区小考、各级学业质量监测（机关部分）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2E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72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C8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79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FE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7D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C5D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35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2D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58B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7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7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9E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50015226T000005545316-校方责任险</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F1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26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D4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B9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54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D9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331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A4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C5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082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B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0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C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50015226T000005545402-撤并学校公用经费补助</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DB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70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CF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79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B7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0C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73F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EC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C0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86B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0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01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74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50015226T000005545411-社区教育经费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4B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20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3B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C5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BD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00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D6F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FB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DA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CBE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E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E0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C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50015226T000005545415-青少年科技教育</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81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7E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72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4D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DB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EC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15D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B3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9C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ADE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D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57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AE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50015226T000005545431-教师慰问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06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6E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CA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1A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05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8D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782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73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CA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A9C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6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B4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43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50015226T000005545449-人事考试经费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10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67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30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74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8C8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BE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5C2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C1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BE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133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9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08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16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50015226T000005545461-《潼南教育》经费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C6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F3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DB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2D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AD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82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B2E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BD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A1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56B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E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E2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15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50015226T000005545476-学校“五双工程”专项经费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7A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8E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2A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AE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C8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3A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A93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02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A6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989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3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BF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86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50015226T000005545485-潼南区特殊教育资金区级承担部分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3A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29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3C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C6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41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99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92B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B1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DF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85F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A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A7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39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50015226T000005545503-潼南区教退（离）协管理工作经费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0C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BF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FA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D0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27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5E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E4D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38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C8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FE4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A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AB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43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50015226T000005545568-学校卫生工作经费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86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BC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6F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4D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B7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0B1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2DB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38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7D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E03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5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D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92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50015226T000005545624-心理健康教师教育能力等级认证经费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F3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43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EA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53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FF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0F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52F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0E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03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6FE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6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D2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1B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50015226T000005545640-校园食品智慧管理平台运维及示范校建设经费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93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6D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BB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B0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63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E3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8AE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EE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C0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0AB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0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F8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9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50015226T000005545653-潼南区义务教育学校清凉工程建设项目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21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F8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E0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9F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31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08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9A1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65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FE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035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7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51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48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50015226T000005575547-2026年提前下达改善普通高中学校办学条件资金（中央）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FB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5A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15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F1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C7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28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99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970.00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ED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2D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88A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4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06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2D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50015226T000005575564-2026年提前下达改善普通高中学校办学条件资金（市级）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0E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30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01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2D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AE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9C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70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22.00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D4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3A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96B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2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9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3D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50015226T000005575655-2026年提前下达三区人才计划教师专项工作中央补助经费（中央）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7C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E7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4F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5F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EC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F2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7A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C5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2B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921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5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D9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0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50015226T000005576390-2026年提前下达城乡义务教育补助经费（校舍维修）中央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2F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1,512.00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FC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CE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86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D0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16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1512.00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61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1512.00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18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75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52C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B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6F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8D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50015226T000005576515-2026年提前下达城乡义务教育补助经费（校舍维修）市级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79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C1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82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5C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C6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4D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FB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98.00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91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57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452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8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8F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DE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50015226T000005576645-2026年提前下达城乡义务教育补助经费（家庭经济困难生活补助）中央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21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0E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CA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77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EE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0E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457.00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35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457.00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B4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C5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C09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4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D6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0C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50015226T000005576725-2026年提前下达城乡义务教育补助经费（家庭经济困难生活补助）市级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C9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0F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84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08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C9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55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138.00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F0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138.00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89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26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687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D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F3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D1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50015226T000005576770-2026年提前下达营养改善计划资金（中央）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47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C9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4D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0E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63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282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867.00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CB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867.00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C7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4F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867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B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2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E1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50015226T000005576882-2026年提前下达营养改善计划资金（市级）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32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02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D8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BA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97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DF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177.00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B9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177.00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FE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97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7BA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2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38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19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50015226T000005576906-2026年提前下达乡村教师岗位补助（市级）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CF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20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BD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3F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45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E4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97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755.00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C9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C4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990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3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D6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3B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50015226T000005577099-2026年提前下达高中学生资助资金（中央）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C7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654.00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1D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1F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60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5B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2F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654.00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F2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654.00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2F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06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127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7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C3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4D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50015226T000005577114-2026年提前下达高中学生资助资金（市级）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E5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F9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71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D9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7C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AB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42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82.00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56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82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482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8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0F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EE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50015226T000005577153-2026年提前下达特殊教育补助资金（中央）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D4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CA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72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1C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BB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C9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CF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71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4C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245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5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AD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C8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50015226T000005577175-2026年提前下达特殊教育补助资金（市级）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7A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93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82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05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F0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5B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BE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56.00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EC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58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E8F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A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98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27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50015226T000005577462-2026年提前下达学前资助资金（中央）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90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0C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EF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A7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88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34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8B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84.00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CC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8B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209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D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1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84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50015226T000005577484-2026年提前下达学前资助资金（市级）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F7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AC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21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7E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AB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3A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CD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07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8B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295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F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4F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20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50015226T000005577510-2026年提前下达学前教育公用经费（中央）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82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F2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92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81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3B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E7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71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425.00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2A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8B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5E1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7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D9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D9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50015226T000005577534-2026年提前下达学前教育公用经费（市级）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DE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B2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00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1E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05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BA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53.00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8A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53.00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0F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68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A0F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A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05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59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50015226T000005577572-2026年提前下达扩大学前资源奖补资金（中央）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4E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76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93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5F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A7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A5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1011.00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67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1011.00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34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43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664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8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00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2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50015226T000005578685-2026年提前下达免保育教育费补助资金（中央）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FA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2F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63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49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81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CB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489.00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82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489.00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B8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3B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07E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B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7B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4C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50015226T000005578728-2026年提前下达免保育教育费补助资金（市级）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F1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08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B3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CD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1C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82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684.00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E9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684.00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E7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DF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EF2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B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64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76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50015226T000005578981-2026年提前下达义务教育薄弱环节改善与能力提升资金（中央）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1A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1,462.00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61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EC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3A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42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17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1462.00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4A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1462.00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DE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20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AD0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9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2C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53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50015226T000005579437-2026年提前下达中职改善办学条件资金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45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D5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2D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9B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6B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5D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8F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111.00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CF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F6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D49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2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95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BE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50015226T000005579594-2026年提前下达中职学生资助（中央）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10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96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B4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37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3D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A1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407.00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D1C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407.00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3D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1E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D08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E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BB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29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50015226T000005579610-2026年提前下达中职学生资助（市级）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ED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CF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CD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A1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0A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7C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38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00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49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A39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A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DD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E1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7D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D1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5D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85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68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15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472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1A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9A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640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4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40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5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25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DE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C4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EF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A9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F6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0BD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6E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3E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EEA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D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65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7F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77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D3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73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18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7D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74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5DD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85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48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F01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0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87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C2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CB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95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93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62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E6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8C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E36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96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AD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3F0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E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BA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F2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1B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95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68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EE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42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76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697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A4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9D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E26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0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E9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E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50015226T000005658478-2025年各义务教育学校生均公用经费（2026年再安排）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E4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194.88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A3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92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F3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DB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48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390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14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B3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7A7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1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9D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CA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50015226T000005658499-2025年校园安保经费（2026年再安排）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89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293.94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A0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64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17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B6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17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E85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D0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3F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BE7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7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18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0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50015226T000005658509-2025年提前下达高中学生资助资金（中央）（2026年再安排）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C2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75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7F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5D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DE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A7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AED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E4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C2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FCE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5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8E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31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50015226T000005658515-2025年提前下达高中学生资助资金（2026年再安排）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C0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63.65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88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3E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80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57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E3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8CF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1F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B8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296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A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6C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F0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50015226T000005658528-2025年提前下达三区人才补助资金（中央）（2026年再安排）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A8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4F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C5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EB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5A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07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1EE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0B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18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6CA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D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2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BB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50015226T000005658534-2025年提前下达下划基数责任分档资金（2026年再安排）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43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60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16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96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17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50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716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16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BD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4CB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D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D3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D9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50015226T000005658540-2025年提前下达城乡义务教育补助资金（家庭困难学生生活费）(中央）（2026年再安排）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86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167.51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49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DB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05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A3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EE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56F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53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79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B67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0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57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40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50015226T000005658544-2025年提前下达城乡义务教育补助资金（家庭困难学生生活费）（2026年再安排）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18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BF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09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64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03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18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F3B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76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1A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2B1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7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74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E4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50015226T000005658562-2025年提前下达乡村教师岗位补助（2026年再安排）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18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FE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5F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B7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DC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73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EFB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D7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CA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F8B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1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E9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8D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50015226T000005658586-2025年提前下达营养改善计划资金（2026年再安排）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DA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15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01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CC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6A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1B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AB4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4E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62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AB2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4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36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F7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50015226T000005658599-2025年提前下达学前资助资金（中央）（2026年再安排）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CE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15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32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0B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E3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C8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AE8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64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EF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D22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4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B4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F1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50015226T000005658618-2025年提前下达学前教育公用经费（中央）（2026年再安排）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AE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F1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87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B0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FB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61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20A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CA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14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4F5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4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3B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B6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50015226T000005658624-2025年提前下达学前教育公用经费（2026年再安排）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FB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118.17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2D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99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2C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F8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1C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6A0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DA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07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EE6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A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0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72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50015226T000005658632-2025年提前下达中职学生资助（中央）（2026年再安排）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7A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C2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43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34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12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B5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4E8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DE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C8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4E0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A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F6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23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50015226T000005658660-2025年提前下达中职资助（省级）（2026年再安排）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B4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4E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21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3B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45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A5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3F1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BF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E7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5E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2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87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D9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50015226T000005658677-潼财教发【2025】307关于清算下达2025年普通高中学生资助经费预算的通知（2026年再安排）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E5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5B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D6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D7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DB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0B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754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A7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EE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BCC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3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E0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BC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50015226T000005658680-潼财教发【2025】305号-关于下达2025年中职学生资助资金预算的通知（2026年再安排）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EE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C1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A2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A8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43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18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F91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21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79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A01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0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9D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FB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50015226T000005658686-潼财教发【2025】487号关于明确2025年义务教育薄弱环境改善与能力提升资金预算的通知(班班通采购)（2026年再安排）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EF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113.20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19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66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AE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65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EE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2FA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B6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0F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923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7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BB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17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50015226T000005658689-潼财教发【2025】485号关于明确2025年扩大学前资源奖补资金预算的通知(普惠性民办园扶持)（2026年再安排）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B4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26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FA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5F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59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59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0D2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50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B0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23D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D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13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08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50015226T000005658696-潼财教发【2025】485号关于明确2025年扩大学前资源奖补资金预算的通知(公办附设园运转及设备购置)（2026年再安排）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29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ED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6E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6D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F5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1A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B44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83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B9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7FB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4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B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B3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50015226T000005658705-潼财教发【2025】396号-关于下达2025年城乡义务教育补助经费预算的通知（乡村教师岗位生活补助）（2026年再安排）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2C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03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3C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D6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B1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79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EE7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DB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35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DD7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3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E5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6A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50015226T000005658711-潼财教发【2025】584号下达2025年支持学前教育发展资金（学前教育普惠幼儿园公用经费）（2026年再安排）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2B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CF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F7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5F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32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A5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BAF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33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82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492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E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4B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97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50015226T000005658723-潼财教发【2025】584号关于下达2025年支持学前教育发展资金预算的通知（扩大学前资源奖补）（2026年再安排）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0A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54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42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2C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53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EA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B33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B4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1E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4BE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A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13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75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50015226T000005658738-潼财教发【2025】682号-关于下达2025年重庆市高校家庭经济困难毕业生基层就业学费资助预算的通知（2026年再安排）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86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C4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CA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DB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41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8C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D40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D6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05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6B3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F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C9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1D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50015226T000005658750-潼财教发【2025】707号关于下达2025年创建学前教育普及普惠发展奖补资金（2026年再安排）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FE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74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83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08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33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17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602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0F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C58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1F5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3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AA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D4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50015226T000005658753-潼财教发【2025】711号关于明确2025年市对区县基础教育资金管理综合奖补资金的通知（教育项目推进前期费用）（2026年再安排）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34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51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E4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91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F7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B3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3F0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6A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70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BB0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C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89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49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50015226T000005658759-潼财教发【2025】712号明确义务教育薄弱环节改善和能力提升市级补助（2025年AI智能分析教室）（2026年再安排）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4E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B8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88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3D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6B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E3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3B9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47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E6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506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6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E3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17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50015226T000005658767-教委下级学校职工教育经费（2026年再安排）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36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45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BD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9C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C0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56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1A7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B6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45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D2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F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F8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7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50015226T000005658777-2025年潼南区营养改善计划区级承担资金（2026年再安排）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A3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115.27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3C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08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D8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36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B86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B61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AE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9A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A04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0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BF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9B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50015226T000005658810-2024年提前下达营养改善计划资金（2025年再安排）（2026年再安排）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6F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1D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24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C2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0E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36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510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78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E3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EFF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3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E0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97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50015226T000005658821-2023年提前下达农村义务教育学生营养改善计划资金（2025年再安排）（2026年再安排）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11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0B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FF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15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B1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3F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585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93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3D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101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E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1A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C9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50015226T000005658827-潼财教发【2023】334号关于下达2023年城乡义务教育补助经费（营养改善）预算的通知（2025年再安排）（2026年再安排）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5B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3F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6C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23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9C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73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4D6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39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94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186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3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3C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B6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50015226T000005658837-2024年潼南区营养改善计划区级承担资金（2025年再安排）（2026年再安排）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4E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83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96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24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7C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BB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B13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C3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C2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0F6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8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B7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67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50015226T000005658879-2026年提前下达下划基数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1E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D9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96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30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6F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10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1873.00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C4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1873.00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49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C0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C46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F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5F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A2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50015226T000005674261-潼南区校园安保待遇（省级）</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DE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4F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C4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C4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A6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D3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669.00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0D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669.00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32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82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6C1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6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86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CF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50015226T000005678691-普通高中教育发展补助资金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BC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F5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6F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28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40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29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FD6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74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62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548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8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8D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316001-教委（本级）</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0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50015226T000005678694-现代职业教育质量提升计划.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66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1D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F9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AA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EA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77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963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F8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9C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EFE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2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6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A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50015225T000004587505-潼财教发[2024]365号，下达潼南中学2024年改善普通高中办学条件资金。（校园文化设施改造）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68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6F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9A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8C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5E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FF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B33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8B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2F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7FA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B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9D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86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50015225T000004587517-潼财教发[2024]365号，下达潼南中学2024年改善普通高中办学条件资金。（风雨球场面层改造工程）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9D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EB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94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53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08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25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32.02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F67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22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32.02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AA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EF19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3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6D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BC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50015225T000004587581-潼财教发[2024]365号，下达潼南中学2024年改善普通高中办学条件资金。（运动场看台改造工程）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81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49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D8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14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53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22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29.68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B3A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EF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29.68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E3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56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1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94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58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B5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51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72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46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2B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2E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C3A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22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2A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9A6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2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50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A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50015226T000005657229-潼财教发【2025】486号关于明确2025年改善高中办学条件资金的通知(潼南中学午休室改造和厕所维修改造工程)（2026年再安排）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EB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75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D8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9C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6C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CF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452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C5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36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1CF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B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81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DE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50015226T000005657253-潼财教发【2025】486号关于明确2025年改善高中办学条件资金的通知(潼南中学校园文化建设工程)（2026年再安排）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CB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9C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11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7E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15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CA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10F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AC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5C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C15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3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1F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4A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50015226T000005657271-潼财教发【2025】486号关于明确2025年改善高中办学条件资金的通知(潼南中学办公室、食堂操作间维修改造和校门治漏工程)（2026年再安排）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8E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89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A2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09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58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00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19D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25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22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65B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B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2D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CE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50015226T000005657287-潼财教发【2025】486号关于明确2025年改善高中办学条件资金的通知(潼南中学1号变压器隐患改造工程)（2026年再安排）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FF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83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BB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34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D9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3F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01D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BD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42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3A9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D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B6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7C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50015226T000005657310-潼财教发【2025】486号关于明确2025年改善高中办学条件资金的通知(潼南中学鉴亭修建工程：在鉴墙位置)（2026年再安排）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0F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D7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22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59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6C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8A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297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67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CA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ED7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B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A9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4B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50015226T000005657367-潼财教发[2025]444号关于下达2025年体育美育法治和教师培训等资金预算的通知（卓越校长工程）（2026年再安排）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49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5A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7A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30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EB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5E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711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8E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9D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BF7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3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7A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7F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50015226T000005657370-潼财教发[2025]444号关于下达2025年体育美育法治和教师培训等资金预算的通知（领雁工程－潼南中学教研工作坊）（2026年再安排）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08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94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C2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66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7A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80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C8D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A5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52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A28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B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BE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316002-潼南中学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93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50015226T000005657448-潼财教发[2025]544号关于下达2025年高中促进计划（潼南中学STEM教育实验室））（2026年再安排）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D7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AB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B4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58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26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F8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968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E3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28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2CD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D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B2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0F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50015225T000004587709-潼财教发【2024】365号2024年改善普通高中办学条件（潼南一中照明改造工程项目）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B1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9B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C4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2B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D2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FD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0.12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722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2F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0.12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64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A16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D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86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B4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50015226T000005234165-潼财教发【2025】486号关于明确2025年改善高中办学条件资金的通知（潼南一中标准化考点建设工程）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7B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0A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0D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65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AB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16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134.00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680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0C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134.00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06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056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C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57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54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7A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D4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D0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90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A8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1A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141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E3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B1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A6B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F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FA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0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50015226T000005659430-潼财教发【2025】484号关于明确2025年特殊教育补助资金预算的通知（潼南一中送教上门交通补助）（2026年再安排）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90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F0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3F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BF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CC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8C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C56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41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93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451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A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4F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26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50015226T000005659435--潼财教发【2025】486号关于明确2025年改善高中办学条件资金的通知（潼南一中厕所治漏工程）（2026年再安排）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A5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3A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12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14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81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DA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927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15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91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EA0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1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88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63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50015226T000005659444-潼财教发【2025】486号关于明确2025年改善高中办学条件资金的通知（潼南一中变压器更换工程）（2026年再安排）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24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46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A1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01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CB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5D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2F7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39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80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18A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8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60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CF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50015226T000005659452-潼财教发【2025】486号关于明确2025年改善高中办学条件资金的通知（潼南一中污水管网维修改造工程）（2026年再安排）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B4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AB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BE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C5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ED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58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D31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F7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FF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026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A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EB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F7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50015226T000005659459-潼财教发【2025】486号关于明确2025年改善高中办学条件资金的通知（潼南一中校园文化建设工程）（2026年再安排）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F6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CA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E5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05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71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A2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442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A5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B5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B42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8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29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A4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50015226T000005659465-潼财教发【2025】486号关于明确2025年改善高中办学条件资金的通知（潼南一中灯光改造及会议室装修工程）（2026年再安排）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91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EE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C4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11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51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84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A4A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F2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90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579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7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9D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14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50015226T000005659471-潼财教发【2025】486号关于明确2025年改善高中办学条件资金的通知（潼南一中食堂设备购置）（2026年再安排）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6D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D4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13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F1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2E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BE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52E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24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3D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557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B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0C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316003-潼南一中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9C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50015226T000005659518-潼财教发(2025)711号关于明确2025年市对区县基础教育资金综合奖补(潼南一中学生课桌椅购置)（2026年再安排）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1C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62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7C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6F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BF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2F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870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0B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63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D41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8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8E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316004-塘坝中学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6B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00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C2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ED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86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25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EB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4E4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05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B0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C65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E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68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316004-塘坝中学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6C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69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26.28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FD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38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C0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8B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90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850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3F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8F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761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8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D4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316004-塘坝中学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A9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18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96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2D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48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2E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81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BAE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3D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DB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123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E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E5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316004-塘坝中学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4D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EF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72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8D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9D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A6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DA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D67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9A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73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DBC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3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8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316004-塘坝中学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8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50015226T000005657431-潼财教发【2025】483号关于明确2025年城乡义务教育补助经费（校舍维修）和上级专项区级承担资金预算的通知(塘坝中学宿舍集中供水安装工程)（2026年再安排）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BE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2E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F0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30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BC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5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BEA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33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11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8AE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7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D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316004-塘坝中学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20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50015226T000005657511-潼财教发【2025】484号关于明确2025年特殊教育补助资金预算的通知(塘坝中学送教上门交通补助)（2026年再安排）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97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9E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25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6B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51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60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189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15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10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BF3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C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56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316004-塘坝中学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51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A9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E9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D4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E3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5D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FC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1CE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DB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89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3D1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E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42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316004-塘坝中学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02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02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E8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F1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84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AF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01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787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D0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6E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03A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E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C1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316004-塘坝中学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1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BEA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A5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C7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AD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21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0F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2F8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63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6F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58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8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12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316005-柏梓中学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86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2C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03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BD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25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7D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D6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AF9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4C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DC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75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C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15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316005-柏梓中学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43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7E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E3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74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71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65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01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AC2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72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60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A0E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6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3D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316005-柏梓中学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3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F8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AA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50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63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F6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46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742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C8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D7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24E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7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C7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316005-柏梓中学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0B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50015226T000005657438-潼财教发【2025】483号关于明确2025年城乡义务教育补助经费（校舍维修）和上级专项区级承担资金预算的通知(柏梓中学一号教学楼外墙排危改造工程)（2026年再安排）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91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74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7A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DF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E6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1A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FBC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96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6A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345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B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8F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316005-柏梓中学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80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50015226T000005657467-潼财教发【2025】483号关于明确2025年城乡义务教育补助经费（校舍维修）和上级专项区级承担资金预算的通知(柏梓中学学生宿舍维修及功能室装修工程)（2026年再安排）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5F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70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68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26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5E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71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6E3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67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33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9EE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9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C8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316005-柏梓中学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67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50015226T000005657482-潼财教发【2025】483号关于明确2025年城乡义务教育补助经费（校舍维修）和上级专项区级承担资金预算的通知(柏梓中学教师周转房化粪池维修改造工程)（2026年再安排）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D4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FF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AB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4A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CD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25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94F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D7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57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4D3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9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B1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316005-柏梓中学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83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50015226T000005657488-潼财教发【2025】484号关于明确2025年特殊教育补助资金预算的通知(柏梓中学送教上门交通补助)（2026年再安排）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12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87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B9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AD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A0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69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D2C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C0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D0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751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0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9D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316005-柏梓中学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30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0C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09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B1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D2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A5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B4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7DC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05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2A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D6C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4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C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D9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50015226T000005266994-潼财教发【2025】490号关于下达2025年支持我市中小学心理健康工作基地建设专项资金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32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5F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1D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09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77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87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587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AF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BC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r>
      <w:tr w14:paraId="48B7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4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A6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E2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2E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CF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AE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09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4D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D3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9D1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8A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A5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BC2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4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46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51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50015226T000005582435-2026年提前下达重庆市中小学心理健康工作基地建设项目资金（古溪中学））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6B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49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EA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30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30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EF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1E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2B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F5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CF8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3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4D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C1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1E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21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85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A8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F8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82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509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44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AE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8D3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3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6E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09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3A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F5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84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5E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4C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49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7A5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9E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A2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2EF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6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49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05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50015226T000005656646-潼财教发【2025】483号关于明确2025年城乡义务教育补助经费（校舍维修）和上级专项区级承担资金预算的通知(古溪中学男女生公寓治漏工程)（2026年再安排）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B9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76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E3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E9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E0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62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22A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74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16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EB1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3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04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2F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50015226T000005656649-潼财教发【2025】484号关于明确2025年特殊教育补助资金预算的通知(古溪中学送教上门交通补助)（2026年再安排）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C1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69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A0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1F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E1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1B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072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73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B6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5C6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8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D9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26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5F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10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DC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30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3B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A1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ACC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CA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FC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313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5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3C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F5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04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1E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8E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DD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C2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38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CBD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C7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DF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472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3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A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B1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72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AF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9E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CA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91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BA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BDF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CC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2E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8A0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6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B8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316006-古溪中学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5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85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E7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C2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56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39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B5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44F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68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C1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FEC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3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AD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316007-实验小学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7B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50015226T000005656680-潼财教发【2025】483号关于明确2025年城乡义务教育补助经费（校舍维修）和上级专项区级承担资金预算的通知(实验小学食堂维修改造工程)（2026年再安排）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FC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5C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F4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8C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6A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AC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70A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DA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BD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C09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E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9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316007-实验小学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7E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50015226T000005656689-潼财教发【2025】483号关于明确2025年城乡义务教育补助经费（校舍维修）和上级专项区级承担资金预算的通知(实验小学食堂玻璃棚安装和党建活动室装饰工程)（2026年再安排）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C6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A0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12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8B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B4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62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AD6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C6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E1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110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9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81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316008-文星小学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2E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50015226T000005656717-潼财教发【2025】483号关于明确2025年城乡义务教育补助经费（校舍维修）和上级专项区级承担资金预算的通知(文星小学教学楼治漏工程)（2026年再安排）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93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93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2F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6E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D8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2B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67D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E9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A4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C20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4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0C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316008-文星小学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E3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50015226T000005656726-潼财教发【2025】483号关于明确2025年城乡义务教育补助经费（校舍维修）和上级专项区级承担资金预算的通知(文星小学运动场修补及线路更换工程)（2026年再安排）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12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F4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12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77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D3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1D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351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BF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B5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41F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C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D7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316009-实验幼儿园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4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50015225T000004586924-潼财教发【2024】362号2024年学前教育发展（扩大资源奖补第二批）（食堂维修改造及安全排危工程）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60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1D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C9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17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7B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04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17.47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7E9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30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17.47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1F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581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D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01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316009-实验幼儿园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0D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EA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F9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A5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79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43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0F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43E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CE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90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BD3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3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3A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316009-实验幼儿园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F6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50015226T000005659637-潼财教发【2025】485号关于明确2025年扩大学前资源奖补资金预算的通知（实验幼儿园活动场地改扩建工程）（2026年再安排）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DE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96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F2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89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AD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EC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A04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2B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F8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1D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4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1F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316010-大佛中学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33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50015226T000005656853-潼财教发【2025】483号关于明确2025年城乡义务教育补助经费（校舍维修）和上级专项区级承担资金预算的通知(大佛中学人行天桥搭建工程)（2026年再安排）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B9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9E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1F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C3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5B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5A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9E5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F7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B6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463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E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41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316010-大佛中学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90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50015226T000005656859-潼财教发【2025】484号关于明确2025年特殊教育补助资金预算的通知(大佛中学送教上门交通补助)（2026年再安排）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D5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03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E8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35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5E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92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FDF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8F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76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306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8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02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316011-双江中学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D5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84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46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F0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E8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C6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B0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225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F4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24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905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1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4F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316011-双江中学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6A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21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DC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F9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63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F7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4D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533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F9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6E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F23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1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C1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316011-双江中学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BF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1C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BB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27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07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BA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F9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5C8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A4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10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DD2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D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D0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316011-双江中学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69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CB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8B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CA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F6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29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3B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6F7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62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2F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9B7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F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EC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316011-双江中学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F8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70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68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78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F1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69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42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10F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93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4E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9AE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6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21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316011-双江中学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9F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D6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73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55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3E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C2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A6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6E5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3C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AD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D87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4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E6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316011-双江中学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54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CE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6D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35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D0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BD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AC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0B6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B8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2E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DB4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B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63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316011-双江中学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ED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50015226T000005659020-潼财教发【2025】484号关于明确2025年特殊教育补助资金预算的通知(双江中学送教上门交通补助)（2026年再安排）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AE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C9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C6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8A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6B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84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3B4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52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13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FEF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B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20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316011-双江中学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29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50015226T000005659130-潼财教发【2025】483号关于明确2025年城乡义务教育补助经费（校舍维修）和上级专项区级承担资金预算的通知(双江中学运动场修补及宿舍厕所治漏工程)（2026年再安排）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75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29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94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8E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64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25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81A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84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5A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E37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A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04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316011-双江中学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5B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50015226T000005659133-潼财教发【2025】483号关于明确2025年城乡义务教育补助经费（校舍维修）和上级专项区级承担资金预算的通知(双江中学用电线路更换工程)（2026年再安排）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5B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6B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1D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C2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28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8E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42D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50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D2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5BF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A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08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316012-玉溪中学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D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B3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A5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81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19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6D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B4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B38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BC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F1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EFC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C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A6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316012-玉溪中学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E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7B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3F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8A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31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94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78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54B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06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2A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297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9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7F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316012-玉溪中学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53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E1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C8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22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1A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6C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01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9F2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A2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14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198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2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5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316012-玉溪中学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29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52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5B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3E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3D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EE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0E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E23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C9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B5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BAE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F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CF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316012-玉溪中学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A9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75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5B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02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94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D7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D4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5C0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54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4E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0EE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4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19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316012-玉溪中学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11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D5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F4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7E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D2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18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FA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6C8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94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F4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10A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D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99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316012-玉溪中学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98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D7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08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F9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B1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B3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74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EFA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0D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F6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2A4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8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B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316012-玉溪中学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53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92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DC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2B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A9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80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6E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779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3E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73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319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B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BB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316012-玉溪中学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C4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50015226T000005658932-潼财教发【2025】483号关于明确2025年城乡义务教育补助经费（校舍维修）和上级专项区级承担资金预算的通知(玉溪中学消防安全整改工程)（2026年再安排）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C4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60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D5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2A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0F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50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CB9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AD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8B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468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5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14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316012-玉溪中学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6E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50015226T000005658944-潼财教发【2025】484号关于明确2025年特殊教育补助资金预算的通知(玉溪中学送教上门交通补助)（2026年再安排）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20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BA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F5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3E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2D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51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608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96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14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9C7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0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43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316013-上和中学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10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07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CB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7F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FA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99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C8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E09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1B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B2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DA4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F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2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316013-上和中学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4C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FB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D0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9F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E5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98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BA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133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F2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E6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ED0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7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07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316013-上和中学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60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47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B3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B2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74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B5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BB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039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9E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6A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FF4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C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DE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316013-上和中学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54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BE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0B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48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C6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54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DA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0DA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7F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21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416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1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5C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316013-上和中学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81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50015226T000005658110-潼财教发【2024】324号重新明确2024年农村义务教育学校营养改善资金（2025年再安排）中央（2026年再安排）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E7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73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D0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E9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46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80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1E0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59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FF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74C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F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94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316013-上和中学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B1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50015226T000005662374-潼财教发【2025】483号关于明确2025年城乡义务教育补助经费（校舍维修）和上级专项区级承担资金预算的通知(上和中学开水房治漏及安装防坠网工程)（2026年再安排）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CB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B9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9E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7C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9C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5E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A80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5E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82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4E8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4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4C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316013-上和中学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8B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50015226T000005662426-潼财教发【2025】484号关于明确2025年特殊教育补助资金预算的通知(上和中学送教上门交通补助)（2026年再安排）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D6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E8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6E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51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CC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DA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32C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47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5B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029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5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41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316014-小渡中学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B7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72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FA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51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6C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6F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86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27F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8C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B9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FB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D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74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316014-小渡中学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3B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BB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92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8C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45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DC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CA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BAD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55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25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D91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4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79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316014-小渡中学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2E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0C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0C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BD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B3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73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E7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213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FC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18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A5C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5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2C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316014-小渡中学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BC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50015226T000005656886-潼财教发【2025】484号关于明确2025年特殊教育补助资金预算的通知(小渡中学送教上门交通补助)（2026年再安排）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06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88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21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0D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AC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EF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889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35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37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CA9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0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98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316014-小渡中学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5E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50015226T000005656903-潼财教发【2025】483号关于明确2025年城乡义务教育补助经费（校舍维修）和上级专项区级承担资金预算的通知(小渡中学校园文化建设工程)（2026年再安排）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F2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61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87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55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0E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FA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A9D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42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CE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464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6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3A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316014-小渡中学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8B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50015226T000005656930-潼财教发【2025】483号关于明确2025年城乡义务教育补助经费（校舍维修）和上级专项区级承担资金预算的通知(小渡中学校舍场地维修改造工程)（2026年再安排）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8A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31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4F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05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1A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6B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F58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86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AB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B8F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7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2D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316014-小渡中学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2D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E0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7E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83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65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DE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3F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800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78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C8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BE3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D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81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316014-小渡中学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C6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00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6F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D3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FA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34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EE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127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89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D3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FC9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1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DB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316014-小渡中学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7A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35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8B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57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D7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7A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31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83E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55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12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BF0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0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6C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316014-小渡中学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AE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50015226T000005658110-潼财教发【2024】324号重新明确2024年农村义务教育学校营养改善资金（2025年再安排）中央（2026年再安排）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9B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17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64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D3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69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D9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7D0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98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36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057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C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55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316015-卧佛中学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3C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50015226T000005542724-2026年三支一扶待遇经费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0F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E6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68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24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97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43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0F9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19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7D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0AF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9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E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316015-卧佛中学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14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07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C7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67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D2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01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7C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3CA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70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1D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BF0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4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49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316015-卧佛中学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B8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52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2A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97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33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20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EB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A73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3E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78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9B5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6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F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316015-卧佛中学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E6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50015226T000005657388-潼财教发【2025】483号关于明确2025年城乡义务教育补助经费（校舍维修）和上级专项区级承担资金预算的通知(卧佛中学安全排危及公寓楼治漏工程)（2026年再安排）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E9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BB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04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CC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99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49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303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CA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8D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8E4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B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DC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316015-卧佛中学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71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50015226T000005657414-潼财教发【2025】484号关于明确2025年特殊教育补助资金预算的通知(卧佛中学送教上门交通补助)门交通补助（2026年再安排）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34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A8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AA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3F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E5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D3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555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19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BF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CF5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1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92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316015-卧佛中学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25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4D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B7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35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85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FB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82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205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7E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61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E60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F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49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316015-卧佛中学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0A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7D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21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99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56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71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E5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1D8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C5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AC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9F5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F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3E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316016-梓潼中学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04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94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F0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21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72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AB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2F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2A4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9E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29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DC4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2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A0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316016-梓潼中学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A5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50015226T000005657485-潼财教发【2025】484号关于明确2025年特殊教育补助资金预算的通知(梓潼中学送教上门交通补助)（2026年再安排）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E7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E7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AC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08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66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E8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A90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1F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3C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406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3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93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316016-梓潼中学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7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50015226T000005657517-潼财教发【2025】483号关于明确2025年城乡义务教育补助经费（校舍维修）和上级专项区级承担资金预算的通知(梓潼中学食堂吊顶维修改造工程)（2026年再安排）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4E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AD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4A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9B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6C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28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98A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2D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55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F40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C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5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316017-梓潼小学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C3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50015225T000004585589-潼财教发【2024】363号2024义务教育薄弱环节与能力提升资金（梓潼小学设备购置）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ED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F0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55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9F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4F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53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12.65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912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59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12.65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FC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CF2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D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0E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316017-梓潼小学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04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50015226T000005659411-潼财教发【2025】483号关于明确2025年城乡义务教育补助经费（校舍维修）和上级专项区级承担资金预算的通知（梓潼小学校舍场地维修改造工程）（2026年再安排）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AC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59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15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B1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07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E9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05D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14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93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0A9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6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31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316017-梓潼小学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DE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50015226T000005659416-潼财教发【2025】484号关于明确2025年特殊教育补助资金预算的通知（梓潼小学送教上门交通补助）（2026年再安排）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EF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A9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37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BF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9D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3C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CF2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1E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52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AA9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1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C3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316018-育才小学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FF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50015226T000005656695-潼财教发【2025】487号关于明确2025年义务教育薄弱环境改善与能力提升资金预算的通知(育才小学扩建综合楼工程及设备购置).（2026年再安排）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83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354.92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3F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354.92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31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BC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6B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354.92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75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28B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8E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27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D69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F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CE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316018-育才小学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58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50015226T000005656698-潼财教发【2025】444号-关于下达2025年体育美育法治教育和教师培训等资金预算（美育教育）.（2026年再安排）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4D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2A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E1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D0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93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14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AE6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4C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EF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25A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F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65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316019-人民小学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54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DC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B9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BA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8E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07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41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9B4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3B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E3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C38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D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D8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316019-人民小学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5E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50015226T000005657283-潼财教发【2025】483号关于明确2025年城乡义务教育补助经费（校舍维修）和上级专项区级承担资金预算的通知(人民小学门市改功能室建设工程)（2026年再安排）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64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AB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9E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61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C0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8B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DC1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76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75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740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0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A4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316019-人民小学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D2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50015226T000005658964-潼财教发【2025】483号关于明确2025年城乡义务教育补助经费（校舍维修）和上级专项区级承担资金预算的通知(人民小学老教学楼走廊墙面改造工程)（2026年再安排）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B1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BB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DF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91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7F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5E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216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74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7F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2E5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A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30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316019-人民小学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02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50015226T000005658974-潼财教发【2025】444号-关于下达2025年体育美育和教师培训等资金预算的通知（领雁工程-卓越课堂）（2026年再安排）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BF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03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1E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19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68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F8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643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80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7F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15B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E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CA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316019-人民小学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85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50015226T000005658980-潼财教发【2025】483号关于明确2025年城乡义务教育补助经费（校舍维修）和上级专项区级承担资金预算的通知(人民小学老校区运动场翻新工程)（2026年再安排）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ED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3F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20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C9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65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6B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E16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9C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0F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EA2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3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B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316020-大佛小学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DB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50015226T000005234204-潼财教发【2025】483号关于明确2025年城乡义务教育补助经费（校舍维修）和上级专项区级承担资金预算的通知（大佛小学校舍排危改扩建工程）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D5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CB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61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A2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56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79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50D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65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52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92D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5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E2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316020-大佛小学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25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50015226T000005659525-潼财教发【2025】483号关于明确2025年城乡义务教育补助经费（校舍维修）和上级专项区级承担资金预算的通知（大佛小学食堂临时搬迁工程）（2026年再安排）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8C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FE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EC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95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3D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C0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03E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FC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51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F26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1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90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316020-大佛小学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BD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50015226T000005659531-潼财教发【2025】484号关于明确2025年特殊教育补助资金预算的通知（大佛小学送教上门交通补助）（2026年再安排）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12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C2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55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CA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4A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E0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2D6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D6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BB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8A1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0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D1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316021-四方小学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B2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0D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E9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B4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4D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DD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FB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E0A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4D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DB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576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D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F1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316021-四方小学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DE9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17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C4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46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94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B0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B6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112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08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D9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0FF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8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18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316021-四方小学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C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50015226T000005657136-潼财教发【2025】483号关于明确2025年城乡义务教育补助经费（校舍维修）和上级专项区级承担资金预算的通知(四方小学教室功能室内维修工程)（2026年再安排）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D3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68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3A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24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A5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51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0EB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A6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5B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3A1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0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87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316021-四方小学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08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50015226T000005657152-潼财教发【2025】484号关于明确2025年特殊教育补助资金预算的通知(四方小学送教上门交通补助)（2026年再安排）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ED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F4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1A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7A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F7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43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6DC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73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43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98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3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C0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316021-四方小学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37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22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71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93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CE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EE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1D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E51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F8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CC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F28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4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71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316021-四方小学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D5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FA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29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A0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E9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73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65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6AC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FC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2F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FCB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6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A6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316021-四方小学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CF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75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1D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85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3B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C9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01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5D9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5E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FD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61F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0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59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316021-四方小学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7C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76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4C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17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23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29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6A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20F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69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7D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3E3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E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13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316022-潼南小学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38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04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A5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0D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3F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3E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FE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125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D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AE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78C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0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15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316022-潼南小学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0B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50015226T000005656633-潼财教发〔2025〕485号-关于明确2025年学前教育发展（扩大资源奖补）资金的通知（星辰幼儿园启动资金）（2026年再安排）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CC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26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AA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80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C9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28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38D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F1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87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5A7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8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69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316022-潼南小学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24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50015226T000005656636-潼财教发〔2025〕485号-关于明确2025年学前教育发展（扩大资源奖补）资金的通知（星辰幼儿园设备购置）（2026年再安排）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AA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7F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93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89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B4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BB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9BD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6E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70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50C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1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72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316022-潼南小学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DF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50015226T000005657473-潼财教发【2025】483号关于明确2025年城乡义务教育补助经费（校舍维修）和上级专项区级承担资金预算的通知(潼南小学水管改造工程)（2026年再安排）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AD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96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C5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3F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C4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C8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681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ED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81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7D4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0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6E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316022-潼南小学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4F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50015226T000005657500-潼财教发【2025】483号关于明确2025年城乡义务教育补助经费（校舍维修）和上级专项区级承担资金预算的通知(潼南小学消防控制系统维修工程)（2026年再安排）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98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A3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A7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96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6F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D8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33B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53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D0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062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0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FB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316023-东升小学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9F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AC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AA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58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C5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B0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F3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DA9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E4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B1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58C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4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6E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316023-东升小学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F7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65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44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34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CB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2D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B0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42E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2E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8D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DD8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4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7D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316023-东升小学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54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70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40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94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18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63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B4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A7E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94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0C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D61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E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6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316023-东升小学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A6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B0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D8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C9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8D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D9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D6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504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B9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6E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EE0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1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98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316023-东升小学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08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D4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B2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02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76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02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0A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58B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8A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49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23E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1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A2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316024-涪江小学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F7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BF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E3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04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4D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EB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11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EDB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7E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2F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909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9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66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316024-涪江小学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30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50015226T000005656883-潼财教发【2025】484号关于明确2025年特殊教育补助资金预算的通知（2026年再安排）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93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85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18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A4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A9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AC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F95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F5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E7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BBC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2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AC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316025-涪江幼儿园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DD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50015226T000005233907-潼财教发【2025】485号关于明确2025年扩大学前资源奖补资金预算的通知(涪江幼儿园消防设施安全隐患整改工程)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0A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06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2A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EC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C3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00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8D1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2C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0D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DAF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B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B9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316025-涪江幼儿园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BE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50015226T000005656871-潼财教发【2025】485号关于明确2025年扩大学前资源奖补资金预算的通知(涪江幼儿园校园文化及零星维修工程)（2026年再安排）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61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B0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A8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B2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AE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B3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F5F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94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23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F0E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F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FA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316026-田家九年一贯制学校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1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9E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4C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6B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A0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6F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B4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BFA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F1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CC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B20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4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CE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316026-田家九年一贯制学校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49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7F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99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C2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B0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55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93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E2B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1B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AA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C8B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7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0D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316026-田家九年一贯制学校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2A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35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95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7D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BB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09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9D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9CD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43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C7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EE4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0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F5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316026-田家九年一贯制学校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D7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F6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E9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22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54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E3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ED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C9F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6C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38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B08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5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D2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316026-田家九年一贯制学校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83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1D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B5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ED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67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4E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F0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122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65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19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D65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5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CF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316026-田家九年一贯制学校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43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50015226T000005659706-潼财教发【2025】483号关于明确2025年城乡义务教育补助经费（校舍维修）和上级专项区级承担资金预算的通知(田家学校校舍及围墙安全排危工程)（2026年再安排）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EF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63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35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A3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ED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B2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CA7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0F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2A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5C9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B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31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316026-田家九年一贯制学校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08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50015226T000005659717-潼财教发【2025】483号关于明确2025年城乡义务教育补助经费（校舍维修）和上级专项区级承担资金预算的通知(田家学校宿舍淋浴设施改造工程)（2026年再安排）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69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4C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48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67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DE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E6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BE0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0F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9A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67E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A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A3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316026-田家九年一贯制学校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CE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50015226T000005659723-潼财教发【2025】484号关于明确2025年特殊教育补助资金预算的通知(田家学校送教上门交通补助)（2026年再安排）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E1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E6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9A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E9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77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F0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9B2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6B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E5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B2E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6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3E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316027-桂林小学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CE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84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AA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10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76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92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E9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E23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FE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B0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3C0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5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C1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316027-桂林小学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DD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5B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1D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54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AB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7E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14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1EA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89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BF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67F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6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E2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316027-桂林小学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4E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F7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BD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F4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D5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41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9E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65B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A3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16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DA8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0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6E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316027-桂林小学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A8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B8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91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BD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C3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B0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50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C1F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ED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D6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00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7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63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316027-桂林小学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5C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5B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7F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19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6F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87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A1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26D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59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24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67E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C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8B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316027-桂林小学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39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49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E2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7C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6E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2C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1F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7BB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96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14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1C8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E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A0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316027-桂林小学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A0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7D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D9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10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5D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42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C5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FFD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BF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F9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288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8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F2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316027-桂林小学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2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50015226T000005658922-潼财教发【2025】483号关于明确2025年城乡义务教育补助经费（校舍维修）和上级专项区级承担资金预算的通知(桂林小学基础排危和校舍治漏工程)（2026年再安排）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9C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2F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32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15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27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44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760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CF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86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674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6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37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316028-潼洲小学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4D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50015226T000005658967-潼财教发【2025】483号关于明确2025年城乡义务教育补助经费（校舍维修）和上级专项区级承担资金预算的通知(潼洲小学治漏和排烟系统维修改造工程)（2026年再安排）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5C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C0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23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B7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24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E9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E3A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E8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96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6D3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9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34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316029-新林小学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0F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14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3E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D9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40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4E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C7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AB6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A8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37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62A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D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06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316029-新林小学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F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A4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CA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DC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5C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23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62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2F8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3C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0D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D32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0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FD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316029-新林小学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AD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50015226T000005656671-潼财教发【2025】483号关于明确2025年城乡义务教育补助经费（校舍维修）和上级专项区级承担资金预算的通知(新林小学校园文化建设工程)（2026年再安排）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A3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24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BB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19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57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8E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CAA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73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9A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C39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A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74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316029-新林小学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C2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50015226T000005656674-潼财教发【2025】483号关于明确2025年城乡义务教育补助经费（校舍维修）和上级专项区级承担资金预算的通知(新林小学房屋治漏工程)（2026年再安排）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DC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9D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34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D5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DF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A7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79C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08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B7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A70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B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3A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316029-新林小学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5E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BC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16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08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47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6B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DE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FF3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EE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E3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7F0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D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11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316029-新林小学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1B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36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3A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0D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14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4D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9D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8C2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F5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F4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F85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D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CC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316029-新林小学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94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50015226T000005658110-潼财教发【2024】324号重新明确2024年农村义务教育学校营养改善资金（2025年再安排）中央（2026年再安排）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60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5D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EB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0C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2D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C8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BA5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83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C0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A40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E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B8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316030-花岩小学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D1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66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F9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D8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0B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25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FC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182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A6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64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D7E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A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60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316030-花岩小学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28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E9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42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FA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05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2C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05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238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EC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59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F86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E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C2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316030-花岩小学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4F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FE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C5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36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C7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6E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96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51E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5C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22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0B0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A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D2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316030-花岩小学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24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96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A8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42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F0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7E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14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A60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27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E6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48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F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71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316030-花岩小学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B5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EF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07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9D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54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72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6E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751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85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47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A99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6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84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2A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12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5D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32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CC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C2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64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3C0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4E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0E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4CC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6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57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7E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01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92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5A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05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5F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56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5EB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2D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CB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C52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0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94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EF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64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99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73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52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6B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C6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0AE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46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DB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14C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7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64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97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B6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C7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EB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FD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16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83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917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BB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FF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E35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2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73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64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50015226T000005657062-潼财教发【2025】483号关于明确2025年城乡义务教育补助经费（校舍维修）和上级专项区级承担资金预算的通知(双江小学线路更换工程)（2026年再安排）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37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CD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40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7A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479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3C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CF1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F1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E6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407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5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C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BB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50015226T000005657080-潼财教发【2025】483号关于明确2025年城乡义务教育补助经费（校舍维修）和上级专项区级承担资金预算的通知(双江小学运动场面层修补工程)（2026年再安排）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D6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33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45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AB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A4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21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66C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67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1E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194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D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6F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2E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50015226T000005657112-潼财教发【2025】484号关于明确2025年特殊教育补助资金预算的通知(双江小学送教上门交通补助)（2026年再安排）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64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B6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AB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FD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51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09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13B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77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57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1A5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5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35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5C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27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FC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6A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0F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F2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19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D95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3E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51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B4C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6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02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6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3A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D5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AD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75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63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08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CA4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E5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BF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BC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B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1B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FE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44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B7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6C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63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FC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9A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14A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C3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90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EE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7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3F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0E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8F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4A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21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00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57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CD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E29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95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A6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9E4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D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E6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316033-双江小学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93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50015226T000005658110-潼财教发【2024】324号重新明确2024年农村义务教育学校营养改善资金（2025年再安排）中央（2026年再安排）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6E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DD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FF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93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6F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07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E8A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45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8E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89A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9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82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316036-柏梓小学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6A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8E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BC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B4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56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5E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F1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A1D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A5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1D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2E7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E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00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316036-柏梓小学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90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50015226T000005542724-2026年三支一扶待遇经费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9D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5C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6C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53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84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00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3D8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FA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FA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869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4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4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316036-柏梓小学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B4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A0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9E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DE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89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82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C4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8CF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A6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86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98B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3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4A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316036-柏梓小学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0F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18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98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FB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57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8B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B4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851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F0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30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70B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0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C2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316036-柏梓小学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66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50015226T000005656701-潼财教发【2025】483号关于明确2025年城乡义务教育补助经费（校舍维修）和上级专项区级承担资金预算的通知(柏梓小学消防设施设备维修改造工程)（2026年再安排）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EF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21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76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2E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81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A3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3D5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28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4F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625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1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CAE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316036-柏梓小学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94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50015226T000005656704-潼财教发【2025】483号关于明确2025年城乡义务教育补助经费（校舍维修）和上级专项区级承担资金预算的通知(柏梓小学B校区操场维修改造工程)（2026年再安排）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3C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7D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A0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DA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CB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83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5AA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61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D6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264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7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6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316036-柏梓小学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28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50015226T000005656707-潼财教发【2025】484号关于明确2025年特殊教育补助资金预算的通知(柏梓小学送教上门交通补助)（2026年再安排）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5A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99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DC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59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54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DE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F1C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F3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58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553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4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17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316036-柏梓小学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E9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A2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E8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9E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C7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FC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E5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845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48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F2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630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0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93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316036-柏梓小学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81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50015226T000005658110-潼财教发【2024】324号重新明确2024年农村义务教育学校营养改善资金（2025年再安排）中央（2026年再安排）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B0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E7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9E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F0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30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1D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223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22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3B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475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E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80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316037-龙藏小学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4F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09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95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14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08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64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CE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524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26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C1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BE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7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6F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316037-龙藏小学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8B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63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A9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60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36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5A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D4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997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66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5F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AD7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3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05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316037-龙藏小学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17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13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82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8B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2F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C8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FF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C93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5B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CC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D4E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E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D7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316037-龙藏小学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60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82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9F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D0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1A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B7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73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BA4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0B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32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F67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4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19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316037-龙藏小学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D1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2F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0D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E7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D1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D2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8F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601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B6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5E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E5E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D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2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316037-龙藏小学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23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28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8C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D7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53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46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80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DFD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EC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CD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190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1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E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316037-龙藏小学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9D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B0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47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8C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21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AC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18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D6F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17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0F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B58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B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51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316037-龙藏小学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41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50015226T000005668674-潼财教发【2025】484号关于明确2025年特殊教育补助资金预算的通知（龙藏小学送教上门交通补助）（2026年再安排）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0C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F0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0A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2D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CB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90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0B4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A9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29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D17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7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07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316037-龙藏小学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D0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50015226T000005668690-潼财教发【2025】483号关于明确2025年城乡义务教育补助经费（校舍维修）和上级专项区级承担资金预算的通知（龙藏小学食堂维修改造工程）（2026年再安排）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76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58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11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04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00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D2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7C9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33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58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65B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7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F7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316039-崇龛九年一贯制学校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80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01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15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4B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A5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2F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00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8AA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46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13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80E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E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E5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316039-崇龛九年一贯制学校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56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C0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1B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4C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9B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65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29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9BC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C6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8B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AC1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C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8E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316039-崇龛九年一贯制学校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EC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F5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BB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3D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38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50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47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282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A2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99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DA3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2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6E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316039-崇龛九年一贯制学校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91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50015226T000005656856-潼财教发【2025】483号关于明确2025年城乡义务教育补助经费（校舍维修）和上级专项区级承担资金预算的通知(崇龛学校运动场看台改造和生化池整改工程)（2026年再安排）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3F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57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25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E2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C0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14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33D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AC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BB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983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4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81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316039-崇龛九年一贯制学校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4E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50015226T000005656862-潼财教发【2025】484号关于明确2025年特殊教育补助资金预算的通知(崇龛学校送教上门交通补助)（2026年再安排）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6B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00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F2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2A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98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BF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2BE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34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92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169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B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3F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316039-崇龛九年一贯制学校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62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A1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CD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71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33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AB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19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A9F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0F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B1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34B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C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F9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316039-崇龛九年一贯制学校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CD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B4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BA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76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3E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D2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0C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BAD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3C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1B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788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D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7C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316039-崇龛九年一贯制学校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4E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4F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E7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0C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0F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D3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AE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02E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8A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0D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B1F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F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3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316039-崇龛九年一贯制学校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DD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E2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4D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DF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17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BE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81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797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1B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60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E6D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A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87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316039-崇龛九年一贯制学校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AA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50015226T000005674167-2026年特岗教师待遇（中央）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76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DF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0B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24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3C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BF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10.79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B9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10.79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42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E0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7E6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7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22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316041-红星小学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AD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70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7D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96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9C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16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37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ADF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8D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20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B2A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5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82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316041-红星小学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EB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3F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CC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B6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95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B6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DD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07E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65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80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42A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B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28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316041-红星小学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8B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A1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C6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81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91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2E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63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685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5B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82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159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E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B5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316041-红星小学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04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C4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A7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AA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CE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72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0F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469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10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F1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79C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9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3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316041-红星小学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31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5A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2B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03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FA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07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4B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134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A4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89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67A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2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07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316041-红星小学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02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F1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E0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27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F6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53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57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2F7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DF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02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468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1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9C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316041-红星小学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4F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50015226T000005659051-潼财教发【2025】483号关于明确2025年城乡义务教育补助经费（校舍维修）和上级专项区级承担资金预算的通知（红星小学食堂外围墙排危和安装防坠网工程）（2026年再安排）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B7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65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D3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63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C76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EA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FDA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2A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B2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F67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2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3B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316042-朱家小学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AA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F0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F0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28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B3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B4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AA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EA1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C6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34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837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6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5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316042-朱家小学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D0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1A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54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98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C0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F5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06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EB1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BD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BE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9E0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3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74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316042-朱家小学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58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D4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7E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34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A6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4A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4E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2F0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38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DF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4E3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7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7D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316042-朱家小学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D6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E6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F3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FA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BF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14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0D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1DF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2C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B8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71F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A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A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316042-朱家小学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88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E8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80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80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F0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56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98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C86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FE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5C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394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5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B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316042-朱家小学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7A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AD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5D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37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FB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9C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32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132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3E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05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2CA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F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94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316043-永安小学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44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C8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F3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89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2F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77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03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04D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08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D5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372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0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48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316043-永安小学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1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86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CD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62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CA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6C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D5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DB8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6A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F6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334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A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4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316043-永安小学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3F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65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8F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2D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72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D1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F6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1E0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42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FA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9FD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0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39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316043-永安小学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04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E2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4E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B4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29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1A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52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40C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7F4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03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1C5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5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BA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316043-永安小学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4A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CE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8A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13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B9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7E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2B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4E4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5E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D8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FA3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D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49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316043-永安小学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B4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E9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8A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72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4E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F4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12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0DE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CA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87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185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0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1D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316043-永安小学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A0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D0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C0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72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31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71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2C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309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F5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AD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577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D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1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316043-永安小学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41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50015226T000005659172-潼财教发【2025】484号关于明确2025年特殊教育补助资金预算的通知(永安小学送教上门交通补助)（2026年再安排）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9D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61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70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0D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38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A7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AA11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A2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80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C7C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1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2E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316044-文明小学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6B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60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96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E6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B4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76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29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391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07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07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F0B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3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63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316044-文明小学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17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9B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EE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2B3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EF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B1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81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251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0D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A3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AC1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8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5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316044-文明小学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D8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93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A8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5B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8C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F9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27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9B7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62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64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F44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7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FB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316044-文明小学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C3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05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90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BF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C8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2B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5F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B12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13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AB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57D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9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00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316044-文明小学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A0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50015226T000005659068-潼财教发【2025】485号关于明确2025年扩大学前资源奖补资金预算的通知(文明小学幼儿园搬迁维修改造工程)（2026年再安排）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2E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F2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3C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CA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70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3E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467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7B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5A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686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9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35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316046-古溪小学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83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24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CF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4D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D4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F6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53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F25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0A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1C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6A0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6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6F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316046-古溪小学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2E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95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93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3B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36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9A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C0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1D2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90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B8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640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4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D0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316046-古溪小学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69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AB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A8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CC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B7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A2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41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E15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9F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C1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753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2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15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316046-古溪小学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E6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50015226T000005656910-潼财教发【2025】483号关于明确2025年城乡义务教育补助经费（校舍维修）和上级专项区级承担资金预算的通知(古溪小学校舍维修改造工程)（2026年再安排）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96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1B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84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CC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D2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AE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744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2A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BA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AD4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7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9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316046-古溪小学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23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50015226T000005657024-潼财教发【2025】484号关于明确2025年特殊教育补助资金预算的通知(古溪小学送教上门交通补助)（2026年再安排）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0F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4D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91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86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FE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B4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C4D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14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8E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A2F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E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94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316046-古溪小学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13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B5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45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20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B4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65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29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6CE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49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D3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8D3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7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2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316048-古溪幼儿园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8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50015225T000004585694-潼财教发【2024】362号2024年学前教育发展（扩大资源奖补第二批)幼儿园迁建设备购置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FA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FF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A3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00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F2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49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37.42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C6B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55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37.42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1B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96F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2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AF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316048-古溪幼儿园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CB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50015225T000004585861-潼财教发【2024】362号2024年学前教育发展（扩大资源奖补第二批)（外墙改造和校门改造工程）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63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4B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02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CA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AF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E8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1.06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4A7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D1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1.06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FD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9C4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2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91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316048-古溪幼儿园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1F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50015225T000004585867-潼财教发【2024】362号2024年学前教育发展（扩大资源奖补第二批)（新园搬迁费用）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1E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FA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20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A0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89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2D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0.06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1D0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B8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0.06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B0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37B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D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7F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316048-古溪幼儿园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6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50015225T000004585870-潼财教发【2024】362号2024年学前教育发展（扩大资源奖补第二批)（给水管和燃气管改造工程）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40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C9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28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43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11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03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0.30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A45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A6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0.30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8B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2C5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C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1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316048-古溪幼儿园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1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50015225T000004585876-潼财教发【2024】362号2024年学前教育发展（扩大资源奖补第二批)（天然气管网改造工程）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CC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2F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28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DB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59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89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0.10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90F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2F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0.10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A4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CCF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E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91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316048-古溪幼儿园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52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50015226T000005656750-潼财教发【2025】485号关于明确2025年扩大学前资源奖补资金预算的通知(古溪幼儿园校园文化建设工程)（2026年再安排）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1A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D8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BC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F0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5F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21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4CA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D0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CA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1DC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8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A0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316048-古溪幼儿园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A6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50015226T000005656766-潼财教发【2025】485号关于明确2025年扩大学前资源奖补资金预算的通知(古溪幼儿园安全隔断安装工程)（2026年再安排）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08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7B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12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DA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6A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B0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97F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3A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01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03A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B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0D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316050-飞跃小学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FE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A6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17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FB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30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85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DD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C8B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E0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92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B51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8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47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316050-飞跃小学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08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DE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2E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C5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43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CA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56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9E3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E6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A4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FFB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5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AB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316050-飞跃小学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0A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43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8F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87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99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1F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57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699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A5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FD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F8D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8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66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316050-飞跃小学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7E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58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3E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36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4C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F1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60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965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F6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42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99C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E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2A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316050-飞跃小学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F2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50015226T000005657043-潼财教发【2025】485号关于明确2025年扩大学前资源奖补资金预算的通知(飞跃小学附设幼儿园搬迁工程)（2026年再安排）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62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08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D8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D3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15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C7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C5B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0D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44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F0C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8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FC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316050-飞跃小学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24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E2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06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81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0F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F6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4E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212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85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44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95F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0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C8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316050-飞跃小学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85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B1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CD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E3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B4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DA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49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F18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C5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BE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1A4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4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CE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316050-飞跃小学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38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04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75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06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54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D9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88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832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87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96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EFE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E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B9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316050-飞跃小学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31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40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DF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DC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89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17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0F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7D3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AB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AA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256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9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5F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316056-新华小学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1A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34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F2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8A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23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DA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68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C03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1B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EC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586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1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D5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316056-新华小学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6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55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F1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C2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70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6C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2D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178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60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0D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549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5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36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316056-新华小学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2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97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9C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FD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70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6B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58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FB9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A4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E5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E66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1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8A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316056-新华小学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B0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77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59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C7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16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29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EE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0CC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53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F8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ECE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3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0E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316056-新华小学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18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50015226T000005659381-潼财教发【2025】483号关于明确2025年城乡义务教育补助经费（校舍维修）和上级专项区级承担资金预算的通知（新华小学线路更换工程）（2026年再安排）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62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55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00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22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3A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55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C2B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94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E2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34F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E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AD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316056-新华小学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82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50015226T000005659394-潼财教发【2025】483号关于明确2025年城乡义务教育补助经费（校舍维修）和上级专项区级承担资金预算的通知（新华小学防坠网安装和围栏排危工程）（2026年再安排）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76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8A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14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11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66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E4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EEE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A6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FC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C8A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9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70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316056-新华小学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B5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50015226T000005659408-潼财教发【2025】484号关于明确2025年特殊教育补助资金预算的通知（新华小学送教上门交通补助）（2026年再安排）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48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9E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CE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FF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89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7D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C4F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CA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EC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B4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9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29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316058-玉溪小学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35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21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34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EB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C3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99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D6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433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22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66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13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7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34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316058-玉溪小学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C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30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FF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F3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4A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A5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93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6AA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18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D8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7E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0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ED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316058-玉溪小学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D2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DF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8F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35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43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B2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9D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252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4A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50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6FC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B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8A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316058-玉溪小学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FF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3F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9E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40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20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00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94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F50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6E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91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49C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7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F1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316058-玉溪小学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EC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91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ED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CC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A7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A5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B4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9FE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78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37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15D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0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88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316058-玉溪小学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66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38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6C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5B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C2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86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A2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CCF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EB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3D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E1C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E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CD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316058-玉溪小学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49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44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C9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01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F9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A2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23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745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1E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70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903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C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F4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316058-玉溪小学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83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50015226T000005659108-潼财教发【2025】483号关于明确2025年城乡义务教育补助经费（校舍维修）和上级专项区级承担资金预算的通知(玉溪小学教师周转房厕所治漏工程)（2026年再安排）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B3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06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93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F4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88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AA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8DC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57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8C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4E4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0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27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316058-玉溪小学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FD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50015226T000005659117-潼财教发【2025】484号关于明确2025年特殊教育补助资金预算的通知(玉溪小学送教上门交通补助)（2026年再安排）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11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08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32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6D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0F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4D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FC1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A1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2E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5A5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5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B0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316059-米心小学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10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E2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ED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9A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62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34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4F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2DD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D3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B3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07A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9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9F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316059-米心小学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1B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4A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6D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B5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FE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BD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33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6B3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44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76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BF8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B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B1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316059-米心小学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CC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50015226T000005656865-潼财教发【2025】484号关于明确2025年特殊教育补助资金预算的通知(米心小学送教上门交通补助)（2026年再安排）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60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3C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B8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A1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07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2B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5FA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23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54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0DE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D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EA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316059-米心小学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32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FA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2C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EF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20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DD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65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908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03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DF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401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1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08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316060-群力小学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CF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CE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F0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FB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72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4F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3C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858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ED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43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60F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3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FC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316060-群力小学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A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F0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BB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1C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3F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6F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C4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661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E7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A3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701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D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E6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316060-群力小学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5F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46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A5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B0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5B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00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9F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E80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5F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0D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1A1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0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2D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316060-群力小学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CD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FC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A2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A4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ED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97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3C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BC3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BD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94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199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C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9C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316060-群力小学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F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54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7C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3A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00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35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B9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1C9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EE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49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BB5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7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5D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316060-群力小学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5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D2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B4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8B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65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9B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EB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BF0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5B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90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4AA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3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6C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316060-群力小学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71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50015226T000005658110-潼财教发【2024】324号重新明确2024年农村义务教育学校营养改善资金（2025年再安排）中央（2026年再安排）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5A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6E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E5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39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3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67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F53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7F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E0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FD4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F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E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316060-群力小学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2C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50015226T000005659311-潼财教发【2025】483号关于明确2025年城乡义务教育补助经费（校舍维修）和上级专项区级承担资金预算的通知(群力小学校舍维修改造工程)（2026年再安排）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A8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3D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9F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7A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14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DA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499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9C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AF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E11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0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23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316062-上和小学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C0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D2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78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BE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6E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56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F4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607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0B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9F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DAD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0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A9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316062-上和小学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A9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7E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BD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55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F9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27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C5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893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B1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60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86F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2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E7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316062-上和小学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C3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F6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A4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EB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23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EC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A4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F65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50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81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9C6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E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97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316062-上和小学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53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50015226T000005656815-潼财教发【2025】483号关于明确2025年城乡义务教育补助经费（校舍维修）和上级专项区级承担资金预算的通知(上和小学厕所改造及围墙排危工程)（2026年再安排）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AD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B4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61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E5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BC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C3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109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FD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50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6FC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2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0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316062-上和小学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79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20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85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A2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0F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B4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82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1EE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F2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53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0F7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4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B0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316062-上和小学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E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AC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85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C2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D5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A6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1B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97D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59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C7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9A5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3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3A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316064-龙形镇中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E7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B5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C4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79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33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84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96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63A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B9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98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BBD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0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73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316064-龙形镇中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67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B9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7A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CF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75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35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3D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ABE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D1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D8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A3E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3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47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316064-龙形镇中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7E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F1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F5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F7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20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9A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A0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300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DF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BF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2E2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D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6F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316064-龙形镇中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93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50015226T000005657238-潼财教发【2025】483号关于明确2025年城乡义务教育补助经费（校舍维修）和上级专项区级承担资金预算的通知(龙形中学宿舍改造工程)（2026年再安排）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4C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90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63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EB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1E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D7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820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5D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53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33B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B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60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316064-龙形镇中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1C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50015226T000005657262-潼财教发【2025】483号关于明确2025年城乡义务教育补助经费（校舍维修）和上级专项区级承担资金预算的通知(龙形中学消防设施设备维修改造工程（2026年再安排）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CF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A2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7E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D4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E7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65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8D5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3C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69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4E7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F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3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316064-龙形镇中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77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50015226T000005657361-潼财教发【2025】484号关于明确2025年特殊教育补助资金预算的通知(龙形中学送教上门交通补助)（2026年再安排）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B5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4A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18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74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BA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1A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6AB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E4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43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F63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8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30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316064-龙形镇中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DB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10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57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FE4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F8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F6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7B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E09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CC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10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0E4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6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67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316064-龙形镇中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9C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B1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F6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96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43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3A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43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137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25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24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61F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E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FE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316064-龙形镇中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26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7C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85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29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13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B7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8F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4BD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DC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67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04C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2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60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316064-龙形镇中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D9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50015226T000005658110-潼财教发【2024】324号重新明确2024年农村义务教育学校营养改善资金（2025年再安排）中央（2026年再安排）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D9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61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16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13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9A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B2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8C7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37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DE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AD9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1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8B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62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63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A5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98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F1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94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40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E16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69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A5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8F2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9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4A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3E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50015226T000005542724-2026年三支一扶待遇经费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7D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61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9B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16.61</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C0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6A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F4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27C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5B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8D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8E1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7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66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35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4A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33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69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6B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F2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5A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7CD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F2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1E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F5E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8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FD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89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F3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0F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2E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7C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C5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AF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D2F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96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E5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767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1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F0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D5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50015226T000005656827-潼财教发【2025】483号关于明确2025年城乡义务教育补助经费（校舍维修）和上级专项区级承担资金预算的通知(民主小学基础及围墙排危整改工程)（2026年再安排）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A4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38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4A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51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A8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95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AFD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5C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A3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A23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B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D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27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50015226T000005656844-潼财教发【2025】483号关于明确2025年城乡义务教育补助经费（校舍维修）和上级专项区级承担资金预算的通知(龙形小学教学楼栏杆更换运动场周边环境整治工程)（2026年再安排）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FF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3F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43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1B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C1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1A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467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02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94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B16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5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9C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90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50015226T000005656847-潼财教发【2025】484号关于明确2025年特殊教育补助资金预算的通知(龙形小学送教上门交通补助)（2026年再安排）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7A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E3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21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AC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9A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73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12A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51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A6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288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B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A7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86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50015226T000005656850-潼财教发【2025】484号关于明确2025年特殊教育补助资金预算的通知(民主小学送教上门交通补助)（2026年再安排）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A5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14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AE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63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D8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B5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182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82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E7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948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6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E4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C3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F7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2E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49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34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A5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69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C11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B0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E1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953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5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55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4C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3C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C8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12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80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7D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10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055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5E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71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399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1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EC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A1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8F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85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45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E4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46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83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0DD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7E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09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9BD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2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B9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316065-龙形小学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7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50015226T000005658110-潼财教发【2024】324号重新明确2024年农村义务教育学校营养改善资金（2025年再安排）中央（2026年再安排）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A9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83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03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43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B1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DD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9F8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88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1C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031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2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87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316068-檬子小学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A2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6B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E4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84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26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55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05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24C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65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6B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2D8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B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F2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316068-檬子小学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59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DB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86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A2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E7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45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6C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3BF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6B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D3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9E2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2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72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316068-檬子小学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1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CE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E8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F8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30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FB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63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A6E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1A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45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25B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5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95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316068-檬子小学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8A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50015226T000005657030-潼财教发【2025】483号关于明确2025年城乡义务教育补助经费（校舍维修）和上级专项区级承担资金预算的通知(檬子小学食堂及教学楼屋顶排危工程)（2026年再安排）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73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2C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6A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A4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19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6D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0DC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B7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59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9A3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A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37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316068-檬子小学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CC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50015226T000005657055-潼财教发【2025】484号关于明确2025年特殊教育补助资金预算的通知(檬子小学送教上门交通补助)（2026年再安排）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09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6D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09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F0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9A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64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E82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48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D8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389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6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7D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316068-檬子小学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8A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0D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87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E9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BC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5C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2A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EBA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22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EB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4B8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8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C6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316068-檬子小学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48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12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E2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42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DD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D4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0C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33C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4A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D2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3B0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0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DB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316068-檬子小学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3D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50015226T000005658110-潼财教发【2024】324号重新明确2024年农村义务教育学校营养改善资金（2025年再安排）中央（2026年再安排）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77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75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CD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F1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52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63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EDA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B7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1C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AB5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3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F1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316069-别口小学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3E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1A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9C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95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DB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1F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AB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303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3E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99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1B2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E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10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316069-别口小学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5A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2E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96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C1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B6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3A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0F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89E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D2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6C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8C9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3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93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316069-别口小学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8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90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A7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A1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53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61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F1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5AE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8E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33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F53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D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1A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316069-别口小学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F0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D0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4A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04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BB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05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1B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2C7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48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7F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5F1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9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03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316069-别口小学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32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05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B6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E9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87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5F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78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B08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CC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56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4F6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0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9F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316069-别口小学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C2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50015226T000005658110-潼财教发【2024】324号重新明确2024年农村义务教育学校营养改善资金（2025年再安排）中央（2026年再安排）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14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5F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B4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1F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0E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D6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88D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22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96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22A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0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65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316069-别口小学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8A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50015226T000005659175-潼财教发【2025】483号关于明确2025年城乡义务教育补助经费（校舍维修）和上级专项区级承担资金预算的通知(别口小学校舍零星维修改造工程)（2026年再安排）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45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04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AE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65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20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9A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666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A8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87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E1D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7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32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316069-别口小学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F5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50015226T000005659178-潼财教发【2025】484号关于明确2025年特殊教育补助资金预算的通知(别口小学送教上门交通补助)（2026年再安排）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AC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8B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4C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76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94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22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222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24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D4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837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A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6B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316071-民生小学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75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92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81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62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32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F7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4F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B5C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B5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60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494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8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A6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316071-民生小学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2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E1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56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99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F6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19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8E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2B5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8C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22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670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A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2A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316071-民生小学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53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3C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D2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08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54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37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D7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21B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F9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50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536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E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17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316071-民生小学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C7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50015226T000005658531-50015226T000005235522-潼财教发【2025】484号关于明确2025年特殊教育补助资金预算的通知(民生小学送教上门交通补助)（2026年再安排）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0B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CB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9E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DE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DC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BB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E5B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54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EC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847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5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77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316071-民生小学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EA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000005658565-2550015226T000005657268-50015226T000005235510-潼财教发【2025】483号关于明确2025年城乡义务教育补助经费（校舍维修）和上级专项区级承担资金预算的通知(民生小学厕所改造及线路更换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B6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38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9C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BF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81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F7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E95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91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CD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5FC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3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3A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316072-明镜小学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F0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DE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4B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94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B4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06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77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1CB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EC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85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F0E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E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CE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316072-明镜小学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B2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9D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5F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5B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B7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A4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C5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538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F0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6E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ABA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7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45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316072-明镜小学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FD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86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F9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67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F2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9F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BA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AF6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94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27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15E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6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1A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316072-明镜小学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2A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C5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CB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AB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F6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F7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596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FF5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88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15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775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2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ED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316072-明镜小学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60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76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94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CA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EE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FF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46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22B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75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4D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B89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D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3E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316072-明镜小学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BF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1C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82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AE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26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34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D8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EDA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AA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2B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D3E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F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73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316072-明镜小学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22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82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B7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56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A8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32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08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CC3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A7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FC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C78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B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F8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316073-胜利小学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9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4A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16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25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0F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7F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3D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707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50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31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DD5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75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A2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316073-胜利小学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90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9A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96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23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B0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4E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1D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8EC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07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6C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139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D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4D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316073-胜利小学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26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2E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21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CA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48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49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37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0E7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1A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72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41B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A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E4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316075-塘坝镇小学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6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02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6F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C7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E5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C6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93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E07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21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AD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78F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1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FD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316075-塘坝镇小学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BF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50015226T000005542724-2026年三支一扶待遇经费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7D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FD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C2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D5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B3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92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51E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C6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7D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F9F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F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3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316075-塘坝镇小学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59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BA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1D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2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D1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AE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93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584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A5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D4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33F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A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95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316075-塘坝镇小学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14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70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8A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05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3E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4F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07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D0F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CD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27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BA7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B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40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316075-塘坝镇小学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5B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CB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31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25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5D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CF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5B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8A6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AA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D0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539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C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64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316075-塘坝镇小学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CD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1E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94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59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6E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BF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5E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2CA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CD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A9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49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7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EB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316075-塘坝镇小学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4E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50015226T000005658325-潼财教发【2025】484号关于明确2025年特殊教育补助资金预算的通知(塘坝小学送教上门交通补助)（2026年再安排）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A8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0A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14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4C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7C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88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92A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9C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85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954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8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99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316075-塘坝镇小学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49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50015226T000005658332-潼财教发【2025】483号关于明确2025年城乡义务教育补助经费（校舍维修）和上级专项区级承担资金预算的通知(塘坝小学B校区专用变压器安装工程)（2026年再安排）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59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16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ED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8A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3A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75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05F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1C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4C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A76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1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6C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316075-塘坝镇小学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ED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50015226T000005658352-潼财教发【2025】483号关于明确2025年城乡义务教育补助经费（校舍维修）和上级专项区级承担资金预算的通知(永康小学办公室和功能室搬迁工程)（2026年再安排）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EE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7C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F4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E0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2A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F3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C11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BF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F5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FE6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0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9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316077-前进小学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8B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7F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7F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92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92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3D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CD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B8D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25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E2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8DF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9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79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316077-前进小学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5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BE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D9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AB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47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7E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C1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1D9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D8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6E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50B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9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C7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316077-前进小学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9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74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B9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E7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6B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A7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B4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39D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1F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9F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09A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6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88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316077-前进小学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FE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50015226T000005657027-潼财教发【2025】483号关于明确2025年城乡义务教育补助经费（校舍维修）和上级专项区级承担资金预算的通知(前进小学食堂及校舍零星维修改造工程)（2026年再安排）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5B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75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F9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41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2D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EB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236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EE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E6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1F7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B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A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316077-前进小学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41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52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B5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38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D7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9A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37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3E4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5C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B9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315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C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D2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316077-前进小学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8D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40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D6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99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E0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F9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94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552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70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3D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8E4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0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DC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316077-前进小学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81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91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0A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2B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5D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3D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5F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B99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82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94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DE2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4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CD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316077-前进小学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71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BD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76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EE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3E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80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FB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074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28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4A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5CC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4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76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316078-太安九年一贯制学校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D9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D8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61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52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15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45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C5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3F0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D0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BA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38C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5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C5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316078-太安九年一贯制学校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2A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50015226T000005542724-2026年三支一扶待遇经费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E3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7D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D8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16.58</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00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E8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11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F46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6A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5D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4EA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E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9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316078-太安九年一贯制学校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3B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8F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2C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6E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52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B4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5B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8E9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85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D1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ABB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7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D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316078-太安九年一贯制学校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9A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FD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08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74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F8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AE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8B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745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0B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F2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710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A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6E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316078-太安九年一贯制学校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1E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50015226T000005657171-潼财教发【2025】484号关于明确2025年特殊教育补助资金预算的通知(太安学校送教上门交通补助)（2026年再安排）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5B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97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BC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68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3F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CD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7CC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9C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00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476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C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25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316078-太安九年一贯制学校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F9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50015226T000005657214-潼财教发【2025】483号关于明确2025年城乡义务教育补助经费（校舍维修）和上级专项区级承担资金预算的通知(太安学校功能室改造工程)（2026年再安排）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33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25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FF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25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92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33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B9C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82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54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537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0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B7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316078-太安九年一贯制学校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33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AD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F0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E6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C5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B2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B3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166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31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C5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E5E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7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86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316084-小渡小学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D7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E7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9F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D0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B1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A5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76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0EF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87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A5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46E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3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46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316084-小渡小学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E3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A7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EF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4F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A2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4A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16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A48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22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F2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279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8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4F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316084-小渡小学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2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82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75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69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5B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21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1F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C01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A0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68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051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0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D1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316084-小渡小学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0D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50015226T000005656874-潼财教发【2025】484号关于明确2025年特殊教育补助资金预算的通知(小渡小学送教上门交通补助)（2026年再安排）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0B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1E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C6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CC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D0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81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FFE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82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31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0C5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8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90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316084-小渡小学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13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50015226T000005656877-潼财教发【2025】483号关于明确2025年城乡义务教育补助经费（校舍维修）和上级专项区级承担资金预算的通知(小渡小学电路改造工程)（2026年再安排）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E8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5F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96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E8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0C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CE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BF0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0D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7B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7A9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8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E9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316084-小渡小学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1D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A1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E9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D2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6A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0E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56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63D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9D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30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525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A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04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316084-小渡小学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5F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D2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19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F4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04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E6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C1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208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AC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ED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19A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E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D0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316087-寿桥小学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EA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C6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0C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0A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8C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C2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97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2C6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10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8B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97D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D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1E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316087-寿桥小学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2A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0C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DA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56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A6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96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03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789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2F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DC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E7B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D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EC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316087-寿桥小学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8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50015226T000005657259-潼财教发【2025】483号关于明确2025年城乡义务教育补助经费（校舍维修）和上级专项区级承担资金预算的通知(寿桥小学教学楼室内粉刷及围墙排危工程)（2026年再安排）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4D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77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2C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8B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8D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62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739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3C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64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76A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1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24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316087-寿桥小学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B4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50015226T000005657280-潼财教发【2025】484号关于明确2025年特殊教育补助资金预算的通知(寿桥小学送教上门交通补助)（2026年再安排）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49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82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25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D3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5F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6C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6E5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17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AA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064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D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F0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316087-寿桥小学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99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B7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B6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EB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76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0B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29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4A2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49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4E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2CF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7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70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316087-寿桥小学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39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97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41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E7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DD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84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FE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5E8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D4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5A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DAC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C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7D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316087-寿桥小学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36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F9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A6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14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9C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54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BA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C60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8D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8B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8B7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C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F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316089-卧佛小学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B3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FE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E8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F1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E4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94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87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6AE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3A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09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33F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8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46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316089-卧佛小学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5B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DD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21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C4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9B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FA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E0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235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5F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C6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EA6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A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46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316089-卧佛小学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50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D0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B3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FF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43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1F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35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117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6F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2D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72E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6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E2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316089-卧佛小学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A9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D0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AD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03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D0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32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93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3D8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19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AA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F97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8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5B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316089-卧佛小学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1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50015226T000005656788-潼财教发【2025】483号关于明确2025年城乡义务教育补助经费（校舍维修）和上级专项区级承担资金预算的通知(卧佛小学围墙改造工程),（2026年再安排）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F0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5D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92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B1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32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CD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013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27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52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038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A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04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316089-卧佛小学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40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50015226T000005656800-潼财教发【2025】484号关于明确2025年特殊教育补助资金预算的通知(卧佛小学送教上门交通补助),（2026年再安排）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93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7D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F7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B3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C1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7E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66C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25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DB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CB0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B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18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316089-卧佛小学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A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D6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75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D7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BF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1D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7E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094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76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EB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696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7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4D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316089-卧佛小学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EE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99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26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1E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23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0E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4C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46E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C0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12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B1A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6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83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316089-卧佛小学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BA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AA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E9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50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DE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81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2A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C4A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52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9F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412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6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98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316089-卧佛小学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CC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54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34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B4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74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E4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57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96E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4B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0D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F3C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0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C7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316091-新生小学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B0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AA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9E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DB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93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73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BA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431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F6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16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444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B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C8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316091-新生小学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6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83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D8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E3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37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9A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9B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A11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1B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7F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F14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7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0C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316091-新生小学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EC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50015226T000005657561-潼财教发【2025】483号关于明确2025年城乡义务教育补助经费（校舍维修）和上级专项区级承担资金预算的通知(新生小学新校搬迁及设备购置)（2026年再安排）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D1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DA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A3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FA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BD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40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E22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91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78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32D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5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B5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316091-新生小学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25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07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7C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FC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B8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35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AD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356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13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B9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29C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6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B0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316091-新生小学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73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84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B8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2F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7E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6D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57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810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9F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56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2A2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6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01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316092-五桂小学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17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D2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54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92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26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51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9B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C2C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D2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89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E21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B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43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316092-五桂小学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2A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08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E5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F8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76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2C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5B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2D8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08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A6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E98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7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08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316092-五桂小学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65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50015226T000005656791-潼财教发【2025】484号关于明确2025年特殊教育补助资金预算的通知(五桂小学送教上门交通补助)（2026年再安排）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F5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75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65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E3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37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0A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D3A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B0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1C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7EA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A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D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316092-五桂小学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E4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4E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47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6E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2A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CC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47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5C5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2A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C2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172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E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CE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316095-特殊教育学校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07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50015225T000004585785-根据潼财教发【2024】360号文件，下达特殊教育补助资金（校舍排危及零星维修工程）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C5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67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93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69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40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EC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1.79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D89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0D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1.79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79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A0D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6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3E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316095-特殊教育学校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9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50015225T000004585798-根据潼财教发【2024】360号文件，下达特殊教育补助资金（课程资源购置）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63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BE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08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78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B3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2B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13.33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954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7F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13.33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C7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485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1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54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316095-特殊教育学校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5D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50015226T000005658400-潼财教发【2025】484号关于明确2025年特殊教育补助资金预算的通知（特殊教育学校午休室值班室维修改造工程）（2026年再安排）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B9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DF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90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1C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E9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DA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ACE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F0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99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91B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4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B6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316095-特殊教育学校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AB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50015226T000005658432-潼财教发【2025】484号关于明确2025年特殊教育补助资金预算的通知（特殊教育学校智慧班级和智能家居室）（2026年再安排）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70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3F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7D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D9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1F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F3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9E6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0A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34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D4F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3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34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316096-进修学院</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16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50015226T000005543150-2026年潼南区小考、各级学业质量监测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04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45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77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D9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7F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AA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AA1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1C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D6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2F1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6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DB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316096-进修学院</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D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50015226T000005543616-2026年教科研</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B8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11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66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B8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F0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12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EDD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5D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73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9C8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F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8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316096-进修学院</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8C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50015226T000005543663-2026年现代化考试中心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A6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19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10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79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BC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5C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C72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F8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25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4FA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C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40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316096-进修学院</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CC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50015226T000005657014-潼财教发【2025】444号-关于下达2025年体育美育法治教育和教师培训等资金预算（美育教育）（2026年再安排）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81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41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F7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D2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7F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F7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3D2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F5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B7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1FE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5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22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316096-进修学院</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5D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50015226T000005657018-潼财教发【2025】444号-关于下达2025年体育美育法治教育和教师培训等资金预算（市级教师队伍改革试点项目）（2026年再安排）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89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75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F3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22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48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1E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81D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79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96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271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5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04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316097-职教中心</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17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50015225T000004585804-潼财教发【2024】361号关于明确2024年中等职业教育质量提升计划专项（教学设备采购）资金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9B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84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A0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DB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66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2D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19F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95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10.10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0E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61B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B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46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316097-职教中心</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23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50015225T000004585843-潼财教发【2024】361号关于明确2024年中等职业教育质量提升计划专项（停车场及淋浴房改建工程）资金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A5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3C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DD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1F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CB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10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5.05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CC6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74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5.05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B2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847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8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83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316097-职教中心</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A4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50015226T000005550902-2026年职业教育区级公用经费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F2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FD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94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A2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D2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60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D22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2E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49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028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8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8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316097-职教中心</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8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50015226T000005550926-2026年中小学生基本生存能力培育</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92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C6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79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00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94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5F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CE0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AF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50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A54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2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4E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316097-职教中心</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7C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50015226T000005659065-潼财教发【2025】491号关于明确2025年中等职业教育质量提升计划专项（改善办学条件）资金预算的通知(职教中心教学楼电缆修复工程)（2026年再安排）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E1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39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87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9E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D1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FA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072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39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F1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50F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2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8B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316097-职教中心</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26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50015226T000005659077-潼财教发【2025】491号关于明确2025年中等职业教育质量提升计划专项（改善办学条件）资金预算的通知(职教中心仪器设备购置)（2026年再安排）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87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0C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84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1B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3B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B6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C36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8E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06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A3B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4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18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316097-职教中心</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93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50015226T000005659086-潼财教发【2025】491号关于明确2025年中等职业教育质量提升计划专项（改善办学条件）资金预算的通知(职教中心校舍维修改造工程)（2026年再安排）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9E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C6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3E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5D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9F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E0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C97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72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81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5C9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A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E8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316098-朝阳幼儿园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41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50015226T000005658667-潼财教发【2025】485号下达朝阳幼儿园操场面层改造和书吧建设工程（2026年再安排）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59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45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9E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FC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81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5C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8CB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74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51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718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E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95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316098-朝阳幼儿园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18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50015226T000005658741-潼财教发【2025】485号下达朝阳幼儿园设备购置（2026年再安排）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FE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954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C3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DE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7D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3F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5D9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F5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E8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1F0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5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94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316099-朝阳小学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B2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50015226T000005264009-潼财教发[2025]490号关于下达2025年支持我市中小学心理健康工作基地建设专项资金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AA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B1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63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5A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25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9D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05F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86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1E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r>
      <w:tr w14:paraId="464E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5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4C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316099-朝阳小学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A9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50015226T000005581384-2026年提前下达重庆市中小学心理健康工作基地建设项目资金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82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C3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C0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90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BB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C0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73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C0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E0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1E3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D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E0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316099-朝阳小学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9C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05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1E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DA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49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E2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90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C7A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CE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A4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CD6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0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C1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316099-朝阳小学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F5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50015226T000005656833-潼财教发【2025】483号关于明确2025年城乡义务教育补助经费（校舍维修）和上级专项区级承担资金预算的通知(朝阳小学消防设施设备维修整改工程)（2026年再安排）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D1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7D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DF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C5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F4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BF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4D8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70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D8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F1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A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E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316099-朝阳小学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F7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50015226T000005658360-潼财教发【2025】483号关于明确2025年城乡义务教育补助经费（校舍维修）和上级专项区级承担资金预算的通知(朝阳小学教室改造工程)（2026年再安排）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46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F9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51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14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8E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E4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E80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48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0D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ED9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6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B4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316099-朝阳小学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4D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50015226T000005658408-潼财教发【2025】483号关于明确2025年城乡义务教育补助经费（校舍维修）和上级专项区级承担资金预算的通知(朝阳小学附属设施购建)（2026年再安排）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0A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5B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D6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D0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C9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90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8B0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D8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DC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C18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2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62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316099-朝阳小学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F3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50015226T000005658621-潼财教发[2025]444号-关于下达2025年体育美育法治教育和教师培训等资金预算的通知（领雁工程-教研工作坊）（2026年再安排）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F2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E2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DA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1B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25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C0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7B2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C9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00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7AD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6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95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93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50015225T000004587852-潼财教发〔2024〕365号2024年改善普通高中办学条件资金（新建宿舍楼项目）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45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FB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7A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BE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81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F6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6.64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0338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67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6.64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D1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222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E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8A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DE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50015226T000005234871-潼财教发【2025】486号关于明确2025年改善高中办学条件资金的通知(实验中学凌云楼底楼门市收购)</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BE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50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FB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60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30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F3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0F1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25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3B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4EF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6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EC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CD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50015226T000005656420-潼财教发【2025】488号关于下达2025年城乡义务教育补助经费（第二批）预算的通知（校园特殊足球学校）（2026年再安排）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53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BE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D2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67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36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2A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55F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69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65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9BE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3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AF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95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50015226T000005657115-潼财教发【2025】486号关于明确2025年改善高中办学条件资金的通知(实验中学图书馆改造工程)（2026年再安排）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E4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A1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95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C8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54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95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6D2E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63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52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D20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5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5F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25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50015226T000005657126-潼财教发【2025】486号关于明确2025年改善高中办学条件资金的通知(实验中学双电源安装工程)（2026年再安排）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65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B2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84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20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EA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91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2B0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64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84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AF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E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04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C2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50015226T000005657148-潼财教发【2025】486号关于明确2025年改善高中办学条件资金的通知(实验中学弘毅楼厕所改造工程)（2026年再安排）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51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C0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EF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AC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E1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F3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E38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0D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2B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419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B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7E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1A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50015226T000005657155-潼财教发【2025】486号关于明确2025年改善高中办学条件资金的通知(实验中学多功能室改造工程)（2026年再安排）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9D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A6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A7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2A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97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CD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A07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60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5B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936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6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C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14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50015226T000005657163-潼财教发【2025】486号关于明确2025年改善高中办学条件资金的通知(实验中学教室粉刷及校舍零星维修工程)（2026年再安排）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B8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4C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BD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1C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DF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CB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DB5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6F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4E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A25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E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82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79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50015226T000005657175-潼财教发【2025】486号关于明确2025年改善高中办学条件资金的通知(实验中学智能教室、阶梯教室设备购置)（2026年再安排）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F9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B6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B9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00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29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9F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12D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3F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E6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CCE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C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DA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3B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50015226T000005657202-潼财教发﹝2025﹞444号-关于下达2025年体育美育法治教育和教师等培训资金预算的通知（领雁工程-新课程样本校）（2026年再安排）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27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4A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68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B6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2B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66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383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80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58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148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D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7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B6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50015226T000005657293-潼财教发(2025)711号关于明确2025年市对区县基础教育资金综合奖补(1号学生公寓学生床)（2026年再安排）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C2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BE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F1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5B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8D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66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1FB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87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F5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BDD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8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65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38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50015226T000005657379-潼财教发【2025】544号关于下达2025年高中促进计划（实验中学普通高中课程创新基地共同体）（2026年再安排）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34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6A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91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81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B9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81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D5E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CD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20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6EF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D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6F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316100-实验中学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91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50015226T000005657423-潼财教发【2025】484号关于明确2025年特殊教育补助资金预算的通知(实验中学送教上门交通补助)（2026年再安排）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08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77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E1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30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83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26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31F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00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2B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457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3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CE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316102-上和幼儿园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F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50015226T000005658717-潼财教发【2025】485号关于明确2025年扩大学前资源奖补资金预算的通知(上和幼儿园教室软化及校舍零星维修改造工程)（2026年再安排）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66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36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43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DF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AD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35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D59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39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03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0D4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3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5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316103-莲花幼儿园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3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50015225T000004586662-潼财教发【2024】362号2024年学前教育发展（扩大资源奖补第二批）（校舍维修改造工程和功能室建设工程问题）</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E0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44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66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DA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09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0D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21.70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675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91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21.70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FC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969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6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5E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316103-莲花幼儿园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0C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50015226T000005545384-2026年老干局青少年活动中心水电费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F2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79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5E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C9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30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25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1A41">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76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65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A91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3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5A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316103-莲花幼儿园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17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50015226T000005656628-潼财教发【2025】485号关于明确2025年扩大学前资源奖补资金预算的通知(莲花幼儿园舞台改造工程)（2026年再安排）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34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9C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9B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C2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51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56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344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A2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87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9EE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2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B0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316104-花岩幼儿园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49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50015225T000004586307-潼财教发【2024】362号2024年学前教育发展（扩大资源奖补第二批)（功能室及礼堂大门改造工程项目）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9E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AF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39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01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C5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32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1.68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424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60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1.68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86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7C1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C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B6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316104-花岩幼儿园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8A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50015226T000005656524-潼财教【2025】605号关于下达2025年支持学前教育发展资金预算的通知（学前一年免保教费）（2026年再安排）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FA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B2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B4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A5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5F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67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069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AC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4D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41F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0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39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316105-柏梓幼儿园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BA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50015225T000004653811-潼财社发【2024】449号关于下达彩票公益金区县分成清算的通知</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E4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DE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5B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00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82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11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24B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56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66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10.00 </w:t>
            </w:r>
          </w:p>
        </w:tc>
      </w:tr>
      <w:tr w14:paraId="512A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4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A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316105-柏梓幼儿园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78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50015226T000005657564-潼财教发【2025】485号关于明确2025年扩大学前资源奖补资金预算的通知(柏梓幼儿园校园文化建设工程)（2026年再安排）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88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54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BB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6E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29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80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962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C9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19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2E8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7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CD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316106-太安幼儿园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D2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50015225T000004585837-潼财教发【2024】362号2024年学前教育发展（扩大资源奖补第二批)(补充小规模幼儿园运行经费)(太安幼儿园）</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F7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3A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55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AE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0A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8B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0.02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9E1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DE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0.02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36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82A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2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A5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316106-太安幼儿园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1B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50015226T000005659739-潼财教发【2025】485号关于明确2025年扩大学前资源奖补奖金预算的通知（太安幼儿园文化舞台建设工程）（2026年再安排）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1C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DE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BE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FE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7B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EC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5B1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1F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39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B05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8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FF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316108-卧佛幼儿园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E1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50015225T000004586880-潼财教发【2024】362号2024年学前教育发展（扩大资源奖补第二批)（卧佛幼儿园厕所治漏工程项目）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04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CC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56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93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64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F1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21.54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2A7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0C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21.54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B5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ADA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E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45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316109-小渡幼儿园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7E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50015225T000004585705-潼财教发【2024】362号2024年学前教育发展（扩大资源奖补第二批）围墙排危及零星维修工程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B8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D0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C0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49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64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F3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0.78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5E9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D5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0.78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9A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DF1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8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AF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316109-小渡幼儿园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5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50015225T000004585739-潼财教发【2024】362号2024年学前教育发展（扩大资源奖补第二批）户外大型玩具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F3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FF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35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B9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C0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14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570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4C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A2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561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9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70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316109-小渡幼儿园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CA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50015226T000005658692-潼财发【2025】485号关于明确2025年扩大学前资源奖补资金预算的通知（小渡幼儿园厕所治漏工程）（2026年再安排）））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08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94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76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22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C5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258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5E6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8B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57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5C8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F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1E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316109-小渡幼儿园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D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50015226T000005658708-潼财发【2025】485号关于明确2025年扩大学前资源奖补资金预算的通知（小渡幼儿园操场层面改造工程）（2026年再安排）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BB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A5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F3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BF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DC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2B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D2C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63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60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6F5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B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32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316109-小渡幼儿园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50015226T000005658735-潼财发【2025】485号关于明确2025年扩大学前资源奖补资金预算的通知（小渡幼儿园综合楼周边地面安全隐患整治和办公室装修工程）（2026年再安排）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EE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F0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33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36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3F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AB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E0B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AC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2A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7C1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E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61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316109-小渡幼儿园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82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50015226T000005658756-潼财发【2025】485号关于明确2025年扩大学前资源奖补资金预算的通知（小渡幼儿园设备购置）（2026年再安排）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82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6F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15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0F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A6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F5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886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AC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FC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C4D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2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D8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316110-米心幼儿园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67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50015225T000004586682-潼财教发【2024】362号2024年学前教育发展（扩大资源奖补第二批）（补充小规模幼儿园运行经费）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2F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DB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AF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85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3D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DF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E34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B7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1.45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09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72B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A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BF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316111-双江幼儿园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48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50015225T000004586078-潼财教发【2024】362号2024年学前教育发展（扩大资源奖补第二批)（设备购置项目）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79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E7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7B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9C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ED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E2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27.45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90D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3D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27.45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C1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EBD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0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DA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316111-双江幼儿园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24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50015226T000005659366-潼财教发【2025】485号关于明确2025年扩大学前资源奖补资金预算的通知(双江幼儿园校园零星维修工程)（2026年再安排）。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50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69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E5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13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DB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C7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7A5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1C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95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6BE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2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65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316111-双江幼儿园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D6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50015226T000005659372-潼财教发【2025】485号关于明确2025年扩大学前资源奖补资金预算的通知(双江幼儿园挡墙排危工程)（2026年再安排）。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D2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DD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AF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CE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C9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B3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3E1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B1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4C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E91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B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BA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316111-双江幼儿园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5A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50015226T000005659377-潼财教发【2025】485号关于明确2025年扩大学前资源奖补资金预算的通知(双江幼儿园校舍治漏及厨房排污改造工程)（2026年再安排）。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96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FF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91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F1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EA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10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597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A8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77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9CF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B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1D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316111-双江幼儿园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CB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50015226T000005659386-潼财教发【2025】485号关于明确2025年扩大学前资源奖补资金预算的通知(双江幼儿园设备购置)（2026年再安排）。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42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65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58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F6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39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5E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707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3D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39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430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7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D5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316112-塘坝幼儿园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5B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50015225T000004588937-潼财教发【2024】362号2024年学前教育发展（扩大资源奖补第二批）（塘坝幼儿园新园搬迁费用）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2A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3E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59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E7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20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B3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0.07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02C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64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0.07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3F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3DA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1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B6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316112-塘坝幼儿园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69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50015225T000004588958-潼财教发【2024】362号2024年学前教育发展（扩大资源奖补第二批）（塘坝幼儿园天燃气入户安装工程）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56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0E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BE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74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B8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B5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0.36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D2A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2C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0.36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C2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8D8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C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91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316112-塘坝幼儿园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ED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50015225T000004588980-潼财教发【2024】362号2024年学前教育发展（扩大资源奖补第二批）（塘坝幼儿园自来水入户安装工程）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57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21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14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6F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4A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57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0.07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337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26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0.07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6C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806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2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8E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316112-塘坝幼儿园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1D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50015226T000005658574-潼财教发【2025】485号关于明确2025年扩大学前资源奖补资金预算的通知(塘坝幼儿园校园文化建设工程)（2026年再安排）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25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56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0A3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DD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BA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EC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4D7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03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F6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5A9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7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76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316112-塘坝幼儿园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56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50015226T000005658650-潼财教发【2025】485号关于明确2025年扩大学前资源奖补资金预算的通知(塘坝幼儿园户外功能区建设工程)（2026年再安排）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6C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D2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3E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32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66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E7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93A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81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BC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A4E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0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2F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316113-玉溪幼儿园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BE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50015225T000004585964-潼财教发【2024】362号2024年学前教育发展（扩大资源奖补第二批)（食堂改建工程项目）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9F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47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CD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FF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5E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D8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0.23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7C7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42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0.23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C9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BEF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7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CB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316113-玉溪幼儿园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1B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50015226T000005657265-潼财教发【2025】485号关于明确2025年扩大学前资源奖补资金预算的通知（玉溪幼儿园教学楼外围墙排危工程）（2026年再安排）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B2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CB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7B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AA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D5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9B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2C2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D4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24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24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1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E3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316114-东安幼儿园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A6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50015225T000004587672-潼财教发【2024】362号2024年学前教育发展（扩大资源奖补第二批)（厕所治漏及零星维修工程项目）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A7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01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28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39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69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05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4FE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6A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03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625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A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42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316114-东安幼儿园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7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50015226T000005656868-潼财教发【2025】485号关于明确2025年扩大学前资源奖补资金预算的通知（东安幼儿园操场维修改造工程）（2026年再安排）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FC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9A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8F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C3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D1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2A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220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93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48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BB7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2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6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316114-东安幼儿园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69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50015226T000005656880-潼财教发【2025】485号关于明确2025年扩大学前资源奖补资金预算的通知（东安幼儿园设备购置）（2026年再安排）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9C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48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4B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BE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E3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39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D04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FE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03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5BE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7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1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316116-青石幼儿园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8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50015225T000004585544-潼财教发【2024】362号2024年学前教育发展（扩大资源奖补第二批)（园户外LED显示屏项目）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0D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54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75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C5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96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35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15.41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90B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89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15.41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76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7C6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6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18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316116-青石幼儿园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A6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50015226T000005658977-潼财教发【2025】485号关于明确2025年扩大学前资源奖补资金预算的通知(青石幼儿园厕所治漏及零星维修工程)（2026年再安排）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FD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69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A2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93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05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E3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4E3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FD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F0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4D7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C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D1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316117-琼江小学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C7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50015226T000005656656-潼财教发【2025】483号关于明确2025年城乡义务教育补助经费（校舍维修）和上级专项区级承担资金预算的通知(琼江小学学生等候区建设工程)（2026年再安排）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59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3C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EF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0B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20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97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B4F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9C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9E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7A4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8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D1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316117-琼江小学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1C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50015226T000005656659-潼财教发〔2025〕485号-关于明确2025年学前教育发展（扩大资源奖补）资金的通知（学院幼儿园设备购置）（2026年再安排）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94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EF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75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27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DA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5B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2C8A">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95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70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F9F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C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02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316117-琼江小学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17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50015226T000005656662-潼财教发〔2025〕485号-关于明确2025年学前教育发展（扩大资源奖补）资金的通知（学院幼儿园启动资金）（2026年再安排）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2C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0C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06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81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3E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2D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21D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09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78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04F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1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E9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316118-崇龛幼儿园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81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50015226T000005658605-潼财教发[2025]485号关于明确2025年扩大学前资源奖补资金预算的通知（崇龛幼儿园屋顶及厕所治漏工程（2026年再安排）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14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9E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42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BBE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7A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F1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5E3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DC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BA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893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1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41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316120-五桂幼儿园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DF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50015226T000005656775-潼财教发【2025】485号关于明确2025年扩大学前资源奖补资金预算的通知(五桂幼儿园校园文化及园舍场地维修改造工程)（2026年再安排）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CB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CC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A3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13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AF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B6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ACB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B3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C6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82F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4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61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316121-群力幼儿园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9D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50015225T000004588706-潼财教发【2024】362号2024年学前教育发展（扩大资源奖补第二批）（群力幼儿园，补充小规模幼儿园运行经费）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0B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50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79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D7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8E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C7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0.01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77B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99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0.01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EE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E4A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7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F1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316122-龙形幼儿园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8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50015225T000004585634-潼财教发【2024】362号2024年学前教育发展（扩大资源奖补第二批)(校门风雨长廊建设工程）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CA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52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23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F8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62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39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0.18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DE0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E4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0.18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25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B1D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2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36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316122-龙形幼儿园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C5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50015226T000005656723-潼财教发【2025】485号关于明确2025年扩大学前资源奖补资金预算的通知(龙形幼儿园户外环境改造工程)（2026年再安排）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BD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AA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92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DE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99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36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8AE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D2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E2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6E0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4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7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316123-宝龙幼儿园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1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50015225T000004585967-潼财教发【2024】362号关于明确2024年学前教育发展（扩大资源奖补）资金（第二批）补充宝龙幼儿园运行经费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EC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44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43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CF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D1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43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FF8B">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18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BA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8B8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D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B2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316123-宝龙幼儿园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97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50015225T000004586006-潼财教发【2024】362号关于明确2024年学前教育发展（扩大资源奖补）资金（第二批）教师周转房改建工程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99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CF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74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97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CD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A1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11.47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ADD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14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11.47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54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053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6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27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316123-宝龙幼儿园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E4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50015226T000005659023-潼财教发【2025】485号关于明确2025年扩大学前资源奖补资金预算的通知(宝龙幼儿园厕所治漏工程)（2026年再安排）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7B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D0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E9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EB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AA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9D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8C9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41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A5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5F6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4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C6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316124-重庆市潼南区宝龙益海学校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A3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50015226T000005540815-2026年特岗教师待遇经费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0E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C8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00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15.03</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AA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CD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6C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433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E9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FA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914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9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03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316124-重庆市潼南区宝龙益海学校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FC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50015226T000005656212-潼财教发【2025】65号-关于明确2025年农村义务教育营养改善资金预算的通知（中央）（2026年再安排）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DF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C7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0C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D9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A7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79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BE7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58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62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7ED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6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55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316124-重庆市潼南区宝龙益海学校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A0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50015226T000005656316-潼财教发【2025】65号-关于明确2025年农村义务教育营养改善资金预算的通知（食堂运行经费-省级）（2026年再安排）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10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4C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52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A0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61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49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D35D">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74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30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6E7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3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7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316124-重庆市潼南区宝龙益海学校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04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50015226T000005657581-潼财教发【2024】136号关于明确2024年农村义务教育学生营养改善计划专项资金的通知（区级承担）（2025年再安排）（2026年再安排）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2D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36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2D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D0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C8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94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B03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0D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4B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CBC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9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85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316124-重庆市潼南区宝龙益海学校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27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50015226T000005657688-潼财教发【2025】65号-关于明确2025年农村义务教育营养改善资金预算的通知（区级）（2026年再安排）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CB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3F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59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2D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15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AB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BEBF">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5E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F4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092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9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B0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316124-重庆市潼南区宝龙益海学校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1A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50015226T000005657792-潼财教发【2024】136号关于明确2024年农村义务教育学生营养改善计划专项资金的通知（2026年再安排）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9D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9F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26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D9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C6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07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AD37">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55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E0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FE6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5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80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316124-重庆市潼南区宝龙益海学校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FF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50015226T000005657898-潼财教发【2024】136号关于明确2024年农村义务教育学生营养改善计划专项资金的通知（2025年再安排）。（2026年再安排）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94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3C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64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40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AA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F7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9C3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2F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30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518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A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80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316124-重庆市潼南区宝龙益海学校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72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50015226T000005660387-潼财教发【2025】483号关于明确2025年城乡义务教育补助经费（校舍维修）和上级专项区级承担资金预算的通知(宝龙益海学校校舍场地维修改造工程)（2026年再安排）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15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30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442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4C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5D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39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435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64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EA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92B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C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D8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316124-重庆市潼南区宝龙益海学校</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01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50015226T000005660393-潼财教发【2025】484号关于明确2025年特殊教育补助资金预算的通知(宝龙学校送教上门交通补助)（2026年再安排）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2A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29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23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62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D4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94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3939">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6F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EA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891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E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92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316129-同城天悦幼儿园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17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50015225T000004586186-潼财教发【2024】362号2024年学前教育发展（扩大资源奖补第二批)（设施设备购置项目）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E5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9A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BF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3C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7A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3B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8.81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BFC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15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8.81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D7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8F8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7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E7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316129-同城天悦幼儿园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47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50015225T000004586202-潼财教发【2024】362号2024年学前教育发展（扩大资源奖补第二批)（活动场地建设及收纳柜安装工程项目）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A5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78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17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00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65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0E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0.73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791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CE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0.73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27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D3F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B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3F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316129-同城天悦幼儿园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C0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50015225T000004586421-潼财教发【2024】362号2024年学前教育发展（扩大资源奖补第二批)（户外大型玩具项目）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A3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4D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CF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5D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22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3A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16.14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A5C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3E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16.14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0A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E17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C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6D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316129-同城天悦幼儿园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2F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50015226T000005656711-潼财教发【2025】485号关于明确2025年扩大学前资源奖补资金预算的通知(同诚天悦幼儿园功能室改建工程)（2026年再安排）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12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4D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AD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58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45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5A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B562">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D0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EA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AC9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E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0D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316130-潼樾府幼儿园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C5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50015225T000004586860-潼财教发【2024】362号2024年学前教育发展（扩大资源奖补第二批)（屋顶及二楼平台治漏工程项目）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5F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66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07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18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68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AA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0.58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CC4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0E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0.58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BD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FF6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5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BC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316130-潼樾府幼儿园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86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50015225T000004586874-潼财教发【2024】362号2024年学前教育发展（扩大资源奖补第二批)（潼樾府幼儿园设备购置项目）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D4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FC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BC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CA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33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0D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01A8">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31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1F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7431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6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21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316130-潼樾府幼儿园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37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50015226T000005656692-潼财教发【2025】485号关于明确2025年扩大学前资源奖补资金预算的通知(潼樾府幼儿园托育教寝室改造工程)（2026年再安排）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D5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D2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63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94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B4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D0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3BC4">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96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B4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FE2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C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B7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316131-东安小学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E5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50015226T000005472307-潼财教发〔2025〕485号-关于明确2025年学前教育发展（扩大资源奖补）资金的通知（金童幼儿园设备购置）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45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175.32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B3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12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17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BE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7B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175.32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B0EC">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C6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175.32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76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39AC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6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A4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316131-东安小学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80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50015226T000005674379-潼财教发【2025】483号关于明确2025年城乡义务教育补助经费（校舍维修）和上级专项区级承担资金预算的通知(东安小学校舍场地维修改造工程)（2026年再安排）。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8D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16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9F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B8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2D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C2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5E9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86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A9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AB9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2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E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316131-东安小学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76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50015226T000005674391-潼财教发〔2025〕485号-关于明确2025年学前教育发展（扩大资源奖补）资金的通知（金童幼儿园启动资金）（2026年再安排）。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47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F4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D8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9F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4C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AD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74E0">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65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711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2EC0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3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89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316131-东安小学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B8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50015226T000005674394-潼财教发〔2025〕485号-关于明确2025年学前教育发展（扩大资源奖补）资金的通知（金童幼儿园设备购置）（2026年再安排）。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91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D7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84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7B1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25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DA3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F65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AB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83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158B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D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40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316132-青石小学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13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50015226T000005659044-潼财教发【2025】485号关于明确2025年扩大学前资源奖补资金预算的通知(青石小学附设幼儿园校舍改造工程)（2026年再安排）。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C8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E8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68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A5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A2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28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60C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2A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EB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ACA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C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2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316132-青石小学</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D4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50015226T000005659047-潼财教发【2025】485号关于明确2025年扩大学前资源奖补资金预算的通知(青石小学附属幼儿园设备购置)（2026年再安排）。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64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131.88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B8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E7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ED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90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131.88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22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89D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06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DA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53A2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7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BC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316133-琼江幼儿园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72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50015225T000004585925-潼财教发【2024】362号关于明确2024年学前教育发展（扩大资源奖补）资金（第二批）设备购置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6D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A0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AA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F6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FF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65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33.20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96D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62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33.20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26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23D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C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639</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F9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316133-琼江幼儿园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9C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50015225T000004585945-潼财教发【2024】362号关于明确2024年学前教育发展（扩大资源奖补）资金（第二批）琼江幼儿舞台及校园环境维修</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D4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BB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82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E3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0B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66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11.27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2BC6">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25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11.27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82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65E3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7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70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316133-琼江幼儿园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66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50015226T000005656677-潼财教发【2025】485号关于明确2025年扩大学前资源奖补资金预算的通知(琼江幼儿园校园文化建设和游戏功能区改造工程)（2026年再安排）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19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1E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97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EE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5C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3C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55D3">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2C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AB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4D67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3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3D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316133-琼江幼儿园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B7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50015226T000005656683-潼财教发【2025】485号关于明确2025年扩大学前资源奖补资金预算的通知(琼江幼儿园设备购置)（2026年再安排）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DE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1D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4F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B5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37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41.80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B3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4405">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1A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3F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r w14:paraId="0B2F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5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50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316134-尚品幼儿园</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17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50015226T000005660598-潼财教发【2025】485号关于明确2025年扩大学前资源奖补资金预算的通知(尚品幼儿园尚品幼儿园设备购置)（2026年再安排）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39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FF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E2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0B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E9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AE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002E">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33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A6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0.00 </w:t>
            </w:r>
          </w:p>
        </w:tc>
      </w:tr>
    </w:tbl>
    <w:p w14:paraId="38ACDF10">
      <w:pPr>
        <w:pStyle w:val="2"/>
        <w:spacing w:line="594" w:lineRule="exact"/>
        <w:rPr>
          <w:rFonts w:eastAsiaTheme="minorEastAsia"/>
          <w:sz w:val="21"/>
          <w:szCs w:val="21"/>
        </w:rPr>
      </w:pPr>
    </w:p>
    <w:p w14:paraId="7602563C">
      <w:pPr>
        <w:pStyle w:val="2"/>
        <w:rPr>
          <w:rFonts w:eastAsiaTheme="minorEastAsia"/>
          <w:sz w:val="21"/>
          <w:szCs w:val="21"/>
        </w:rPr>
      </w:pPr>
      <w:r>
        <w:rPr>
          <w:rFonts w:eastAsiaTheme="minorEastAsia"/>
          <w:sz w:val="21"/>
          <w:szCs w:val="21"/>
        </w:rPr>
        <w:br w:type="page"/>
      </w:r>
    </w:p>
    <w:p w14:paraId="73B796D6">
      <w:pPr>
        <w:pStyle w:val="2"/>
        <w:spacing w:line="594" w:lineRule="exact"/>
        <w:rPr>
          <w:rFonts w:ascii="方正黑体_GBK" w:eastAsia="方正黑体_GBK"/>
          <w:sz w:val="32"/>
          <w:szCs w:val="32"/>
        </w:rPr>
      </w:pPr>
      <w:r>
        <w:rPr>
          <w:rFonts w:ascii="方正黑体_GBK" w:eastAsia="方正黑体_GBK"/>
          <w:sz w:val="32"/>
          <w:szCs w:val="32"/>
        </w:rPr>
        <w:t>附件11</w:t>
      </w:r>
    </w:p>
    <w:p w14:paraId="64431B52">
      <w:pPr>
        <w:pStyle w:val="2"/>
        <w:spacing w:line="594" w:lineRule="exact"/>
        <w:jc w:val="center"/>
        <w:rPr>
          <w:rFonts w:eastAsia="方正小标宋_GBK"/>
          <w:sz w:val="44"/>
          <w:szCs w:val="44"/>
        </w:rPr>
      </w:pPr>
      <w:r>
        <w:rPr>
          <w:rFonts w:eastAsia="方正小标宋_GBK"/>
          <w:sz w:val="44"/>
          <w:szCs w:val="44"/>
        </w:rPr>
        <w:t>重庆市潼南区</w:t>
      </w:r>
      <w:r>
        <w:rPr>
          <w:rFonts w:hint="eastAsia" w:eastAsia="方正小标宋_GBK"/>
          <w:sz w:val="44"/>
          <w:szCs w:val="44"/>
          <w:lang w:val="en-US" w:eastAsia="zh-CN"/>
        </w:rPr>
        <w:t>教育委员会</w:t>
      </w:r>
      <w:r>
        <w:rPr>
          <w:rFonts w:eastAsia="方正小标宋_GBK"/>
          <w:sz w:val="44"/>
          <w:szCs w:val="44"/>
        </w:rPr>
        <w:t>预算整体绩效目标表</w:t>
      </w:r>
    </w:p>
    <w:p w14:paraId="5C1E0206">
      <w:pPr>
        <w:pStyle w:val="2"/>
        <w:spacing w:line="594" w:lineRule="exact"/>
        <w:jc w:val="right"/>
        <w:rPr>
          <w:rFonts w:eastAsia="方正小标宋_GBK"/>
          <w:sz w:val="44"/>
          <w:szCs w:val="44"/>
        </w:rPr>
      </w:pPr>
      <w:r>
        <w:rPr>
          <w:rFonts w:eastAsiaTheme="minorEastAsia"/>
          <w:color w:val="000000"/>
          <w:kern w:val="0"/>
          <w:szCs w:val="21"/>
        </w:rPr>
        <w:t>单位：万元</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9"/>
        <w:gridCol w:w="4396"/>
        <w:gridCol w:w="1946"/>
        <w:gridCol w:w="1946"/>
        <w:gridCol w:w="1947"/>
        <w:gridCol w:w="1981"/>
      </w:tblGrid>
      <w:tr w14:paraId="0403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1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w:t>
            </w:r>
            <w:r>
              <w:rPr>
                <w:rStyle w:val="11"/>
                <w:rFonts w:eastAsia="宋体"/>
                <w:lang w:val="en-US" w:eastAsia="zh-CN" w:bidi="ar"/>
              </w:rPr>
              <w:t>(</w:t>
            </w:r>
            <w:r>
              <w:rPr>
                <w:rFonts w:hint="eastAsia" w:ascii="宋体" w:hAnsi="宋体" w:eastAsia="宋体" w:cs="宋体"/>
                <w:i w:val="0"/>
                <w:iCs w:val="0"/>
                <w:color w:val="000000"/>
                <w:kern w:val="0"/>
                <w:sz w:val="21"/>
                <w:szCs w:val="21"/>
                <w:u w:val="none"/>
                <w:lang w:val="en-US" w:eastAsia="zh-CN" w:bidi="ar"/>
              </w:rPr>
              <w:t>单位</w:t>
            </w:r>
            <w:r>
              <w:rPr>
                <w:rStyle w:val="11"/>
                <w:rFonts w:eastAsia="宋体"/>
                <w:lang w:val="en-US" w:eastAsia="zh-CN" w:bidi="ar"/>
              </w:rPr>
              <w:t>)</w:t>
            </w:r>
            <w:r>
              <w:rPr>
                <w:rFonts w:hint="eastAsia" w:ascii="宋体" w:hAnsi="宋体" w:eastAsia="宋体" w:cs="宋体"/>
                <w:i w:val="0"/>
                <w:iCs w:val="0"/>
                <w:color w:val="000000"/>
                <w:kern w:val="0"/>
                <w:sz w:val="21"/>
                <w:szCs w:val="21"/>
                <w:u w:val="none"/>
                <w:lang w:val="en-US" w:eastAsia="zh-CN" w:bidi="ar"/>
              </w:rPr>
              <w:t>名称</w:t>
            </w:r>
          </w:p>
        </w:tc>
        <w:tc>
          <w:tcPr>
            <w:tcW w:w="2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35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重庆市潼南区教育委员会</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C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部门支出预算数</w:t>
            </w:r>
          </w:p>
        </w:tc>
        <w:tc>
          <w:tcPr>
            <w:tcW w:w="1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485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204807.65</w:t>
            </w:r>
          </w:p>
        </w:tc>
      </w:tr>
      <w:tr w14:paraId="2DB3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4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当年整体绩效目标</w:t>
            </w:r>
          </w:p>
        </w:tc>
        <w:tc>
          <w:tcPr>
            <w:tcW w:w="43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F168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突出党建引领，坚持人才强教战略，继续引进高层次人才，全面加强干部教师培养；</w:t>
            </w:r>
            <w:r>
              <w:rPr>
                <w:rStyle w:val="11"/>
                <w:rFonts w:eastAsia="宋体"/>
                <w:lang w:val="en-US" w:eastAsia="zh-CN" w:bidi="ar"/>
              </w:rPr>
              <w:br w:type="textWrapping"/>
            </w:r>
            <w:r>
              <w:rPr>
                <w:rStyle w:val="11"/>
                <w:rFonts w:eastAsia="宋体"/>
                <w:lang w:val="en-US" w:eastAsia="zh-CN" w:bidi="ar"/>
              </w:rPr>
              <w:t>2.</w:t>
            </w:r>
            <w:r>
              <w:rPr>
                <w:rFonts w:hint="eastAsia" w:ascii="宋体" w:hAnsi="宋体" w:eastAsia="宋体" w:cs="宋体"/>
                <w:i w:val="0"/>
                <w:iCs w:val="0"/>
                <w:color w:val="000000"/>
                <w:kern w:val="0"/>
                <w:sz w:val="21"/>
                <w:szCs w:val="21"/>
                <w:u w:val="none"/>
                <w:lang w:val="en-US" w:eastAsia="zh-CN" w:bidi="ar"/>
              </w:rPr>
              <w:t>落实立德树人根本任务，加强革命传统教育，狠抓教育教学质量，全面提升学生综合素质；</w:t>
            </w:r>
            <w:r>
              <w:rPr>
                <w:rStyle w:val="11"/>
                <w:rFonts w:eastAsia="宋体"/>
                <w:lang w:val="en-US" w:eastAsia="zh-CN" w:bidi="ar"/>
              </w:rPr>
              <w:br w:type="textWrapping"/>
            </w:r>
            <w:r>
              <w:rPr>
                <w:rStyle w:val="11"/>
                <w:rFonts w:eastAsia="宋体"/>
                <w:lang w:val="en-US" w:eastAsia="zh-CN" w:bidi="ar"/>
              </w:rPr>
              <w:t>3.</w:t>
            </w:r>
            <w:r>
              <w:rPr>
                <w:rFonts w:hint="eastAsia" w:ascii="宋体" w:hAnsi="宋体" w:eastAsia="宋体" w:cs="宋体"/>
                <w:i w:val="0"/>
                <w:iCs w:val="0"/>
                <w:color w:val="000000"/>
                <w:kern w:val="0"/>
                <w:sz w:val="21"/>
                <w:szCs w:val="21"/>
                <w:u w:val="none"/>
                <w:lang w:val="en-US" w:eastAsia="zh-CN" w:bidi="ar"/>
              </w:rPr>
              <w:t>建设高质量的校园文化，提升教育文化品质；</w:t>
            </w:r>
            <w:r>
              <w:rPr>
                <w:rStyle w:val="11"/>
                <w:rFonts w:eastAsia="宋体"/>
                <w:lang w:val="en-US" w:eastAsia="zh-CN" w:bidi="ar"/>
              </w:rPr>
              <w:br w:type="textWrapping"/>
            </w:r>
            <w:r>
              <w:rPr>
                <w:rStyle w:val="11"/>
                <w:rFonts w:eastAsia="宋体"/>
                <w:lang w:val="en-US" w:eastAsia="zh-CN" w:bidi="ar"/>
              </w:rPr>
              <w:t>4.</w:t>
            </w:r>
            <w:r>
              <w:rPr>
                <w:rFonts w:hint="eastAsia" w:ascii="宋体" w:hAnsi="宋体" w:eastAsia="宋体" w:cs="宋体"/>
                <w:i w:val="0"/>
                <w:iCs w:val="0"/>
                <w:color w:val="000000"/>
                <w:kern w:val="0"/>
                <w:sz w:val="21"/>
                <w:szCs w:val="21"/>
                <w:u w:val="none"/>
                <w:lang w:val="en-US" w:eastAsia="zh-CN" w:bidi="ar"/>
              </w:rPr>
              <w:t>深入实施《学前教育第三期行动计划》，公办园在园幼儿占比</w:t>
            </w:r>
            <w:r>
              <w:rPr>
                <w:rStyle w:val="11"/>
                <w:rFonts w:hint="eastAsia"/>
                <w:lang w:val="en-US" w:eastAsia="zh-CN" w:bidi="ar"/>
              </w:rPr>
              <w:t>55.44%</w:t>
            </w:r>
            <w:r>
              <w:rPr>
                <w:rFonts w:hint="eastAsia" w:ascii="宋体" w:hAnsi="宋体" w:eastAsia="宋体" w:cs="宋体"/>
                <w:i w:val="0"/>
                <w:iCs w:val="0"/>
                <w:color w:val="000000"/>
                <w:kern w:val="0"/>
                <w:sz w:val="21"/>
                <w:szCs w:val="21"/>
                <w:u w:val="none"/>
                <w:lang w:val="en-US" w:eastAsia="zh-CN" w:bidi="ar"/>
              </w:rPr>
              <w:t>；</w:t>
            </w:r>
            <w:r>
              <w:rPr>
                <w:rStyle w:val="11"/>
                <w:rFonts w:eastAsia="宋体"/>
                <w:lang w:val="en-US" w:eastAsia="zh-CN" w:bidi="ar"/>
              </w:rPr>
              <w:br w:type="textWrapping"/>
            </w:r>
            <w:r>
              <w:rPr>
                <w:rStyle w:val="11"/>
                <w:rFonts w:eastAsia="宋体"/>
                <w:lang w:val="en-US" w:eastAsia="zh-CN" w:bidi="ar"/>
              </w:rPr>
              <w:t>5.</w:t>
            </w:r>
            <w:r>
              <w:rPr>
                <w:rFonts w:hint="eastAsia" w:ascii="宋体" w:hAnsi="宋体" w:eastAsia="宋体" w:cs="宋体"/>
                <w:i w:val="0"/>
                <w:iCs w:val="0"/>
                <w:color w:val="000000"/>
                <w:kern w:val="0"/>
                <w:sz w:val="21"/>
                <w:szCs w:val="21"/>
                <w:u w:val="none"/>
                <w:lang w:val="en-US" w:eastAsia="zh-CN" w:bidi="ar"/>
              </w:rPr>
              <w:t>启动义务教育优质均衡创建工作，进一步促进义务教育均衡发展；</w:t>
            </w:r>
            <w:r>
              <w:rPr>
                <w:rStyle w:val="11"/>
                <w:rFonts w:eastAsia="宋体"/>
                <w:lang w:val="en-US" w:eastAsia="zh-CN" w:bidi="ar"/>
              </w:rPr>
              <w:br w:type="textWrapping"/>
            </w:r>
            <w:r>
              <w:rPr>
                <w:rStyle w:val="11"/>
                <w:rFonts w:eastAsia="宋体"/>
                <w:lang w:val="en-US" w:eastAsia="zh-CN" w:bidi="ar"/>
              </w:rPr>
              <w:t>6.</w:t>
            </w:r>
            <w:r>
              <w:rPr>
                <w:rFonts w:hint="eastAsia" w:ascii="宋体" w:hAnsi="宋体" w:eastAsia="宋体" w:cs="宋体"/>
                <w:i w:val="0"/>
                <w:iCs w:val="0"/>
                <w:color w:val="000000"/>
                <w:kern w:val="0"/>
                <w:sz w:val="21"/>
                <w:szCs w:val="21"/>
                <w:u w:val="none"/>
                <w:lang w:val="en-US" w:eastAsia="zh-CN" w:bidi="ar"/>
              </w:rPr>
              <w:t>高中阶段教育协调发展，普通高中分层借位发展，职业教育模式多元发展；</w:t>
            </w:r>
            <w:r>
              <w:rPr>
                <w:rStyle w:val="11"/>
                <w:rFonts w:eastAsia="宋体"/>
                <w:lang w:val="en-US" w:eastAsia="zh-CN" w:bidi="ar"/>
              </w:rPr>
              <w:br w:type="textWrapping"/>
            </w:r>
            <w:r>
              <w:rPr>
                <w:rStyle w:val="11"/>
                <w:rFonts w:eastAsia="宋体"/>
                <w:lang w:val="en-US" w:eastAsia="zh-CN" w:bidi="ar"/>
              </w:rPr>
              <w:t>7.</w:t>
            </w:r>
            <w:r>
              <w:rPr>
                <w:rFonts w:hint="eastAsia" w:ascii="宋体" w:hAnsi="宋体" w:eastAsia="宋体" w:cs="宋体"/>
                <w:i w:val="0"/>
                <w:iCs w:val="0"/>
                <w:color w:val="000000"/>
                <w:kern w:val="0"/>
                <w:sz w:val="21"/>
                <w:szCs w:val="21"/>
                <w:u w:val="none"/>
                <w:lang w:val="en-US" w:eastAsia="zh-CN" w:bidi="ar"/>
              </w:rPr>
              <w:t>加强民办学校管理，促进民办教育规范化；</w:t>
            </w:r>
            <w:r>
              <w:rPr>
                <w:rStyle w:val="11"/>
                <w:rFonts w:eastAsia="宋体"/>
                <w:lang w:val="en-US" w:eastAsia="zh-CN" w:bidi="ar"/>
              </w:rPr>
              <w:br w:type="textWrapping"/>
            </w:r>
            <w:r>
              <w:rPr>
                <w:rStyle w:val="11"/>
                <w:rFonts w:eastAsia="宋体"/>
                <w:lang w:val="en-US" w:eastAsia="zh-CN" w:bidi="ar"/>
              </w:rPr>
              <w:t>8.</w:t>
            </w:r>
            <w:r>
              <w:rPr>
                <w:rFonts w:hint="eastAsia" w:ascii="宋体" w:hAnsi="宋体" w:eastAsia="宋体" w:cs="宋体"/>
                <w:i w:val="0"/>
                <w:iCs w:val="0"/>
                <w:color w:val="000000"/>
                <w:kern w:val="0"/>
                <w:sz w:val="21"/>
                <w:szCs w:val="21"/>
                <w:u w:val="none"/>
                <w:lang w:val="en-US" w:eastAsia="zh-CN" w:bidi="ar"/>
              </w:rPr>
              <w:t>坚持协同并进，促进各级各类教育协调持续发展；</w:t>
            </w:r>
            <w:r>
              <w:rPr>
                <w:rStyle w:val="11"/>
                <w:rFonts w:eastAsia="宋体"/>
                <w:lang w:val="en-US" w:eastAsia="zh-CN" w:bidi="ar"/>
              </w:rPr>
              <w:br w:type="textWrapping"/>
            </w:r>
            <w:r>
              <w:rPr>
                <w:rStyle w:val="11"/>
                <w:rFonts w:eastAsia="宋体"/>
                <w:lang w:val="en-US" w:eastAsia="zh-CN" w:bidi="ar"/>
              </w:rPr>
              <w:t>8.</w:t>
            </w:r>
            <w:r>
              <w:rPr>
                <w:rFonts w:hint="eastAsia" w:ascii="宋体" w:hAnsi="宋体" w:eastAsia="宋体" w:cs="宋体"/>
                <w:i w:val="0"/>
                <w:iCs w:val="0"/>
                <w:color w:val="000000"/>
                <w:kern w:val="0"/>
                <w:sz w:val="21"/>
                <w:szCs w:val="21"/>
                <w:u w:val="none"/>
                <w:lang w:val="en-US" w:eastAsia="zh-CN" w:bidi="ar"/>
              </w:rPr>
              <w:t>继续做好校园安全稳定工作，优化学生成长环境；</w:t>
            </w:r>
            <w:r>
              <w:rPr>
                <w:rStyle w:val="11"/>
                <w:rFonts w:eastAsia="宋体"/>
                <w:lang w:val="en-US" w:eastAsia="zh-CN" w:bidi="ar"/>
              </w:rPr>
              <w:br w:type="textWrapping"/>
            </w:r>
            <w:r>
              <w:rPr>
                <w:rStyle w:val="11"/>
                <w:rFonts w:eastAsia="宋体"/>
                <w:lang w:val="en-US" w:eastAsia="zh-CN" w:bidi="ar"/>
              </w:rPr>
              <w:t>9.</w:t>
            </w:r>
            <w:r>
              <w:rPr>
                <w:rFonts w:hint="eastAsia" w:ascii="宋体" w:hAnsi="宋体" w:eastAsia="宋体" w:cs="宋体"/>
                <w:i w:val="0"/>
                <w:iCs w:val="0"/>
                <w:color w:val="000000"/>
                <w:kern w:val="0"/>
                <w:sz w:val="21"/>
                <w:szCs w:val="21"/>
                <w:u w:val="none"/>
                <w:lang w:val="en-US" w:eastAsia="zh-CN" w:bidi="ar"/>
              </w:rPr>
              <w:t>继续做好督政、督学、评估监测工作；</w:t>
            </w:r>
            <w:r>
              <w:rPr>
                <w:rStyle w:val="11"/>
                <w:rFonts w:eastAsia="宋体"/>
                <w:lang w:val="en-US" w:eastAsia="zh-CN" w:bidi="ar"/>
              </w:rPr>
              <w:br w:type="textWrapping"/>
            </w:r>
            <w:r>
              <w:rPr>
                <w:rStyle w:val="11"/>
                <w:rFonts w:eastAsia="宋体"/>
                <w:lang w:val="en-US" w:eastAsia="zh-CN" w:bidi="ar"/>
              </w:rPr>
              <w:t>11.</w:t>
            </w:r>
            <w:r>
              <w:rPr>
                <w:rFonts w:hint="eastAsia" w:ascii="宋体" w:hAnsi="宋体" w:eastAsia="宋体" w:cs="宋体"/>
                <w:i w:val="0"/>
                <w:iCs w:val="0"/>
                <w:color w:val="000000"/>
                <w:kern w:val="0"/>
                <w:sz w:val="21"/>
                <w:szCs w:val="21"/>
                <w:u w:val="none"/>
                <w:lang w:val="en-US" w:eastAsia="zh-CN" w:bidi="ar"/>
              </w:rPr>
              <w:t>加强教育新闻宣传，提升教育影响力；</w:t>
            </w:r>
            <w:r>
              <w:rPr>
                <w:rStyle w:val="11"/>
                <w:rFonts w:eastAsia="宋体"/>
                <w:lang w:val="en-US" w:eastAsia="zh-CN" w:bidi="ar"/>
              </w:rPr>
              <w:br w:type="textWrapping"/>
            </w:r>
            <w:r>
              <w:rPr>
                <w:rStyle w:val="11"/>
                <w:rFonts w:eastAsia="宋体"/>
                <w:lang w:val="en-US" w:eastAsia="zh-CN" w:bidi="ar"/>
              </w:rPr>
              <w:t>12</w:t>
            </w:r>
            <w:r>
              <w:rPr>
                <w:rFonts w:hint="eastAsia" w:ascii="宋体" w:hAnsi="宋体" w:eastAsia="宋体" w:cs="宋体"/>
                <w:i w:val="0"/>
                <w:iCs w:val="0"/>
                <w:color w:val="000000"/>
                <w:kern w:val="0"/>
                <w:sz w:val="21"/>
                <w:szCs w:val="21"/>
                <w:u w:val="none"/>
                <w:lang w:val="en-US" w:eastAsia="zh-CN" w:bidi="ar"/>
              </w:rPr>
              <w:t>做好老少工团及统战工作。</w:t>
            </w:r>
          </w:p>
        </w:tc>
      </w:tr>
      <w:tr w14:paraId="0AE8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D4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15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E1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54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指标权重</w:t>
            </w:r>
          </w:p>
        </w:tc>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C3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6F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6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DA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r>
      <w:tr w14:paraId="3F11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CE142">
            <w:pPr>
              <w:jc w:val="center"/>
              <w:rPr>
                <w:rFonts w:hint="eastAsia" w:ascii="宋体" w:hAnsi="宋体" w:eastAsia="宋体" w:cs="宋体"/>
                <w:i w:val="0"/>
                <w:iCs w:val="0"/>
                <w:color w:val="000000"/>
                <w:sz w:val="21"/>
                <w:szCs w:val="21"/>
                <w:u w:val="none"/>
              </w:rPr>
            </w:pPr>
          </w:p>
        </w:tc>
        <w:tc>
          <w:tcPr>
            <w:tcW w:w="15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B8BB">
            <w:pPr>
              <w:jc w:val="center"/>
              <w:rPr>
                <w:rFonts w:hint="eastAsia" w:ascii="宋体" w:hAnsi="宋体" w:eastAsia="宋体" w:cs="宋体"/>
                <w:i w:val="0"/>
                <w:iCs w:val="0"/>
                <w:color w:val="000000"/>
                <w:sz w:val="21"/>
                <w:szCs w:val="21"/>
                <w:u w:val="none"/>
              </w:rPr>
            </w:pPr>
          </w:p>
        </w:tc>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1210">
            <w:pPr>
              <w:jc w:val="center"/>
              <w:rPr>
                <w:rFonts w:hint="eastAsia" w:ascii="宋体" w:hAnsi="宋体" w:eastAsia="宋体" w:cs="宋体"/>
                <w:i w:val="0"/>
                <w:iCs w:val="0"/>
                <w:color w:val="000000"/>
                <w:sz w:val="21"/>
                <w:szCs w:val="21"/>
                <w:u w:val="none"/>
              </w:rPr>
            </w:pPr>
          </w:p>
        </w:tc>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92D4">
            <w:pPr>
              <w:jc w:val="center"/>
              <w:rPr>
                <w:rFonts w:hint="eastAsia" w:ascii="宋体" w:hAnsi="宋体" w:eastAsia="宋体" w:cs="宋体"/>
                <w:i w:val="0"/>
                <w:iCs w:val="0"/>
                <w:color w:val="000000"/>
                <w:sz w:val="21"/>
                <w:szCs w:val="21"/>
                <w:u w:val="none"/>
              </w:rPr>
            </w:pPr>
          </w:p>
        </w:tc>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CFEA">
            <w:pPr>
              <w:jc w:val="center"/>
              <w:rPr>
                <w:rFonts w:hint="eastAsia" w:ascii="宋体" w:hAnsi="宋体" w:eastAsia="宋体" w:cs="宋体"/>
                <w:i w:val="0"/>
                <w:iCs w:val="0"/>
                <w:color w:val="000000"/>
                <w:sz w:val="21"/>
                <w:szCs w:val="21"/>
                <w:u w:val="none"/>
              </w:rPr>
            </w:pP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A8E3">
            <w:pPr>
              <w:jc w:val="center"/>
              <w:rPr>
                <w:rFonts w:hint="eastAsia" w:ascii="宋体" w:hAnsi="宋体" w:eastAsia="宋体" w:cs="宋体"/>
                <w:i w:val="0"/>
                <w:iCs w:val="0"/>
                <w:color w:val="000000"/>
                <w:sz w:val="21"/>
                <w:szCs w:val="21"/>
                <w:u w:val="none"/>
              </w:rPr>
            </w:pPr>
          </w:p>
        </w:tc>
      </w:tr>
      <w:tr w14:paraId="72D9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D2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产出指标</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A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保证区内学校正常运转所数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9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C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所</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E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6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190</w:t>
            </w:r>
          </w:p>
        </w:tc>
      </w:tr>
      <w:tr w14:paraId="4ABA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40C7">
            <w:pPr>
              <w:jc w:val="left"/>
              <w:rPr>
                <w:rFonts w:hint="eastAsia" w:ascii="宋体" w:hAnsi="宋体" w:eastAsia="宋体" w:cs="宋体"/>
                <w:i w:val="0"/>
                <w:iCs w:val="0"/>
                <w:color w:val="000000"/>
                <w:sz w:val="22"/>
                <w:szCs w:val="22"/>
                <w:u w:val="none"/>
              </w:rPr>
            </w:pP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C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教育教学设备购置数量</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0E3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Style w:val="14"/>
                <w:rFonts w:hint="eastAsia"/>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A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套</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B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C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400</w:t>
            </w:r>
          </w:p>
        </w:tc>
      </w:tr>
      <w:tr w14:paraId="5757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04F5">
            <w:pPr>
              <w:jc w:val="left"/>
              <w:rPr>
                <w:rFonts w:hint="eastAsia" w:ascii="宋体" w:hAnsi="宋体" w:eastAsia="宋体" w:cs="宋体"/>
                <w:i w:val="0"/>
                <w:iCs w:val="0"/>
                <w:color w:val="000000"/>
                <w:sz w:val="22"/>
                <w:szCs w:val="22"/>
                <w:u w:val="none"/>
              </w:rPr>
            </w:pP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4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新、改、扩建面积</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006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Style w:val="14"/>
                <w:rFonts w:hint="eastAsia"/>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2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平方米</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E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6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10000</w:t>
            </w:r>
          </w:p>
        </w:tc>
      </w:tr>
      <w:tr w14:paraId="6349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49FD">
            <w:pPr>
              <w:jc w:val="left"/>
              <w:rPr>
                <w:rFonts w:hint="eastAsia" w:ascii="宋体" w:hAnsi="宋体" w:eastAsia="宋体" w:cs="宋体"/>
                <w:i w:val="0"/>
                <w:iCs w:val="0"/>
                <w:color w:val="000000"/>
                <w:sz w:val="22"/>
                <w:szCs w:val="22"/>
                <w:u w:val="none"/>
              </w:rPr>
            </w:pP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9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新建学校（</w:t>
            </w:r>
            <w:r>
              <w:rPr>
                <w:rStyle w:val="14"/>
                <w:rFonts w:hint="eastAsia"/>
                <w:lang w:val="en-US" w:eastAsia="zh-CN" w:bidi="ar"/>
              </w:rPr>
              <w:t>完</w:t>
            </w:r>
            <w:r>
              <w:rPr>
                <w:rStyle w:val="14"/>
                <w:lang w:val="en-US" w:eastAsia="zh-CN" w:bidi="ar"/>
              </w:rPr>
              <w:t>工）</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B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F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所</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C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2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2</w:t>
            </w:r>
          </w:p>
        </w:tc>
      </w:tr>
      <w:tr w14:paraId="5A0F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EAC4">
            <w:pPr>
              <w:jc w:val="left"/>
              <w:rPr>
                <w:rFonts w:hint="eastAsia" w:ascii="宋体" w:hAnsi="宋体" w:eastAsia="宋体" w:cs="宋体"/>
                <w:i w:val="0"/>
                <w:iCs w:val="0"/>
                <w:color w:val="000000"/>
                <w:sz w:val="22"/>
                <w:szCs w:val="22"/>
                <w:u w:val="none"/>
              </w:rPr>
            </w:pP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1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引进高层次人才</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B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0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人数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0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A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10</w:t>
            </w:r>
          </w:p>
        </w:tc>
      </w:tr>
      <w:tr w14:paraId="693C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64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效益指标</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8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公办幼儿园在园幼儿占比</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C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5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1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7BC4">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Style w:val="14"/>
                <w:rFonts w:hint="eastAsia"/>
                <w:lang w:val="en-US" w:eastAsia="zh-CN" w:bidi="ar"/>
              </w:rPr>
              <w:t>55.44</w:t>
            </w:r>
          </w:p>
        </w:tc>
      </w:tr>
      <w:tr w14:paraId="3839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B90B">
            <w:pPr>
              <w:jc w:val="left"/>
              <w:rPr>
                <w:rFonts w:hint="eastAsia" w:ascii="宋体" w:hAnsi="宋体" w:eastAsia="宋体" w:cs="宋体"/>
                <w:i w:val="0"/>
                <w:iCs w:val="0"/>
                <w:color w:val="000000"/>
                <w:sz w:val="22"/>
                <w:szCs w:val="22"/>
                <w:u w:val="none"/>
              </w:rPr>
            </w:pP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7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普惠率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5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C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C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57E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Style w:val="14"/>
                <w:rFonts w:hint="eastAsia"/>
                <w:lang w:val="en-US" w:eastAsia="zh-CN" w:bidi="ar"/>
              </w:rPr>
              <w:t>99</w:t>
            </w:r>
          </w:p>
        </w:tc>
      </w:tr>
      <w:tr w14:paraId="2ED4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4C8A1">
            <w:pPr>
              <w:jc w:val="left"/>
              <w:rPr>
                <w:rFonts w:hint="eastAsia" w:ascii="宋体" w:hAnsi="宋体" w:eastAsia="宋体" w:cs="宋体"/>
                <w:i w:val="0"/>
                <w:iCs w:val="0"/>
                <w:color w:val="000000"/>
                <w:sz w:val="22"/>
                <w:szCs w:val="22"/>
                <w:u w:val="none"/>
              </w:rPr>
            </w:pP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6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完成各级各类贫困学生资助工作，应助尽助</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2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1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套</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3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定性</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4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达到</w:t>
            </w:r>
          </w:p>
        </w:tc>
      </w:tr>
      <w:tr w14:paraId="1A00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079C">
            <w:pPr>
              <w:jc w:val="left"/>
              <w:rPr>
                <w:rFonts w:hint="eastAsia" w:ascii="宋体" w:hAnsi="宋体" w:eastAsia="宋体" w:cs="宋体"/>
                <w:i w:val="0"/>
                <w:iCs w:val="0"/>
                <w:color w:val="000000"/>
                <w:sz w:val="22"/>
                <w:szCs w:val="22"/>
                <w:u w:val="none"/>
              </w:rPr>
            </w:pP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0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义务教育阶段大班额</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C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5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B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3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0</w:t>
            </w:r>
          </w:p>
        </w:tc>
      </w:tr>
      <w:tr w14:paraId="68EE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73141">
            <w:pPr>
              <w:jc w:val="left"/>
              <w:rPr>
                <w:rFonts w:hint="eastAsia" w:ascii="宋体" w:hAnsi="宋体" w:eastAsia="宋体" w:cs="宋体"/>
                <w:i w:val="0"/>
                <w:iCs w:val="0"/>
                <w:color w:val="000000"/>
                <w:sz w:val="22"/>
                <w:szCs w:val="22"/>
                <w:u w:val="none"/>
              </w:rPr>
            </w:pP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D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义务教育入学率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E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F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5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E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100</w:t>
            </w:r>
          </w:p>
        </w:tc>
      </w:tr>
      <w:tr w14:paraId="62B0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E69F">
            <w:pPr>
              <w:jc w:val="left"/>
              <w:rPr>
                <w:rFonts w:hint="eastAsia" w:ascii="宋体" w:hAnsi="宋体" w:eastAsia="宋体" w:cs="宋体"/>
                <w:i w:val="0"/>
                <w:iCs w:val="0"/>
                <w:color w:val="000000"/>
                <w:sz w:val="22"/>
                <w:szCs w:val="22"/>
                <w:u w:val="none"/>
              </w:rPr>
            </w:pP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7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幼儿教育毛入园率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0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6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7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B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94.</w:t>
            </w:r>
            <w:r>
              <w:rPr>
                <w:rStyle w:val="14"/>
                <w:rFonts w:hint="eastAsia"/>
                <w:lang w:val="en-US" w:eastAsia="zh-CN" w:bidi="ar"/>
              </w:rPr>
              <w:t>6</w:t>
            </w:r>
          </w:p>
        </w:tc>
      </w:tr>
      <w:tr w14:paraId="7B16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D0F7">
            <w:pPr>
              <w:jc w:val="left"/>
              <w:rPr>
                <w:rFonts w:hint="eastAsia" w:ascii="宋体" w:hAnsi="宋体" w:eastAsia="宋体" w:cs="宋体"/>
                <w:i w:val="0"/>
                <w:iCs w:val="0"/>
                <w:color w:val="000000"/>
                <w:sz w:val="22"/>
                <w:szCs w:val="22"/>
                <w:u w:val="none"/>
              </w:rPr>
            </w:pP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4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中职毕业学生双证获取率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4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0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1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3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lang w:val="en-US" w:eastAsia="zh-CN" w:bidi="ar"/>
              </w:rPr>
              <w:t>90</w:t>
            </w:r>
          </w:p>
        </w:tc>
      </w:tr>
    </w:tbl>
    <w:p w14:paraId="359A87F1">
      <w:pPr>
        <w:pStyle w:val="2"/>
        <w:spacing w:line="594" w:lineRule="exact"/>
        <w:rPr>
          <w:rFonts w:eastAsiaTheme="minorEastAsia"/>
          <w:sz w:val="21"/>
          <w:szCs w:val="21"/>
        </w:rPr>
        <w:sectPr>
          <w:pgSz w:w="16838" w:h="11906" w:orient="landscape"/>
          <w:pgMar w:top="1440" w:right="1440" w:bottom="1440" w:left="1440" w:header="851" w:footer="992" w:gutter="0"/>
          <w:pgNumType w:fmt="numberInDash"/>
          <w:cols w:space="720" w:num="1"/>
          <w:docGrid w:type="lines" w:linePitch="312" w:charSpace="0"/>
        </w:sectPr>
      </w:pPr>
    </w:p>
    <w:tbl>
      <w:tblPr>
        <w:tblStyle w:val="6"/>
        <w:tblW w:w="12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950"/>
        <w:gridCol w:w="1080"/>
        <w:gridCol w:w="1080"/>
        <w:gridCol w:w="1080"/>
        <w:gridCol w:w="1080"/>
        <w:gridCol w:w="1080"/>
        <w:gridCol w:w="1080"/>
      </w:tblGrid>
      <w:tr w14:paraId="08EA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750" w:type="dxa"/>
            <w:gridSpan w:val="11"/>
            <w:tcBorders>
              <w:top w:val="nil"/>
              <w:left w:val="nil"/>
              <w:bottom w:val="nil"/>
              <w:right w:val="nil"/>
            </w:tcBorders>
            <w:shd w:val="clear" w:color="auto" w:fill="auto"/>
            <w:noWrap/>
            <w:vAlign w:val="center"/>
          </w:tcPr>
          <w:p w14:paraId="1550FCD0">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重庆市潼南区教育委员会2026年预算项目绩效目标表</w:t>
            </w:r>
          </w:p>
        </w:tc>
      </w:tr>
      <w:tr w14:paraId="6068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nil"/>
              <w:left w:val="nil"/>
              <w:bottom w:val="nil"/>
              <w:right w:val="nil"/>
            </w:tcBorders>
            <w:shd w:val="clear" w:color="auto" w:fill="auto"/>
            <w:vAlign w:val="center"/>
          </w:tcPr>
          <w:p w14:paraId="021EC1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编制单位：</w:t>
            </w:r>
          </w:p>
        </w:tc>
        <w:tc>
          <w:tcPr>
            <w:tcW w:w="6270" w:type="dxa"/>
            <w:gridSpan w:val="5"/>
            <w:tcBorders>
              <w:top w:val="nil"/>
              <w:left w:val="nil"/>
              <w:bottom w:val="nil"/>
              <w:right w:val="nil"/>
            </w:tcBorders>
            <w:shd w:val="clear" w:color="auto" w:fill="auto"/>
            <w:vAlign w:val="center"/>
          </w:tcPr>
          <w:p w14:paraId="69BABD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重庆市潼南区教育委员会</w:t>
            </w:r>
          </w:p>
        </w:tc>
        <w:tc>
          <w:tcPr>
            <w:tcW w:w="5400" w:type="dxa"/>
            <w:gridSpan w:val="5"/>
            <w:tcBorders>
              <w:top w:val="nil"/>
              <w:left w:val="nil"/>
              <w:bottom w:val="nil"/>
              <w:right w:val="nil"/>
            </w:tcBorders>
            <w:shd w:val="clear" w:color="auto" w:fill="auto"/>
            <w:vAlign w:val="center"/>
          </w:tcPr>
          <w:p w14:paraId="4BCADAE7">
            <w:pPr>
              <w:keepNext w:val="0"/>
              <w:keepLines w:val="0"/>
              <w:widowControl/>
              <w:suppressLineNumbers w:val="0"/>
              <w:ind w:firstLineChars="1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29A7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9C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0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0B9F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支持学前教育发展资金</w:t>
            </w:r>
          </w:p>
        </w:tc>
      </w:tr>
      <w:tr w14:paraId="4154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ED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AA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区教委</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C7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A4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区教委及区内幼儿园</w:t>
            </w:r>
          </w:p>
        </w:tc>
      </w:tr>
      <w:tr w14:paraId="711B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0C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资金总额（万元）</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29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2060.63</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4B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D3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常年性</w:t>
            </w:r>
          </w:p>
        </w:tc>
      </w:tr>
      <w:tr w14:paraId="350E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66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项目起始时间</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95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2026年1月</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7C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项目终止时间</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DC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2026年12月31日</w:t>
            </w:r>
          </w:p>
        </w:tc>
      </w:tr>
      <w:tr w14:paraId="472C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21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10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9C86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包括：学前教育资助、生均公用经费、扩大资源建设、学前教育营养改善计划等市级下达资金和随市级项目安排的区县本级资金。</w:t>
            </w:r>
          </w:p>
        </w:tc>
      </w:tr>
      <w:tr w14:paraId="5941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C7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10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309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渝财教〔2025〕128号 关于提前下达2026年学前教育发展资金预算的通知</w:t>
            </w:r>
          </w:p>
        </w:tc>
      </w:tr>
      <w:tr w14:paraId="6472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7F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项目当年绩效目标</w:t>
            </w:r>
          </w:p>
        </w:tc>
        <w:tc>
          <w:tcPr>
            <w:tcW w:w="105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0454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本年度支持学前教育发展资金的绩效目标围绕园所建设、资源扩充与保障帮扶统筹推进：完成 1 所改扩建幼儿园的建设任务，确保新建、改扩建幼儿园项目开工率达到 100%；同步支持 10 所农村薄弱幼儿园、40 所普惠性民办幼儿园改善办园条件，并推进村级幼儿园建设；同时扩充公办学前教育资源，推动学前三年毛入园率达到 95%、学前教育普惠率提升至 98%，实现公办园在园幼儿占比达到 52%；资金保障方面，落实 2600 万元免除保教费资金，覆盖 55000 名幼儿，区县本级财政投入学前教育资金 500 万元且较上年增长 1%；此外还将完成 900 名幼儿的保教费和生活费资助，切实强化学前教育的普惠性与保障力度。</w:t>
            </w:r>
          </w:p>
        </w:tc>
      </w:tr>
      <w:tr w14:paraId="5381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45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4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5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58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50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7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E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r>
      <w:tr w14:paraId="324B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2DB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8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2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88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改扩建幼儿园</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F0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B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D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3983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7E75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B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7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54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新建、改扩建幼儿园完工率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C3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5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7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30E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53B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3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4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38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支持农村薄弱园改善办园条件</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59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2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3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08E8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A81D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3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8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0C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支持普惠性民办园改善办园条件</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E6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7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B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41CE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8BA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F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F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9D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学前三年毛入园率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C9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3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1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27D8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D54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A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FC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普惠率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62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A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4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830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6ECF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0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0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0E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公办园在园幼儿占比</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D5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C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A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404D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FBE8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D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4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DE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免保育教育费资金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A7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6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4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141F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DEE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A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3A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免保育教育费覆盖人数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B6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F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9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r>
      <w:tr w14:paraId="6ADE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A3FA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E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5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27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区县本级财政投入</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98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C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97E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F14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6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7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28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区县本级财政投入较上年增长</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47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3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D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14:paraId="78C7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FB6F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1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B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8D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资助保教费和生活费幼儿人数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6B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3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3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bl>
    <w:p w14:paraId="348AA1A3">
      <w:pPr>
        <w:pStyle w:val="2"/>
        <w:sectPr>
          <w:pgSz w:w="16838" w:h="11906" w:orient="landscape"/>
          <w:pgMar w:top="1418" w:right="1418" w:bottom="1418" w:left="1418" w:header="851" w:footer="992" w:gutter="0"/>
          <w:cols w:space="0" w:num="1"/>
          <w:docGrid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1"/>
        <w:gridCol w:w="1248"/>
        <w:gridCol w:w="1291"/>
        <w:gridCol w:w="1291"/>
        <w:gridCol w:w="1251"/>
        <w:gridCol w:w="1251"/>
        <w:gridCol w:w="1245"/>
        <w:gridCol w:w="1251"/>
        <w:gridCol w:w="1245"/>
        <w:gridCol w:w="1292"/>
        <w:gridCol w:w="1562"/>
      </w:tblGrid>
      <w:tr w14:paraId="7575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1"/>
            <w:tcBorders>
              <w:top w:val="nil"/>
              <w:left w:val="nil"/>
              <w:bottom w:val="nil"/>
              <w:right w:val="nil"/>
            </w:tcBorders>
            <w:shd w:val="clear" w:color="auto" w:fill="auto"/>
            <w:noWrap/>
            <w:vAlign w:val="center"/>
          </w:tcPr>
          <w:p w14:paraId="30DD303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重庆市潼南区教育委员会2026年预算项目绩效目标表</w:t>
            </w:r>
          </w:p>
        </w:tc>
      </w:tr>
      <w:tr w14:paraId="6F3D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54" w:type="pct"/>
            <w:tcBorders>
              <w:top w:val="nil"/>
              <w:left w:val="nil"/>
              <w:bottom w:val="nil"/>
              <w:right w:val="nil"/>
            </w:tcBorders>
            <w:shd w:val="clear" w:color="auto" w:fill="auto"/>
            <w:vAlign w:val="center"/>
          </w:tcPr>
          <w:p w14:paraId="7547ED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编制单位：</w:t>
            </w:r>
          </w:p>
        </w:tc>
        <w:tc>
          <w:tcPr>
            <w:tcW w:w="2227" w:type="pct"/>
            <w:gridSpan w:val="5"/>
            <w:tcBorders>
              <w:top w:val="nil"/>
              <w:left w:val="nil"/>
              <w:bottom w:val="nil"/>
              <w:right w:val="nil"/>
            </w:tcBorders>
            <w:shd w:val="clear" w:color="auto" w:fill="auto"/>
            <w:vAlign w:val="center"/>
          </w:tcPr>
          <w:p w14:paraId="3A3EF1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重庆市潼南区教育委员会</w:t>
            </w:r>
          </w:p>
        </w:tc>
        <w:tc>
          <w:tcPr>
            <w:tcW w:w="2318" w:type="pct"/>
            <w:gridSpan w:val="5"/>
            <w:tcBorders>
              <w:top w:val="nil"/>
              <w:left w:val="nil"/>
              <w:bottom w:val="nil"/>
              <w:right w:val="nil"/>
            </w:tcBorders>
            <w:shd w:val="clear" w:color="auto" w:fill="auto"/>
            <w:vAlign w:val="center"/>
          </w:tcPr>
          <w:p w14:paraId="09D0FEAB">
            <w:pPr>
              <w:keepNext w:val="0"/>
              <w:keepLines w:val="0"/>
              <w:widowControl/>
              <w:suppressLineNumbers w:val="0"/>
              <w:ind w:firstLineChars="1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2DBE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E1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3872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城乡义务教育补助经费</w:t>
            </w:r>
          </w:p>
        </w:tc>
      </w:tr>
      <w:tr w14:paraId="72CA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AE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B2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区教委</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3E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14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2C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区教委及区内义务教育学校</w:t>
            </w:r>
          </w:p>
        </w:tc>
      </w:tr>
      <w:tr w14:paraId="54F7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C7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资金总额（万元）</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0D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13884.83</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91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4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60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常年性</w:t>
            </w:r>
          </w:p>
        </w:tc>
      </w:tr>
      <w:tr w14:paraId="5C40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E1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项目起始时间</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92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2026年1月</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52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项目终止时间</w:t>
            </w:r>
          </w:p>
        </w:tc>
        <w:tc>
          <w:tcPr>
            <w:tcW w:w="14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A3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2026年12月31日</w:t>
            </w:r>
          </w:p>
        </w:tc>
      </w:tr>
      <w:tr w14:paraId="0BEC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FD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41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75FF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包括：义务教育保障机制（含公用经费、家庭经济困难学生生活费补助、校舍维修长效机制）、乡村教师岗位生活补助、特岗教师、义务教育学生营养改善计划等资金和随本项目由区县安排的本级资金。</w:t>
            </w:r>
          </w:p>
        </w:tc>
      </w:tr>
      <w:tr w14:paraId="7C85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E8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41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E9AE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渝财教〔2025〕130号 关于提前下达2026年城乡义务教育补助经费预算的通知；渝财教〔2025〕123号 关于提前下达2026年城乡义务教育补助经费预算的通知；渝财教〔2025〕127号 关于提前下达2026年校园安保市级补助资金预算的通知</w:t>
            </w:r>
          </w:p>
        </w:tc>
      </w:tr>
      <w:tr w14:paraId="2C3C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5" w:hRule="atLeast"/>
        </w:trPr>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7B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项目当年绩效目标</w:t>
            </w:r>
          </w:p>
        </w:tc>
        <w:tc>
          <w:tcPr>
            <w:tcW w:w="410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574E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落实小学生 720 元 / 人・年、初中生 940 元 / 人・年的公用经费标准，保障 60000 名学生享受免费教科书且确保其质量合格率达 100%，同时覆盖 1700 名寄宿困难学生、4800 名非寄宿困难学生的生活补助；校舍维修方面，农村学校（农村口径）将完成 5000 平方米竣工面积及5000 平方米开工面积的校舍维修改造，城市学校（城市口径）落实 4000 平方米的校舍维修改造开工与竣工面积，同步确保农村学校校舍日常维修改造质量达标率为 100%；乡村教师保障上，覆盖 2123 名教师的生活补助并维持 100% 的队伍稳固率；营养改善计划将覆盖对应区域学生（含万州、开州等区域 18000 名学生），执行 5 元 / 人・天的膳食补助标准且保障食品安全达标率 100%；同时完成 40 人的特岗教师招聘并确保其到岗率达 100%，同步提升家长和学生对困难学生资助的满意度。</w:t>
            </w:r>
          </w:p>
        </w:tc>
      </w:tr>
      <w:tr w14:paraId="753A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B1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2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A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6D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DD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0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C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r>
      <w:tr w14:paraId="577B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F0A7">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B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9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2A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小学生均公用经费标准</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59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3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6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元/人·年</w:t>
            </w:r>
          </w:p>
        </w:tc>
      </w:tr>
      <w:tr w14:paraId="6C1A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26C6">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4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E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58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初中生均公用经费标准</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03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8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7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元/人·年</w:t>
            </w:r>
          </w:p>
        </w:tc>
      </w:tr>
      <w:tr w14:paraId="04CD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6D59">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8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6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E4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免费教科书补助受益学生数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DD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6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4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14:paraId="7441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FB92">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1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5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41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教科书质量合格率</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87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9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B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F30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8CDD">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A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E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12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寄宿困难学生生活补助受益学生数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5C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8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C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14:paraId="6917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5D155">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1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A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B6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非寄宿困难学生生活补助受益学生数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E4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2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5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14:paraId="5DFE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4B4D">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3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6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B2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农村学校（公用经费农村口径）校舍维修改造开工面积</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CA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0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1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296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198E">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3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6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2E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农村学校（公用经费农村口径）校舍维修改造竣工面积</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06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0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B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5E1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AD76">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8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2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F2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城市学校（公用经费城市口径）校舍维修改造开工面积</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F0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B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F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4A4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A4A2">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D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A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D0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城市学校（公用经费城市口径）校舍维修改造竣工面积</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9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6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C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674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A94D">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9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6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62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农村学校（公用经费农村口径）校舍日常维修改造质量达标率</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50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B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E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0143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D56D">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8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E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E3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乡村教师岗位生活补助覆盖教师数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A7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8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C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14:paraId="59AE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CC4D">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7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0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CB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乡村教师队伍稳定率</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18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B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F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6D1A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8CA8">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6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1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BD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营养改善地方计划区县（万州、开州和原4个市级贫困县）覆盖学生人数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9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A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67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r>
      <w:tr w14:paraId="7FCE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0B438">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4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0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31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营养改善计划膳食补助标准</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2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1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26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元/人·天</w:t>
            </w:r>
          </w:p>
        </w:tc>
      </w:tr>
      <w:tr w14:paraId="4558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012DF">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0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C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F9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营养改善计划食品安全达标率</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2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C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20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0520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B3B4D">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4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E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7F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特岗计划教师人数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5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9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7A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r>
      <w:tr w14:paraId="4E4C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0D919">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B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9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AA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特岗教师到岗率</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5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A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A0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14:paraId="29A9C29C">
      <w:pPr>
        <w:pStyle w:val="2"/>
        <w:sectPr>
          <w:pgSz w:w="16838" w:h="11906" w:orient="landscape"/>
          <w:pgMar w:top="1418" w:right="1418" w:bottom="1418" w:left="1418" w:header="851" w:footer="992" w:gutter="0"/>
          <w:cols w:space="0" w:num="1"/>
          <w:docGrid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0"/>
        <w:gridCol w:w="1294"/>
        <w:gridCol w:w="1291"/>
        <w:gridCol w:w="1291"/>
        <w:gridCol w:w="1294"/>
        <w:gridCol w:w="1291"/>
        <w:gridCol w:w="1291"/>
        <w:gridCol w:w="1294"/>
        <w:gridCol w:w="1291"/>
        <w:gridCol w:w="1291"/>
        <w:gridCol w:w="1300"/>
      </w:tblGrid>
      <w:tr w14:paraId="41E2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690F">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重庆市潼南区教育委员会2026年预算项目绩效目标表</w:t>
            </w:r>
          </w:p>
        </w:tc>
      </w:tr>
      <w:tr w14:paraId="3D72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1A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编制单位：</w:t>
            </w:r>
          </w:p>
        </w:tc>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5CC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重庆市潼南区教育委员会</w:t>
            </w: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99395">
            <w:pPr>
              <w:keepNext w:val="0"/>
              <w:keepLines w:val="0"/>
              <w:widowControl/>
              <w:suppressLineNumbers w:val="0"/>
              <w:ind w:firstLineChars="1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7AEC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42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CCC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义务教育薄弱环节改善与能力提升</w:t>
            </w:r>
          </w:p>
        </w:tc>
      </w:tr>
      <w:tr w14:paraId="5EA2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85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B3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区教委</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10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24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区教委及区内义务教育学校</w:t>
            </w:r>
          </w:p>
        </w:tc>
      </w:tr>
      <w:tr w14:paraId="00D7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2F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资金总额（万元）</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EC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1962</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3F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54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常年性</w:t>
            </w:r>
          </w:p>
        </w:tc>
      </w:tr>
      <w:tr w14:paraId="2716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00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项目起始时间</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AD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2026年1月</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CE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项目终止时间</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40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2026年12月31日</w:t>
            </w:r>
          </w:p>
        </w:tc>
      </w:tr>
      <w:tr w14:paraId="0B3D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DB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40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C850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包括：义务教育薄弱环节改善与能力提升市级下达资金。</w:t>
            </w:r>
          </w:p>
        </w:tc>
      </w:tr>
      <w:tr w14:paraId="0573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08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40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9B81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渝财教〔2025〕130号 关于提前下达2026年义务教育薄弱环节改善与能力提升资金预算的通知</w:t>
            </w:r>
          </w:p>
        </w:tc>
      </w:tr>
      <w:tr w14:paraId="2A1C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E7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项目当年绩效目标</w:t>
            </w:r>
          </w:p>
        </w:tc>
        <w:tc>
          <w:tcPr>
            <w:tcW w:w="40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2451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一是基建项目精准落地，完成 1 所大佛小学改扩建项目，实现 1700㎡改扩建校舍面积，校舍及场地验收达标率 100%；二是设施设备保障到位，完成 600 台/件/套信息化及教学仪器设备购置，设备采购 “采购完成率”“质量达标率”均达 100%；三是专项项目覆盖达标，完成5 所乡村小规模学校信息化及教育教学设备配备，完成5所美育场地建设学校、1 所劳动教育场所学校、15 所信息化建设学校、8 所乡村学校 “三个课堂” 学校的建设任务；四是项目受益覆盖充分，保障 6.00万人项目受益学生享受到优质办学条件与教学资源，推动办学质量与学生体验双提升。</w:t>
            </w:r>
          </w:p>
        </w:tc>
      </w:tr>
      <w:tr w14:paraId="06C8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B4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F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6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35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7D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0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D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r>
      <w:tr w14:paraId="34A3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CEEF">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C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B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50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新建、改扩建校舍学校数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D3A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8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8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7EB3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C153">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1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4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97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新建、改扩建校舍项目数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0ABF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1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D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F4B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803C7">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A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C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75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新建、改扩建校舍面积</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D56F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1,700.00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E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A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6573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53CA">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3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B4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购置信息化及教学仪器设备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43ED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B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C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台、件、套</w:t>
            </w:r>
          </w:p>
        </w:tc>
      </w:tr>
      <w:tr w14:paraId="4583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11D2">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4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1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9D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设施设备项目“采购完成率”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1D95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6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F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D93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4A839">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A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3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04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购置设施设备的质量达标率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3BB1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2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1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FEE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F7B4">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8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B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75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乡村小规模建设学校（涉及校舍和设备项目）</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4AA8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C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2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7882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51ED">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A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7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5A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美育场地建设学校</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1B1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D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C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6778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32C4">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3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5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8D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信息化建设项目学校数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F0C6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4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0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6462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2E6A7">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6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5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D0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乡村学校“三个课堂”学校数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CF6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E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A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2488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F85D1">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6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7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AE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项目受益学生</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4C66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6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E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万人</w:t>
            </w:r>
          </w:p>
        </w:tc>
      </w:tr>
    </w:tbl>
    <w:p w14:paraId="123C4041">
      <w:pPr>
        <w:pStyle w:val="2"/>
        <w:sectPr>
          <w:pgSz w:w="16838" w:h="11906" w:orient="landscape"/>
          <w:pgMar w:top="1418" w:right="1418" w:bottom="1418" w:left="1418" w:header="851" w:footer="992" w:gutter="0"/>
          <w:cols w:space="0" w:num="1"/>
          <w:docGrid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0"/>
        <w:gridCol w:w="1294"/>
        <w:gridCol w:w="1291"/>
        <w:gridCol w:w="1291"/>
        <w:gridCol w:w="1294"/>
        <w:gridCol w:w="1291"/>
        <w:gridCol w:w="1291"/>
        <w:gridCol w:w="1294"/>
        <w:gridCol w:w="1291"/>
        <w:gridCol w:w="1291"/>
        <w:gridCol w:w="1300"/>
      </w:tblGrid>
      <w:tr w14:paraId="6DE4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8521">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重庆市潼南区教育委员会2026年预算项目绩效目标表</w:t>
            </w:r>
          </w:p>
        </w:tc>
      </w:tr>
      <w:tr w14:paraId="6EB3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F8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编制单位：</w:t>
            </w:r>
          </w:p>
        </w:tc>
        <w:tc>
          <w:tcPr>
            <w:tcW w:w="22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C7E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重庆市潼南区教育委员会</w:t>
            </w: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8419B">
            <w:pPr>
              <w:keepNext w:val="0"/>
              <w:keepLines w:val="0"/>
              <w:widowControl/>
              <w:suppressLineNumbers w:val="0"/>
              <w:ind w:firstLineChars="1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1088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22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F766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改善普通高中办学条件补助资金</w:t>
            </w:r>
          </w:p>
        </w:tc>
      </w:tr>
      <w:tr w14:paraId="59C4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8E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C2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区教委</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A7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F9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区教委及高中学校</w:t>
            </w:r>
          </w:p>
        </w:tc>
      </w:tr>
      <w:tr w14:paraId="4B78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B6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资金总额（万元）</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8F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1492</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F9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AD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常年性</w:t>
            </w:r>
          </w:p>
        </w:tc>
      </w:tr>
      <w:tr w14:paraId="7EA6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52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项目起始时间</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FA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2026年1月</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63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项目终止时间</w:t>
            </w:r>
          </w:p>
        </w:tc>
        <w:tc>
          <w:tcPr>
            <w:tcW w:w="13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1B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2026年12月31日</w:t>
            </w:r>
          </w:p>
        </w:tc>
      </w:tr>
      <w:tr w14:paraId="600E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98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40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B1D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包括：市级下达的改善普通高中办学条件资金，随本项目由区县安排的资金。</w:t>
            </w:r>
          </w:p>
        </w:tc>
      </w:tr>
      <w:tr w14:paraId="2863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0A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40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C019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渝财教〔2025〕120号 关于提前下达2026年改善普通高中学校办学条件资金预算的通知</w:t>
            </w:r>
          </w:p>
        </w:tc>
      </w:tr>
      <w:tr w14:paraId="38A7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5"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E8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项目当年绩效目标</w:t>
            </w:r>
          </w:p>
        </w:tc>
        <w:tc>
          <w:tcPr>
            <w:tcW w:w="409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B73B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一方面将完成 20000 平方米的改扩建校舍面积及 5000 平方米的体育运动场改造，同步落实 306 套教学仪器设备的配备；并确保教学仪器设备采购项目的验收合格率达到 100%。另一方面还将推进课程创新基地、特色高中及 STEM 教育实验室的建设工作，同步提升高中阶段教育毛入学率，实现 3 所学校、14000 名学生的受益覆盖，推进消除大班额相关工作，并着力提升家长与学生的满意度。</w:t>
            </w:r>
          </w:p>
        </w:tc>
      </w:tr>
      <w:tr w14:paraId="4E3B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6D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0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D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CC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15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2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0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r>
      <w:tr w14:paraId="2046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8878D">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D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D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55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改扩建校舍面积</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1F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D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1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78E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CEA6">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7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7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28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体育运动场改造面积</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CF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8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E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C02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44F5">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2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BC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教学仪器设备购置数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0C6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306.00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B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1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5D5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EBB5">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4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1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06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新建改扩建工程验收合格率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32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1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F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3A7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E159">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7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4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A6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建设课程创新基地数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C30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A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6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0B8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28AB">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2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3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7A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建设特色高中</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A40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D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5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w:t>
            </w:r>
          </w:p>
        </w:tc>
      </w:tr>
      <w:tr w14:paraId="560C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3D0F9">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4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B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62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高中阶段教育毛入学率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88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5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C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0A3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B9F19">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5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D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8C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受益学校数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F33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D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C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w:t>
            </w:r>
          </w:p>
        </w:tc>
      </w:tr>
      <w:tr w14:paraId="5033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5F989">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E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B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45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受益学生数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93C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F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9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r>
    </w:tbl>
    <w:p w14:paraId="11B3D1D4">
      <w:pPr>
        <w:pStyle w:val="2"/>
        <w:sectPr>
          <w:pgSz w:w="16838" w:h="11906" w:orient="landscape"/>
          <w:pgMar w:top="1418" w:right="1418" w:bottom="1418" w:left="1418" w:header="851" w:footer="992" w:gutter="0"/>
          <w:cols w:space="0" w:num="1"/>
          <w:docGrid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5"/>
        <w:gridCol w:w="1052"/>
        <w:gridCol w:w="1058"/>
        <w:gridCol w:w="1058"/>
        <w:gridCol w:w="1904"/>
        <w:gridCol w:w="1904"/>
        <w:gridCol w:w="1908"/>
        <w:gridCol w:w="1056"/>
        <w:gridCol w:w="1053"/>
        <w:gridCol w:w="1059"/>
        <w:gridCol w:w="1067"/>
      </w:tblGrid>
      <w:tr w14:paraId="2116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1"/>
            <w:tcBorders>
              <w:top w:val="nil"/>
              <w:left w:val="nil"/>
              <w:bottom w:val="nil"/>
              <w:right w:val="nil"/>
            </w:tcBorders>
            <w:shd w:val="clear" w:color="auto" w:fill="auto"/>
            <w:noWrap/>
            <w:vAlign w:val="center"/>
          </w:tcPr>
          <w:p w14:paraId="623C53E2">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重庆市潼南区教育委员会2026年预算项目绩效目标表</w:t>
            </w:r>
          </w:p>
        </w:tc>
      </w:tr>
      <w:tr w14:paraId="0D54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6" w:type="pct"/>
            <w:tcBorders>
              <w:top w:val="nil"/>
              <w:left w:val="nil"/>
              <w:bottom w:val="nil"/>
              <w:right w:val="nil"/>
            </w:tcBorders>
            <w:shd w:val="clear" w:color="auto" w:fill="auto"/>
            <w:vAlign w:val="center"/>
          </w:tcPr>
          <w:p w14:paraId="4B6199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编制单位：</w:t>
            </w:r>
          </w:p>
        </w:tc>
        <w:tc>
          <w:tcPr>
            <w:tcW w:w="2453" w:type="pct"/>
            <w:gridSpan w:val="5"/>
            <w:tcBorders>
              <w:top w:val="nil"/>
              <w:left w:val="nil"/>
              <w:bottom w:val="nil"/>
              <w:right w:val="nil"/>
            </w:tcBorders>
            <w:shd w:val="clear" w:color="auto" w:fill="auto"/>
            <w:vAlign w:val="center"/>
          </w:tcPr>
          <w:p w14:paraId="6DDDFE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重庆市潼南区教育委员会</w:t>
            </w:r>
          </w:p>
        </w:tc>
        <w:tc>
          <w:tcPr>
            <w:tcW w:w="2169" w:type="pct"/>
            <w:gridSpan w:val="5"/>
            <w:tcBorders>
              <w:top w:val="nil"/>
              <w:left w:val="nil"/>
              <w:bottom w:val="nil"/>
              <w:right w:val="nil"/>
            </w:tcBorders>
            <w:shd w:val="clear" w:color="auto" w:fill="auto"/>
            <w:vAlign w:val="center"/>
          </w:tcPr>
          <w:p w14:paraId="6B40F838">
            <w:pPr>
              <w:keepNext w:val="0"/>
              <w:keepLines w:val="0"/>
              <w:widowControl/>
              <w:suppressLineNumbers w:val="0"/>
              <w:ind w:firstLineChars="1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53F1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EC40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248" w:type="pct"/>
            <w:gridSpan w:val="9"/>
            <w:tcBorders>
              <w:top w:val="single" w:color="000000" w:sz="8" w:space="0"/>
              <w:left w:val="nil"/>
              <w:bottom w:val="single" w:color="000000" w:sz="8" w:space="0"/>
              <w:right w:val="single" w:color="000000" w:sz="8" w:space="0"/>
            </w:tcBorders>
            <w:shd w:val="clear" w:color="auto" w:fill="auto"/>
            <w:vAlign w:val="center"/>
          </w:tcPr>
          <w:p w14:paraId="0AE04E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现代职业教育质量提升计划</w:t>
            </w:r>
          </w:p>
        </w:tc>
      </w:tr>
      <w:tr w14:paraId="1918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gridSpan w:val="2"/>
            <w:tcBorders>
              <w:top w:val="nil"/>
              <w:left w:val="single" w:color="000000" w:sz="8" w:space="0"/>
              <w:bottom w:val="single" w:color="000000" w:sz="8" w:space="0"/>
              <w:right w:val="single" w:color="000000" w:sz="8" w:space="0"/>
            </w:tcBorders>
            <w:shd w:val="clear" w:color="auto" w:fill="auto"/>
            <w:vAlign w:val="center"/>
          </w:tcPr>
          <w:p w14:paraId="4EBF5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416" w:type="pct"/>
            <w:gridSpan w:val="3"/>
            <w:tcBorders>
              <w:top w:val="nil"/>
              <w:left w:val="nil"/>
              <w:bottom w:val="single" w:color="000000" w:sz="8" w:space="0"/>
              <w:right w:val="single" w:color="000000" w:sz="8" w:space="0"/>
            </w:tcBorders>
            <w:shd w:val="clear" w:color="auto" w:fill="auto"/>
            <w:vAlign w:val="center"/>
          </w:tcPr>
          <w:p w14:paraId="00EC4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区教委</w:t>
            </w:r>
          </w:p>
        </w:tc>
        <w:tc>
          <w:tcPr>
            <w:tcW w:w="1701" w:type="pct"/>
            <w:gridSpan w:val="3"/>
            <w:tcBorders>
              <w:top w:val="single" w:color="000000" w:sz="8" w:space="0"/>
              <w:left w:val="nil"/>
              <w:bottom w:val="single" w:color="000000" w:sz="8" w:space="0"/>
              <w:right w:val="single" w:color="000000" w:sz="8" w:space="0"/>
            </w:tcBorders>
            <w:shd w:val="clear" w:color="auto" w:fill="auto"/>
            <w:vAlign w:val="center"/>
          </w:tcPr>
          <w:p w14:paraId="4CDF6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1130" w:type="pct"/>
            <w:gridSpan w:val="3"/>
            <w:tcBorders>
              <w:top w:val="single" w:color="000000" w:sz="8" w:space="0"/>
              <w:left w:val="nil"/>
              <w:bottom w:val="single" w:color="000000" w:sz="8" w:space="0"/>
              <w:right w:val="single" w:color="000000" w:sz="8" w:space="0"/>
            </w:tcBorders>
            <w:shd w:val="clear" w:color="auto" w:fill="auto"/>
            <w:vAlign w:val="center"/>
          </w:tcPr>
          <w:p w14:paraId="2C9C2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职教中心</w:t>
            </w:r>
          </w:p>
        </w:tc>
      </w:tr>
      <w:tr w14:paraId="7EE7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gridSpan w:val="2"/>
            <w:tcBorders>
              <w:top w:val="nil"/>
              <w:left w:val="single" w:color="000000" w:sz="8" w:space="0"/>
              <w:bottom w:val="single" w:color="000000" w:sz="8" w:space="0"/>
              <w:right w:val="single" w:color="000000" w:sz="8" w:space="0"/>
            </w:tcBorders>
            <w:shd w:val="clear" w:color="auto" w:fill="auto"/>
            <w:vAlign w:val="center"/>
          </w:tcPr>
          <w:p w14:paraId="5AC61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资金总额（万元）</w:t>
            </w:r>
          </w:p>
        </w:tc>
        <w:tc>
          <w:tcPr>
            <w:tcW w:w="1416" w:type="pct"/>
            <w:gridSpan w:val="3"/>
            <w:tcBorders>
              <w:top w:val="nil"/>
              <w:left w:val="nil"/>
              <w:bottom w:val="single" w:color="000000" w:sz="8" w:space="0"/>
              <w:right w:val="single" w:color="000000" w:sz="8" w:space="0"/>
            </w:tcBorders>
            <w:shd w:val="clear" w:color="auto" w:fill="auto"/>
            <w:vAlign w:val="center"/>
          </w:tcPr>
          <w:p w14:paraId="1B3F5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688.53</w:t>
            </w:r>
          </w:p>
        </w:tc>
        <w:tc>
          <w:tcPr>
            <w:tcW w:w="1701" w:type="pct"/>
            <w:gridSpan w:val="3"/>
            <w:tcBorders>
              <w:top w:val="nil"/>
              <w:left w:val="nil"/>
              <w:bottom w:val="single" w:color="000000" w:sz="8" w:space="0"/>
              <w:right w:val="single" w:color="000000" w:sz="8" w:space="0"/>
            </w:tcBorders>
            <w:shd w:val="clear" w:color="auto" w:fill="auto"/>
            <w:vAlign w:val="center"/>
          </w:tcPr>
          <w:p w14:paraId="78EE4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130" w:type="pct"/>
            <w:gridSpan w:val="3"/>
            <w:tcBorders>
              <w:top w:val="nil"/>
              <w:left w:val="nil"/>
              <w:bottom w:val="single" w:color="000000" w:sz="8" w:space="0"/>
              <w:right w:val="single" w:color="000000" w:sz="8" w:space="0"/>
            </w:tcBorders>
            <w:shd w:val="clear" w:color="auto" w:fill="auto"/>
            <w:vAlign w:val="center"/>
          </w:tcPr>
          <w:p w14:paraId="0C7FB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常年性</w:t>
            </w:r>
          </w:p>
        </w:tc>
      </w:tr>
      <w:tr w14:paraId="713A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gridSpan w:val="2"/>
            <w:tcBorders>
              <w:top w:val="nil"/>
              <w:left w:val="single" w:color="000000" w:sz="8" w:space="0"/>
              <w:bottom w:val="single" w:color="000000" w:sz="8" w:space="0"/>
              <w:right w:val="single" w:color="000000" w:sz="8" w:space="0"/>
            </w:tcBorders>
            <w:shd w:val="clear" w:color="auto" w:fill="auto"/>
            <w:vAlign w:val="center"/>
          </w:tcPr>
          <w:p w14:paraId="1989B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项目起始时间</w:t>
            </w:r>
          </w:p>
        </w:tc>
        <w:tc>
          <w:tcPr>
            <w:tcW w:w="1416" w:type="pct"/>
            <w:gridSpan w:val="3"/>
            <w:tcBorders>
              <w:top w:val="nil"/>
              <w:left w:val="nil"/>
              <w:bottom w:val="single" w:color="000000" w:sz="8" w:space="0"/>
              <w:right w:val="single" w:color="000000" w:sz="8" w:space="0"/>
            </w:tcBorders>
            <w:shd w:val="clear" w:color="auto" w:fill="auto"/>
            <w:vAlign w:val="center"/>
          </w:tcPr>
          <w:p w14:paraId="041F8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2026年1月</w:t>
            </w:r>
          </w:p>
        </w:tc>
        <w:tc>
          <w:tcPr>
            <w:tcW w:w="1701" w:type="pct"/>
            <w:gridSpan w:val="3"/>
            <w:tcBorders>
              <w:top w:val="nil"/>
              <w:left w:val="nil"/>
              <w:bottom w:val="single" w:color="000000" w:sz="8" w:space="0"/>
              <w:right w:val="single" w:color="000000" w:sz="8" w:space="0"/>
            </w:tcBorders>
            <w:shd w:val="clear" w:color="auto" w:fill="auto"/>
            <w:vAlign w:val="center"/>
          </w:tcPr>
          <w:p w14:paraId="256F4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项目终止时间</w:t>
            </w:r>
          </w:p>
        </w:tc>
        <w:tc>
          <w:tcPr>
            <w:tcW w:w="1130" w:type="pct"/>
            <w:gridSpan w:val="3"/>
            <w:tcBorders>
              <w:top w:val="nil"/>
              <w:left w:val="nil"/>
              <w:bottom w:val="single" w:color="000000" w:sz="8" w:space="0"/>
              <w:right w:val="single" w:color="000000" w:sz="8" w:space="0"/>
            </w:tcBorders>
            <w:shd w:val="clear" w:color="auto" w:fill="auto"/>
            <w:vAlign w:val="center"/>
          </w:tcPr>
          <w:p w14:paraId="4CADA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2026年12月31日</w:t>
            </w:r>
          </w:p>
        </w:tc>
      </w:tr>
      <w:tr w14:paraId="52C5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51" w:type="pct"/>
            <w:gridSpan w:val="2"/>
            <w:tcBorders>
              <w:top w:val="nil"/>
              <w:left w:val="single" w:color="000000" w:sz="8" w:space="0"/>
              <w:bottom w:val="single" w:color="000000" w:sz="8" w:space="0"/>
              <w:right w:val="single" w:color="000000" w:sz="8" w:space="0"/>
            </w:tcBorders>
            <w:shd w:val="clear" w:color="auto" w:fill="auto"/>
            <w:vAlign w:val="center"/>
          </w:tcPr>
          <w:p w14:paraId="6CEE8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4248" w:type="pct"/>
            <w:gridSpan w:val="9"/>
            <w:tcBorders>
              <w:top w:val="nil"/>
              <w:left w:val="nil"/>
              <w:bottom w:val="single" w:color="000000" w:sz="8" w:space="0"/>
              <w:right w:val="single" w:color="000000" w:sz="8" w:space="0"/>
            </w:tcBorders>
            <w:shd w:val="clear" w:color="auto" w:fill="auto"/>
            <w:vAlign w:val="center"/>
          </w:tcPr>
          <w:p w14:paraId="1F2331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包括：市级下达的中职生均公用经费、、改善办学条件以及市政府重点工作等资金，随本项目由区县安排的本级资金。</w:t>
            </w:r>
          </w:p>
        </w:tc>
      </w:tr>
      <w:tr w14:paraId="5498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51" w:type="pct"/>
            <w:gridSpan w:val="2"/>
            <w:tcBorders>
              <w:top w:val="nil"/>
              <w:left w:val="single" w:color="000000" w:sz="8" w:space="0"/>
              <w:bottom w:val="single" w:color="000000" w:sz="8" w:space="0"/>
              <w:right w:val="single" w:color="000000" w:sz="8" w:space="0"/>
            </w:tcBorders>
            <w:shd w:val="clear" w:color="auto" w:fill="auto"/>
            <w:vAlign w:val="center"/>
          </w:tcPr>
          <w:p w14:paraId="374D2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4248" w:type="pct"/>
            <w:gridSpan w:val="9"/>
            <w:tcBorders>
              <w:top w:val="nil"/>
              <w:left w:val="nil"/>
              <w:bottom w:val="single" w:color="000000" w:sz="8" w:space="0"/>
              <w:right w:val="single" w:color="000000" w:sz="8" w:space="0"/>
            </w:tcBorders>
            <w:shd w:val="clear" w:color="auto" w:fill="auto"/>
            <w:vAlign w:val="center"/>
          </w:tcPr>
          <w:p w14:paraId="6E4467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渝财教〔2025〕135号 关于提前下达2026年中职教育质量提升资金预算的通知；渝财教〔2026〕69号 关于提前下达2026年中职学生资助补助资金预算的通知</w:t>
            </w:r>
          </w:p>
        </w:tc>
      </w:tr>
      <w:tr w14:paraId="4A71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751" w:type="pct"/>
            <w:gridSpan w:val="2"/>
            <w:tcBorders>
              <w:top w:val="nil"/>
              <w:left w:val="single" w:color="000000" w:sz="8" w:space="0"/>
              <w:bottom w:val="nil"/>
              <w:right w:val="single" w:color="000000" w:sz="8" w:space="0"/>
            </w:tcBorders>
            <w:shd w:val="clear" w:color="auto" w:fill="auto"/>
            <w:vAlign w:val="center"/>
          </w:tcPr>
          <w:p w14:paraId="444AF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项目当年绩效目标</w:t>
            </w:r>
          </w:p>
        </w:tc>
        <w:tc>
          <w:tcPr>
            <w:tcW w:w="4248" w:type="pct"/>
            <w:gridSpan w:val="9"/>
            <w:tcBorders>
              <w:top w:val="nil"/>
              <w:left w:val="nil"/>
              <w:bottom w:val="nil"/>
              <w:right w:val="single" w:color="000000" w:sz="8" w:space="0"/>
            </w:tcBorders>
            <w:shd w:val="clear" w:color="auto" w:fill="auto"/>
            <w:vAlign w:val="center"/>
          </w:tcPr>
          <w:p w14:paraId="2B4DE9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计划按照市里安排执行中职学校差异化拨款政策，经联系财政初商量，我区根据办学成本以及发展需要，拟将水利、文化艺术大类、资源环境与安全、能源动力与材料、装备制造、生物与化工、电子与信息大类生均公用经费拨款标准拟定为2200元/生.人；农林牧渔、食品药品与粮食、交通运输、新闻传播大类生均公用经费拨款标准拟定为2100元/生.年；土木建筑、医药卫生、财经商贸、旅游、公共管理与服务大类生均公用经费拨款标准拟定为1900元/生.年；轻工纺织、教育与体育、公安与司法大类公用经费拨款标准拟定为1800元/生.年。本年计划区级财政投入502.53万元用于保障区职教中心正常运行运转，发展产教融合，开设实训基地，聘请专业技术教师。计划派送10名优秀学生参与中职贯通人才培养项目，新建职教中心新校区，中职学校新建或改建校舍、场地达到规划建设要求的比率达100%。“双师型”教师占专业课教师比例达76.9%</w:t>
            </w:r>
          </w:p>
        </w:tc>
      </w:tr>
      <w:tr w14:paraId="58F5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F0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A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B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8E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5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D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0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r>
      <w:tr w14:paraId="1531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ACC06">
            <w:pPr>
              <w:jc w:val="cente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4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4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29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公办中职生均公用经费（水利、文化艺术大类）</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9F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1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E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元/生·年</w:t>
            </w:r>
          </w:p>
        </w:tc>
      </w:tr>
      <w:tr w14:paraId="3414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32501">
            <w:pPr>
              <w:jc w:val="cente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3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5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BD1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公办中职生均公用经费（资源环境与安全、能源动力与材料、装备制造、生物与化工、电子与信息大类）</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E8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2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A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元/生·年</w:t>
            </w:r>
          </w:p>
        </w:tc>
      </w:tr>
      <w:tr w14:paraId="4162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85C1">
            <w:pPr>
              <w:jc w:val="cente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F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C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0A9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公办中职生均公用经费（农林牧渔、食品药品与粮食、交通运输、新闻传播大类）</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5C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C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3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元/生·年</w:t>
            </w:r>
          </w:p>
        </w:tc>
      </w:tr>
      <w:tr w14:paraId="0125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CBCE0">
            <w:pPr>
              <w:jc w:val="cente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4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0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869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公办中职生均公用经费（土木建筑、医药卫生、财经商贸、旅游、公共管理与服务大类）</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C6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C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2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元/生·年</w:t>
            </w:r>
          </w:p>
        </w:tc>
      </w:tr>
      <w:tr w14:paraId="114F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7D8C4">
            <w:pPr>
              <w:jc w:val="cente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B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7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E0B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公办中职生均公用经费（轻工纺织、教育与体育、公安与司法大类）</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E6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8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7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元/生·年</w:t>
            </w:r>
          </w:p>
        </w:tc>
      </w:tr>
      <w:tr w14:paraId="1162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8F708">
            <w:pPr>
              <w:jc w:val="cente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0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1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689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本级财政投入生均公用经费</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71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502.53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4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5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r>
      <w:tr w14:paraId="7288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AF77B">
            <w:pPr>
              <w:jc w:val="cente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2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6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C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中职贯通人才培养项目</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9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7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7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187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2BAB">
            <w:pPr>
              <w:jc w:val="cente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2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F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E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中职学校新建或改建校舍、场地达到规划建设要求的比率</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9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1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0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41D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D2EC">
            <w:pPr>
              <w:jc w:val="cente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8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8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1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中职学校办学条件达标学校数</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5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4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5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w:t>
            </w:r>
          </w:p>
        </w:tc>
      </w:tr>
      <w:tr w14:paraId="7AA0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7D132">
            <w:pPr>
              <w:jc w:val="cente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C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3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9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F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“双师型”教师占专业课教师比例</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5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F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6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14:paraId="55445908">
      <w:pPr>
        <w:pStyle w:val="2"/>
        <w:spacing w:line="594" w:lineRule="exact"/>
        <w:rPr>
          <w:rFonts w:eastAsiaTheme="minorEastAsia"/>
          <w:sz w:val="21"/>
          <w:szCs w:val="21"/>
        </w:rPr>
        <w:sectPr>
          <w:pgSz w:w="16838" w:h="11906" w:orient="landscape"/>
          <w:pgMar w:top="1440" w:right="1440" w:bottom="1440" w:left="1440" w:header="851" w:footer="992"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1290"/>
        <w:gridCol w:w="1287"/>
        <w:gridCol w:w="1287"/>
        <w:gridCol w:w="1290"/>
        <w:gridCol w:w="1287"/>
        <w:gridCol w:w="1287"/>
        <w:gridCol w:w="1290"/>
        <w:gridCol w:w="1290"/>
        <w:gridCol w:w="1287"/>
        <w:gridCol w:w="1293"/>
      </w:tblGrid>
      <w:tr w14:paraId="620C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1"/>
            <w:tcBorders>
              <w:top w:val="nil"/>
              <w:left w:val="nil"/>
              <w:bottom w:val="nil"/>
              <w:right w:val="nil"/>
            </w:tcBorders>
            <w:shd w:val="clear" w:color="auto" w:fill="auto"/>
            <w:noWrap/>
            <w:vAlign w:val="center"/>
          </w:tcPr>
          <w:p w14:paraId="44905FF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重庆市潼南区教育委员会2026年预算项目绩效目标表</w:t>
            </w:r>
          </w:p>
        </w:tc>
      </w:tr>
      <w:tr w14:paraId="3E8B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4" w:type="pct"/>
            <w:tcBorders>
              <w:top w:val="nil"/>
              <w:left w:val="nil"/>
              <w:bottom w:val="nil"/>
              <w:right w:val="nil"/>
            </w:tcBorders>
            <w:shd w:val="clear" w:color="auto" w:fill="auto"/>
            <w:vAlign w:val="center"/>
          </w:tcPr>
          <w:p w14:paraId="324F05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编制单位：</w:t>
            </w:r>
          </w:p>
        </w:tc>
        <w:tc>
          <w:tcPr>
            <w:tcW w:w="2272" w:type="pct"/>
            <w:gridSpan w:val="5"/>
            <w:tcBorders>
              <w:top w:val="nil"/>
              <w:left w:val="nil"/>
              <w:bottom w:val="nil"/>
              <w:right w:val="nil"/>
            </w:tcBorders>
            <w:shd w:val="clear" w:color="auto" w:fill="auto"/>
            <w:vAlign w:val="center"/>
          </w:tcPr>
          <w:p w14:paraId="5F93FB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重庆市潼南区教育委员会</w:t>
            </w:r>
          </w:p>
        </w:tc>
        <w:tc>
          <w:tcPr>
            <w:tcW w:w="2273" w:type="pct"/>
            <w:gridSpan w:val="5"/>
            <w:tcBorders>
              <w:top w:val="nil"/>
              <w:left w:val="nil"/>
              <w:bottom w:val="nil"/>
              <w:right w:val="nil"/>
            </w:tcBorders>
            <w:shd w:val="clear" w:color="auto" w:fill="auto"/>
            <w:vAlign w:val="center"/>
          </w:tcPr>
          <w:p w14:paraId="0A77DFE1">
            <w:pPr>
              <w:keepNext w:val="0"/>
              <w:keepLines w:val="0"/>
              <w:widowControl/>
              <w:suppressLineNumbers w:val="0"/>
              <w:ind w:firstLineChars="1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7CB8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DE15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090" w:type="pct"/>
            <w:gridSpan w:val="9"/>
            <w:tcBorders>
              <w:top w:val="single" w:color="000000" w:sz="8" w:space="0"/>
              <w:left w:val="nil"/>
              <w:bottom w:val="single" w:color="000000" w:sz="8" w:space="0"/>
              <w:right w:val="single" w:color="000000" w:sz="8" w:space="0"/>
            </w:tcBorders>
            <w:shd w:val="clear" w:color="auto" w:fill="auto"/>
            <w:vAlign w:val="center"/>
          </w:tcPr>
          <w:p w14:paraId="1EA469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特殊教育市级补助资金</w:t>
            </w:r>
          </w:p>
        </w:tc>
      </w:tr>
      <w:tr w14:paraId="3F03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pct"/>
            <w:gridSpan w:val="2"/>
            <w:tcBorders>
              <w:top w:val="nil"/>
              <w:left w:val="single" w:color="000000" w:sz="8" w:space="0"/>
              <w:bottom w:val="single" w:color="000000" w:sz="8" w:space="0"/>
              <w:right w:val="single" w:color="000000" w:sz="8" w:space="0"/>
            </w:tcBorders>
            <w:shd w:val="clear" w:color="auto" w:fill="auto"/>
            <w:vAlign w:val="center"/>
          </w:tcPr>
          <w:p w14:paraId="3E651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363" w:type="pct"/>
            <w:gridSpan w:val="3"/>
            <w:tcBorders>
              <w:top w:val="nil"/>
              <w:left w:val="nil"/>
              <w:bottom w:val="single" w:color="000000" w:sz="8" w:space="0"/>
              <w:right w:val="single" w:color="000000" w:sz="8" w:space="0"/>
            </w:tcBorders>
            <w:shd w:val="clear" w:color="auto" w:fill="auto"/>
            <w:vAlign w:val="center"/>
          </w:tcPr>
          <w:p w14:paraId="29A72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区教委</w:t>
            </w:r>
          </w:p>
        </w:tc>
        <w:tc>
          <w:tcPr>
            <w:tcW w:w="1363" w:type="pct"/>
            <w:gridSpan w:val="3"/>
            <w:tcBorders>
              <w:top w:val="single" w:color="000000" w:sz="8" w:space="0"/>
              <w:left w:val="nil"/>
              <w:bottom w:val="single" w:color="000000" w:sz="8" w:space="0"/>
              <w:right w:val="single" w:color="000000" w:sz="8" w:space="0"/>
            </w:tcBorders>
            <w:shd w:val="clear" w:color="auto" w:fill="auto"/>
            <w:vAlign w:val="center"/>
          </w:tcPr>
          <w:p w14:paraId="694D7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1364" w:type="pct"/>
            <w:gridSpan w:val="3"/>
            <w:tcBorders>
              <w:top w:val="single" w:color="000000" w:sz="8" w:space="0"/>
              <w:left w:val="nil"/>
              <w:bottom w:val="single" w:color="000000" w:sz="8" w:space="0"/>
              <w:right w:val="single" w:color="000000" w:sz="8" w:space="0"/>
            </w:tcBorders>
            <w:shd w:val="clear" w:color="auto" w:fill="auto"/>
            <w:vAlign w:val="center"/>
          </w:tcPr>
          <w:p w14:paraId="0A467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特殊教育学校</w:t>
            </w:r>
          </w:p>
        </w:tc>
      </w:tr>
      <w:tr w14:paraId="1CF0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pct"/>
            <w:gridSpan w:val="2"/>
            <w:tcBorders>
              <w:top w:val="nil"/>
              <w:left w:val="single" w:color="000000" w:sz="8" w:space="0"/>
              <w:bottom w:val="single" w:color="000000" w:sz="8" w:space="0"/>
              <w:right w:val="single" w:color="000000" w:sz="8" w:space="0"/>
            </w:tcBorders>
            <w:shd w:val="clear" w:color="auto" w:fill="auto"/>
            <w:vAlign w:val="center"/>
          </w:tcPr>
          <w:p w14:paraId="7DB84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资金总额（万元）</w:t>
            </w:r>
          </w:p>
        </w:tc>
        <w:tc>
          <w:tcPr>
            <w:tcW w:w="1363" w:type="pct"/>
            <w:gridSpan w:val="3"/>
            <w:tcBorders>
              <w:top w:val="nil"/>
              <w:left w:val="nil"/>
              <w:bottom w:val="single" w:color="000000" w:sz="8" w:space="0"/>
              <w:right w:val="single" w:color="000000" w:sz="8" w:space="0"/>
            </w:tcBorders>
            <w:shd w:val="clear" w:color="auto" w:fill="auto"/>
            <w:vAlign w:val="center"/>
          </w:tcPr>
          <w:p w14:paraId="0B4F3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363" w:type="pct"/>
            <w:gridSpan w:val="3"/>
            <w:tcBorders>
              <w:top w:val="nil"/>
              <w:left w:val="nil"/>
              <w:bottom w:val="single" w:color="000000" w:sz="8" w:space="0"/>
              <w:right w:val="single" w:color="000000" w:sz="8" w:space="0"/>
            </w:tcBorders>
            <w:shd w:val="clear" w:color="auto" w:fill="auto"/>
            <w:vAlign w:val="center"/>
          </w:tcPr>
          <w:p w14:paraId="27821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364" w:type="pct"/>
            <w:gridSpan w:val="3"/>
            <w:tcBorders>
              <w:top w:val="nil"/>
              <w:left w:val="nil"/>
              <w:bottom w:val="single" w:color="000000" w:sz="8" w:space="0"/>
              <w:right w:val="single" w:color="000000" w:sz="8" w:space="0"/>
            </w:tcBorders>
            <w:shd w:val="clear" w:color="auto" w:fill="auto"/>
            <w:vAlign w:val="center"/>
          </w:tcPr>
          <w:p w14:paraId="3276A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常年性</w:t>
            </w:r>
          </w:p>
        </w:tc>
      </w:tr>
      <w:tr w14:paraId="3FDF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pct"/>
            <w:gridSpan w:val="2"/>
            <w:tcBorders>
              <w:top w:val="nil"/>
              <w:left w:val="single" w:color="000000" w:sz="8" w:space="0"/>
              <w:bottom w:val="single" w:color="000000" w:sz="8" w:space="0"/>
              <w:right w:val="single" w:color="000000" w:sz="8" w:space="0"/>
            </w:tcBorders>
            <w:shd w:val="clear" w:color="auto" w:fill="auto"/>
            <w:vAlign w:val="center"/>
          </w:tcPr>
          <w:p w14:paraId="498F1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项目起始时间</w:t>
            </w:r>
          </w:p>
        </w:tc>
        <w:tc>
          <w:tcPr>
            <w:tcW w:w="1363" w:type="pct"/>
            <w:gridSpan w:val="3"/>
            <w:tcBorders>
              <w:top w:val="nil"/>
              <w:left w:val="nil"/>
              <w:bottom w:val="single" w:color="000000" w:sz="8" w:space="0"/>
              <w:right w:val="single" w:color="000000" w:sz="8" w:space="0"/>
            </w:tcBorders>
            <w:shd w:val="clear" w:color="auto" w:fill="auto"/>
            <w:vAlign w:val="center"/>
          </w:tcPr>
          <w:p w14:paraId="27026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2026年1月</w:t>
            </w:r>
          </w:p>
        </w:tc>
        <w:tc>
          <w:tcPr>
            <w:tcW w:w="1363" w:type="pct"/>
            <w:gridSpan w:val="3"/>
            <w:tcBorders>
              <w:top w:val="nil"/>
              <w:left w:val="nil"/>
              <w:bottom w:val="single" w:color="000000" w:sz="8" w:space="0"/>
              <w:right w:val="single" w:color="000000" w:sz="8" w:space="0"/>
            </w:tcBorders>
            <w:shd w:val="clear" w:color="auto" w:fill="auto"/>
            <w:vAlign w:val="center"/>
          </w:tcPr>
          <w:p w14:paraId="6AE74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项目终止时间</w:t>
            </w:r>
          </w:p>
        </w:tc>
        <w:tc>
          <w:tcPr>
            <w:tcW w:w="1364" w:type="pct"/>
            <w:gridSpan w:val="3"/>
            <w:tcBorders>
              <w:top w:val="nil"/>
              <w:left w:val="nil"/>
              <w:bottom w:val="single" w:color="000000" w:sz="8" w:space="0"/>
              <w:right w:val="single" w:color="000000" w:sz="8" w:space="0"/>
            </w:tcBorders>
            <w:shd w:val="clear" w:color="auto" w:fill="auto"/>
            <w:vAlign w:val="center"/>
          </w:tcPr>
          <w:p w14:paraId="64EEC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2026年12月31日</w:t>
            </w:r>
          </w:p>
        </w:tc>
      </w:tr>
      <w:tr w14:paraId="2ACC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9" w:type="pct"/>
            <w:gridSpan w:val="2"/>
            <w:tcBorders>
              <w:top w:val="nil"/>
              <w:left w:val="single" w:color="000000" w:sz="8" w:space="0"/>
              <w:bottom w:val="single" w:color="000000" w:sz="8" w:space="0"/>
              <w:right w:val="single" w:color="000000" w:sz="8" w:space="0"/>
            </w:tcBorders>
            <w:shd w:val="clear" w:color="auto" w:fill="auto"/>
            <w:vAlign w:val="center"/>
          </w:tcPr>
          <w:p w14:paraId="2964D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4090" w:type="pct"/>
            <w:gridSpan w:val="9"/>
            <w:tcBorders>
              <w:top w:val="nil"/>
              <w:left w:val="nil"/>
              <w:bottom w:val="single" w:color="000000" w:sz="8" w:space="0"/>
              <w:right w:val="single" w:color="000000" w:sz="8" w:space="0"/>
            </w:tcBorders>
            <w:shd w:val="clear" w:color="auto" w:fill="auto"/>
            <w:vAlign w:val="center"/>
          </w:tcPr>
          <w:p w14:paraId="01D31F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包括：特殊教育和专门教育市级补助资金和随此项目由区县安排的本级资金。</w:t>
            </w:r>
          </w:p>
        </w:tc>
      </w:tr>
      <w:tr w14:paraId="7384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09" w:type="pct"/>
            <w:gridSpan w:val="2"/>
            <w:tcBorders>
              <w:top w:val="nil"/>
              <w:left w:val="single" w:color="000000" w:sz="8" w:space="0"/>
              <w:bottom w:val="single" w:color="000000" w:sz="8" w:space="0"/>
              <w:right w:val="single" w:color="000000" w:sz="8" w:space="0"/>
            </w:tcBorders>
            <w:shd w:val="clear" w:color="auto" w:fill="auto"/>
            <w:vAlign w:val="center"/>
          </w:tcPr>
          <w:p w14:paraId="6CC18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4090" w:type="pct"/>
            <w:gridSpan w:val="9"/>
            <w:tcBorders>
              <w:top w:val="nil"/>
              <w:left w:val="nil"/>
              <w:bottom w:val="single" w:color="000000" w:sz="8" w:space="0"/>
              <w:right w:val="single" w:color="000000" w:sz="8" w:space="0"/>
            </w:tcBorders>
            <w:shd w:val="clear" w:color="auto" w:fill="auto"/>
            <w:vAlign w:val="center"/>
          </w:tcPr>
          <w:p w14:paraId="5292FF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渝财教〔2025〕126号 关于提前下达2026年特殊教育补助资金预算的通知；</w:t>
            </w:r>
          </w:p>
        </w:tc>
      </w:tr>
      <w:tr w14:paraId="2322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909" w:type="pct"/>
            <w:gridSpan w:val="2"/>
            <w:tcBorders>
              <w:top w:val="nil"/>
              <w:left w:val="single" w:color="000000" w:sz="8" w:space="0"/>
              <w:bottom w:val="nil"/>
              <w:right w:val="single" w:color="000000" w:sz="8" w:space="0"/>
            </w:tcBorders>
            <w:shd w:val="clear" w:color="auto" w:fill="auto"/>
            <w:vAlign w:val="center"/>
          </w:tcPr>
          <w:p w14:paraId="3AB8E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项目当年绩效目标</w:t>
            </w:r>
          </w:p>
        </w:tc>
        <w:tc>
          <w:tcPr>
            <w:tcW w:w="4090" w:type="pct"/>
            <w:gridSpan w:val="9"/>
            <w:tcBorders>
              <w:top w:val="nil"/>
              <w:left w:val="nil"/>
              <w:bottom w:val="nil"/>
              <w:right w:val="single" w:color="000000" w:sz="8" w:space="0"/>
            </w:tcBorders>
            <w:shd w:val="clear" w:color="auto" w:fill="auto"/>
            <w:vAlign w:val="center"/>
          </w:tcPr>
          <w:p w14:paraId="40051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特殊教育市级补助资金的绩效目标聚焦办学条件、服务拓展与群体覆盖，将完成 1 所特教学校的校舍改造工作，改造面积达 1100㎡以优化办学硬件环境，同时支持 1 所特殊教育学校开展职业教育，为残疾学生搭建实用技能培养平台；在受助群体方面，既保障 111 名特教学校学生稳定就读、300 名普通学校随班就读残疾学生顺利融入校园，也为 100 名残疾学生提供送教上门服务，并推动 5 名学生进入专门学校接受教育，最终实现残疾学生 100% 就读率，其中盲、聋、智障学生就读率同步达到 100%，全面落实特殊群体的教育权益。</w:t>
            </w:r>
          </w:p>
        </w:tc>
      </w:tr>
      <w:tr w14:paraId="4227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BB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E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2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6E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19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B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0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r>
      <w:tr w14:paraId="3CA6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FB5A0">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4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B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AC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特教学校校舍改造学校数</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44211">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1.00 </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5316E">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5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A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7D13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7C0C">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F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5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76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特教学校改造校舍面积</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86A4">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1,100.00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D6FA">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1,100.00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9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4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73AB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EAC4">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F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8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60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特殊教育学校开展职业教育所数</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D76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C4E4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C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0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w:t>
            </w:r>
          </w:p>
        </w:tc>
      </w:tr>
      <w:tr w14:paraId="7881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11CE7">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3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4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AD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受益特教学校就读学生</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F4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111.00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E0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111.00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C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1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14:paraId="49D6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2C65">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1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A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B1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受益普通学校随班就读学生</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93FC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300.00 </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AEC5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8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D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14:paraId="078D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5119">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B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E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DB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受益送教上门教师</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939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100.00 </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78E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2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9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14:paraId="7124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9679">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F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F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8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专门学校就读学生</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775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FD8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7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F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r>
      <w:tr w14:paraId="4AE1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7EA2">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4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B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07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残疾学生就读率</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98C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100.00 </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DA2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A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0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98D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AE68C">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3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E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33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盲、聋、智障学生就读率</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614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100.00 </w:t>
            </w: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A3A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100.00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B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7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14:paraId="414378BC">
      <w:pPr>
        <w:pStyle w:val="3"/>
        <w:ind w:firstLine="883" w:firstLineChars="200"/>
        <w:jc w:val="center"/>
        <w:rPr>
          <w:rFonts w:hint="eastAsia" w:ascii="方正小标宋_GBK" w:hAnsi="方正小标宋_GBK" w:eastAsia="方正小标宋_GBK" w:cs="方正小标宋_GBK"/>
          <w:color w:val="000000"/>
          <w:kern w:val="0"/>
          <w:szCs w:val="44"/>
          <w:lang w:eastAsia="zh-CN"/>
        </w:rPr>
        <w:sectPr>
          <w:pgSz w:w="16838" w:h="11906" w:orient="landscape"/>
          <w:pgMar w:top="1440" w:right="1440" w:bottom="1440" w:left="1440" w:header="851" w:footer="992" w:gutter="0"/>
          <w:pgNumType w:fmt="numberInDash"/>
          <w:cols w:space="720" w:num="1"/>
          <w:docGrid w:type="lines" w:linePitch="312" w:charSpace="0"/>
        </w:sectPr>
      </w:pPr>
    </w:p>
    <w:p w14:paraId="7E60E6E5">
      <w:pPr>
        <w:pStyle w:val="2"/>
        <w:spacing w:line="594" w:lineRule="exact"/>
        <w:rPr>
          <w:rFonts w:eastAsiaTheme="minorEastAsia"/>
          <w:sz w:val="21"/>
          <w:szCs w:val="21"/>
        </w:rPr>
      </w:pPr>
    </w:p>
    <w:sectPr>
      <w:pgSz w:w="16838" w:h="11906" w:orient="landscape"/>
      <w:pgMar w:top="1440" w:right="1440" w:bottom="144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189494525"/>
    </w:sdtPr>
    <w:sdtEndPr>
      <w:rPr>
        <w:rFonts w:asciiTheme="minorEastAsia" w:hAnsiTheme="minorEastAsia" w:eastAsiaTheme="minorEastAsia"/>
        <w:sz w:val="28"/>
        <w:szCs w:val="28"/>
      </w:rPr>
    </w:sdtEndPr>
    <w:sdtContent>
      <w:p w14:paraId="27F60F94">
        <w:pPr>
          <w:pStyle w:val="2"/>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48 -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N2VkNDlkNzk0NGVjZTgyMzk1MTBjZDU4NzI0NTAifQ=="/>
  </w:docVars>
  <w:rsids>
    <w:rsidRoot w:val="00172A27"/>
    <w:rsid w:val="00050889"/>
    <w:rsid w:val="000B161D"/>
    <w:rsid w:val="000C701F"/>
    <w:rsid w:val="000F6C5B"/>
    <w:rsid w:val="001366FA"/>
    <w:rsid w:val="00193AE6"/>
    <w:rsid w:val="001D0716"/>
    <w:rsid w:val="0024016B"/>
    <w:rsid w:val="00260CE6"/>
    <w:rsid w:val="002D5733"/>
    <w:rsid w:val="002E54D7"/>
    <w:rsid w:val="00334AAB"/>
    <w:rsid w:val="003771A9"/>
    <w:rsid w:val="0038660F"/>
    <w:rsid w:val="00434013"/>
    <w:rsid w:val="004860B6"/>
    <w:rsid w:val="00490D64"/>
    <w:rsid w:val="00494F04"/>
    <w:rsid w:val="0049788A"/>
    <w:rsid w:val="004B62C7"/>
    <w:rsid w:val="00527D35"/>
    <w:rsid w:val="00575A9E"/>
    <w:rsid w:val="006516FD"/>
    <w:rsid w:val="007166BA"/>
    <w:rsid w:val="007403D8"/>
    <w:rsid w:val="00754F5F"/>
    <w:rsid w:val="0078410C"/>
    <w:rsid w:val="00792F9F"/>
    <w:rsid w:val="0081511A"/>
    <w:rsid w:val="008174E4"/>
    <w:rsid w:val="008833C7"/>
    <w:rsid w:val="00891C5A"/>
    <w:rsid w:val="008C3273"/>
    <w:rsid w:val="00A06C77"/>
    <w:rsid w:val="00A67085"/>
    <w:rsid w:val="00B32474"/>
    <w:rsid w:val="00B37679"/>
    <w:rsid w:val="00B74AC6"/>
    <w:rsid w:val="00B80EB3"/>
    <w:rsid w:val="00BC58A9"/>
    <w:rsid w:val="00C3354F"/>
    <w:rsid w:val="00C732B7"/>
    <w:rsid w:val="00C832B5"/>
    <w:rsid w:val="00CD7694"/>
    <w:rsid w:val="00D26DE2"/>
    <w:rsid w:val="00E11AA4"/>
    <w:rsid w:val="00E924A4"/>
    <w:rsid w:val="00EA6F38"/>
    <w:rsid w:val="00EF1D96"/>
    <w:rsid w:val="00F70C13"/>
    <w:rsid w:val="00FB2E60"/>
    <w:rsid w:val="00FC686A"/>
    <w:rsid w:val="00FD5ED4"/>
    <w:rsid w:val="00FF6E5A"/>
    <w:rsid w:val="0125627E"/>
    <w:rsid w:val="0172365A"/>
    <w:rsid w:val="01946D40"/>
    <w:rsid w:val="02005B8D"/>
    <w:rsid w:val="0371289F"/>
    <w:rsid w:val="04066B52"/>
    <w:rsid w:val="041040E2"/>
    <w:rsid w:val="04371904"/>
    <w:rsid w:val="04622B4E"/>
    <w:rsid w:val="047343F5"/>
    <w:rsid w:val="051B68CD"/>
    <w:rsid w:val="05E00732"/>
    <w:rsid w:val="05E16ED2"/>
    <w:rsid w:val="0606105E"/>
    <w:rsid w:val="060914B4"/>
    <w:rsid w:val="06616243"/>
    <w:rsid w:val="07180986"/>
    <w:rsid w:val="07BB058C"/>
    <w:rsid w:val="08670E3A"/>
    <w:rsid w:val="0A187F18"/>
    <w:rsid w:val="0A876E4C"/>
    <w:rsid w:val="0B970E43"/>
    <w:rsid w:val="0C142961"/>
    <w:rsid w:val="0CEF4EDF"/>
    <w:rsid w:val="0D907DC5"/>
    <w:rsid w:val="0DC25126"/>
    <w:rsid w:val="115700B8"/>
    <w:rsid w:val="11625F1D"/>
    <w:rsid w:val="119D3C86"/>
    <w:rsid w:val="11BA40D6"/>
    <w:rsid w:val="120C7C36"/>
    <w:rsid w:val="131F47BC"/>
    <w:rsid w:val="1450471E"/>
    <w:rsid w:val="15A308B2"/>
    <w:rsid w:val="15E038B4"/>
    <w:rsid w:val="161579E6"/>
    <w:rsid w:val="16853CD8"/>
    <w:rsid w:val="17B8353E"/>
    <w:rsid w:val="18784350"/>
    <w:rsid w:val="18BC5F12"/>
    <w:rsid w:val="193C7053"/>
    <w:rsid w:val="19A846E9"/>
    <w:rsid w:val="1BCE353B"/>
    <w:rsid w:val="1D770F56"/>
    <w:rsid w:val="1E396257"/>
    <w:rsid w:val="1FBC7140"/>
    <w:rsid w:val="1FEB3581"/>
    <w:rsid w:val="206C2914"/>
    <w:rsid w:val="22023DD2"/>
    <w:rsid w:val="22D76518"/>
    <w:rsid w:val="23056708"/>
    <w:rsid w:val="236043E2"/>
    <w:rsid w:val="265F2724"/>
    <w:rsid w:val="269E4BDB"/>
    <w:rsid w:val="273D7D0F"/>
    <w:rsid w:val="27595274"/>
    <w:rsid w:val="27822A1D"/>
    <w:rsid w:val="27A02EA3"/>
    <w:rsid w:val="286914E7"/>
    <w:rsid w:val="28B906C0"/>
    <w:rsid w:val="28E13773"/>
    <w:rsid w:val="294B0F8E"/>
    <w:rsid w:val="29910CF5"/>
    <w:rsid w:val="2A150A97"/>
    <w:rsid w:val="2B1C4F36"/>
    <w:rsid w:val="2C194F20"/>
    <w:rsid w:val="2C2E3173"/>
    <w:rsid w:val="2C73432D"/>
    <w:rsid w:val="2EB060C2"/>
    <w:rsid w:val="2F137233"/>
    <w:rsid w:val="2FE35C36"/>
    <w:rsid w:val="302503E9"/>
    <w:rsid w:val="30835D5B"/>
    <w:rsid w:val="30E262DA"/>
    <w:rsid w:val="30F75ACF"/>
    <w:rsid w:val="31807FCD"/>
    <w:rsid w:val="31C205E6"/>
    <w:rsid w:val="32092473"/>
    <w:rsid w:val="32313075"/>
    <w:rsid w:val="324D18FF"/>
    <w:rsid w:val="329A1F13"/>
    <w:rsid w:val="32F65CC5"/>
    <w:rsid w:val="338A56D7"/>
    <w:rsid w:val="338C40CE"/>
    <w:rsid w:val="3443164F"/>
    <w:rsid w:val="352769B2"/>
    <w:rsid w:val="355C4AEA"/>
    <w:rsid w:val="36097595"/>
    <w:rsid w:val="362A675A"/>
    <w:rsid w:val="37FD0570"/>
    <w:rsid w:val="39652C64"/>
    <w:rsid w:val="3A443B62"/>
    <w:rsid w:val="3AE0531C"/>
    <w:rsid w:val="3B435766"/>
    <w:rsid w:val="3C93402F"/>
    <w:rsid w:val="3C97412C"/>
    <w:rsid w:val="3CF25505"/>
    <w:rsid w:val="3D2A5291"/>
    <w:rsid w:val="3DC01751"/>
    <w:rsid w:val="3DD93243"/>
    <w:rsid w:val="3EBB092C"/>
    <w:rsid w:val="3F7A2500"/>
    <w:rsid w:val="3FA72BC9"/>
    <w:rsid w:val="3FC854B4"/>
    <w:rsid w:val="403C77B5"/>
    <w:rsid w:val="408D237C"/>
    <w:rsid w:val="409749EB"/>
    <w:rsid w:val="42316CFC"/>
    <w:rsid w:val="4392593E"/>
    <w:rsid w:val="46EA05B5"/>
    <w:rsid w:val="47312BE7"/>
    <w:rsid w:val="49642E3D"/>
    <w:rsid w:val="4BFC24EE"/>
    <w:rsid w:val="4C512597"/>
    <w:rsid w:val="4D15542F"/>
    <w:rsid w:val="4D4E017A"/>
    <w:rsid w:val="4DCB03CA"/>
    <w:rsid w:val="4EDB38E7"/>
    <w:rsid w:val="50131BB5"/>
    <w:rsid w:val="5067584F"/>
    <w:rsid w:val="50A069B5"/>
    <w:rsid w:val="511856D5"/>
    <w:rsid w:val="523D7191"/>
    <w:rsid w:val="5290573F"/>
    <w:rsid w:val="536E6691"/>
    <w:rsid w:val="537F6256"/>
    <w:rsid w:val="53BB438B"/>
    <w:rsid w:val="53BF1D96"/>
    <w:rsid w:val="55630EE8"/>
    <w:rsid w:val="55AC0FD9"/>
    <w:rsid w:val="55BD7B2D"/>
    <w:rsid w:val="55CD4CB3"/>
    <w:rsid w:val="56903F5F"/>
    <w:rsid w:val="57902AC5"/>
    <w:rsid w:val="595C526D"/>
    <w:rsid w:val="59832F14"/>
    <w:rsid w:val="598A1932"/>
    <w:rsid w:val="59F111B9"/>
    <w:rsid w:val="5A70177A"/>
    <w:rsid w:val="5AD07599"/>
    <w:rsid w:val="5C9B4758"/>
    <w:rsid w:val="5CC26F5B"/>
    <w:rsid w:val="5D5668A0"/>
    <w:rsid w:val="5E7F3237"/>
    <w:rsid w:val="6096281D"/>
    <w:rsid w:val="612B6DD2"/>
    <w:rsid w:val="6240032C"/>
    <w:rsid w:val="648E30CF"/>
    <w:rsid w:val="65D56BBE"/>
    <w:rsid w:val="662E0238"/>
    <w:rsid w:val="665F41A2"/>
    <w:rsid w:val="66E423AB"/>
    <w:rsid w:val="67AF4E1D"/>
    <w:rsid w:val="69910116"/>
    <w:rsid w:val="6A2222E6"/>
    <w:rsid w:val="6A266C5C"/>
    <w:rsid w:val="6A4E40B5"/>
    <w:rsid w:val="6B6561C1"/>
    <w:rsid w:val="6C1302E3"/>
    <w:rsid w:val="6CCB6466"/>
    <w:rsid w:val="6CD86744"/>
    <w:rsid w:val="6CEF2731"/>
    <w:rsid w:val="6D125276"/>
    <w:rsid w:val="6DAA54AF"/>
    <w:rsid w:val="6E6D6747"/>
    <w:rsid w:val="6EAD6ADF"/>
    <w:rsid w:val="6EE7730C"/>
    <w:rsid w:val="6F347726"/>
    <w:rsid w:val="70FA04FB"/>
    <w:rsid w:val="71A52B5D"/>
    <w:rsid w:val="731D5AAD"/>
    <w:rsid w:val="74AB40B9"/>
    <w:rsid w:val="74E7348C"/>
    <w:rsid w:val="752B3001"/>
    <w:rsid w:val="755A5A0C"/>
    <w:rsid w:val="7621740A"/>
    <w:rsid w:val="76735B9E"/>
    <w:rsid w:val="7687422F"/>
    <w:rsid w:val="76CE03EB"/>
    <w:rsid w:val="76F92714"/>
    <w:rsid w:val="77F8480C"/>
    <w:rsid w:val="79776124"/>
    <w:rsid w:val="79EE2BC7"/>
    <w:rsid w:val="7B1B3E90"/>
    <w:rsid w:val="7C183F2B"/>
    <w:rsid w:val="7C9E525B"/>
    <w:rsid w:val="7CAD0B17"/>
    <w:rsid w:val="7D782ED3"/>
    <w:rsid w:val="7D8C7772"/>
    <w:rsid w:val="7EF173E1"/>
    <w:rsid w:val="7FB6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0"/>
    <w:pPr>
      <w:keepNext/>
      <w:keepLines/>
      <w:spacing w:before="260" w:after="260" w:line="413" w:lineRule="auto"/>
      <w:jc w:val="center"/>
      <w:outlineLvl w:val="2"/>
    </w:pPr>
    <w:rPr>
      <w:rFonts w:eastAsia="宋体"/>
      <w:b/>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4">
    <w:name w:val="Balloon Text"/>
    <w:basedOn w:val="1"/>
    <w:link w:val="12"/>
    <w:qFormat/>
    <w:uiPriority w:val="0"/>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2"/>
    <w:qFormat/>
    <w:uiPriority w:val="99"/>
    <w:rPr>
      <w:kern w:val="2"/>
      <w:sz w:val="18"/>
      <w:szCs w:val="22"/>
    </w:rPr>
  </w:style>
  <w:style w:type="paragraph" w:styleId="9">
    <w:name w:val="List Paragraph"/>
    <w:basedOn w:val="1"/>
    <w:qFormat/>
    <w:uiPriority w:val="34"/>
    <w:pPr>
      <w:ind w:firstLine="420" w:firstLineChars="200"/>
    </w:pPr>
  </w:style>
  <w:style w:type="character" w:customStyle="1" w:styleId="10">
    <w:name w:val="font21"/>
    <w:basedOn w:val="7"/>
    <w:qFormat/>
    <w:uiPriority w:val="0"/>
    <w:rPr>
      <w:rFonts w:hint="eastAsia" w:ascii="宋体" w:hAnsi="宋体" w:eastAsia="宋体" w:cs="宋体"/>
      <w:color w:val="000000"/>
      <w:sz w:val="22"/>
      <w:szCs w:val="22"/>
      <w:u w:val="none"/>
    </w:rPr>
  </w:style>
  <w:style w:type="character" w:customStyle="1" w:styleId="11">
    <w:name w:val="font31"/>
    <w:basedOn w:val="7"/>
    <w:qFormat/>
    <w:uiPriority w:val="0"/>
    <w:rPr>
      <w:rFonts w:hint="eastAsia" w:ascii="宋体" w:hAnsi="宋体" w:eastAsia="宋体" w:cs="宋体"/>
      <w:b/>
      <w:bCs/>
      <w:color w:val="000000"/>
      <w:sz w:val="22"/>
      <w:szCs w:val="22"/>
      <w:u w:val="none"/>
    </w:rPr>
  </w:style>
  <w:style w:type="character" w:customStyle="1" w:styleId="12">
    <w:name w:val="批注框文本 Char"/>
    <w:basedOn w:val="7"/>
    <w:link w:val="4"/>
    <w:qFormat/>
    <w:uiPriority w:val="0"/>
    <w:rPr>
      <w:kern w:val="2"/>
      <w:sz w:val="18"/>
      <w:szCs w:val="18"/>
    </w:rPr>
  </w:style>
  <w:style w:type="character" w:customStyle="1" w:styleId="13">
    <w:name w:val="页眉 Char"/>
    <w:basedOn w:val="7"/>
    <w:link w:val="5"/>
    <w:qFormat/>
    <w:uiPriority w:val="0"/>
    <w:rPr>
      <w:kern w:val="2"/>
      <w:sz w:val="18"/>
      <w:szCs w:val="18"/>
    </w:rPr>
  </w:style>
  <w:style w:type="character" w:customStyle="1" w:styleId="14">
    <w:name w:val="font4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EF4D-3FD8-43DE-94D4-8DF78C64174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110</Pages>
  <Words>3174</Words>
  <Characters>4570</Characters>
  <Lines>183</Lines>
  <Paragraphs>51</Paragraphs>
  <TotalTime>1022</TotalTime>
  <ScaleCrop>false</ScaleCrop>
  <LinksUpToDate>false</LinksUpToDate>
  <CharactersWithSpaces>4736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2022-01-13T02:22:00Z</dcterms:created>
  <dc:creator>Administrator</dc:creator>
  <cp:lastModifiedBy>Zoeeeeeee </cp:lastModifiedBy>
  <dcterms:modified xsi:type="dcterms:W3CDTF">2026-02-03T01:33:51Z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5007EB35F2F94989BB4213FD33583DDC_13</vt:lpwstr>
  </property>
  <property fmtid="{D5CDD505-2E9C-101B-9397-08002B2CF9AE}" pid="4" name="KSOTemplateDocerSaveRecord">
    <vt:lpwstr>eyJoZGlkIjoiZjlhYzAxZWY0YzAyMGMxMDFiNGEwMTVjZDYyMWMxNDciLCJ1c2VySWQiOiIyNTkxMzYzMTkifQ==</vt:lpwstr>
  </property>
</Properties>
</file>