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D1320">
      <w:pPr>
        <w:spacing w:line="600" w:lineRule="exact"/>
        <w:jc w:val="center"/>
        <w:rPr>
          <w:rFonts w:eastAsia="方正小标宋_GBK"/>
          <w:sz w:val="44"/>
          <w:szCs w:val="44"/>
        </w:rPr>
      </w:pPr>
    </w:p>
    <w:p w14:paraId="2AA639D8">
      <w:pPr>
        <w:spacing w:line="54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重庆市潼南区交通运输委员会</w:t>
      </w:r>
    </w:p>
    <w:p w14:paraId="7B67F869">
      <w:pPr>
        <w:spacing w:line="54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关于印发《潼南区村村通客车营运补贴管理实施细则（试行）》的通知</w:t>
      </w:r>
    </w:p>
    <w:p w14:paraId="0784D2C0">
      <w:pPr>
        <w:widowControl/>
        <w:spacing w:line="540" w:lineRule="exact"/>
        <w:jc w:val="center"/>
        <w:rPr>
          <w:rFonts w:hint="eastAsia" w:ascii="Times New Roman" w:hAnsi="Times New Roman" w:cs="Times New Roman"/>
          <w:szCs w:val="32"/>
        </w:rPr>
      </w:pPr>
      <w:r>
        <w:rPr>
          <w:rFonts w:hint="eastAsia" w:ascii="Times New Roman" w:hAnsi="Times New Roman" w:cs="Times New Roman"/>
          <w:szCs w:val="32"/>
        </w:rPr>
        <w:t>潼交</w:t>
      </w:r>
      <w:r>
        <w:rPr>
          <w:rFonts w:hint="eastAsia" w:ascii="Times New Roman" w:hAnsi="Times New Roman" w:cs="Times New Roman"/>
          <w:szCs w:val="32"/>
          <w:lang w:eastAsia="zh-CN"/>
        </w:rPr>
        <w:t>委</w:t>
      </w:r>
      <w:r>
        <w:rPr>
          <w:rFonts w:hint="eastAsia" w:ascii="Times New Roman" w:hAnsi="Times New Roman" w:cs="Times New Roman"/>
          <w:szCs w:val="32"/>
        </w:rPr>
        <w:t>发〔202</w:t>
      </w:r>
      <w:r>
        <w:rPr>
          <w:rFonts w:hint="eastAsia" w:ascii="Times New Roman" w:hAnsi="Times New Roman" w:cs="Times New Roman"/>
          <w:szCs w:val="32"/>
          <w:lang w:val="en-US" w:eastAsia="zh-CN"/>
        </w:rPr>
        <w:t>5</w:t>
      </w:r>
      <w:r>
        <w:rPr>
          <w:rFonts w:hint="eastAsia" w:ascii="Times New Roman" w:hAnsi="Times New Roman" w:cs="Times New Roman"/>
          <w:szCs w:val="32"/>
        </w:rPr>
        <w:t>〕</w:t>
      </w:r>
      <w:r>
        <w:rPr>
          <w:rFonts w:hint="eastAsia" w:ascii="Times New Roman" w:hAnsi="Times New Roman" w:cs="Times New Roman"/>
          <w:szCs w:val="32"/>
          <w:lang w:val="en-US" w:eastAsia="zh-CN"/>
        </w:rPr>
        <w:t>186</w:t>
      </w:r>
      <w:r>
        <w:rPr>
          <w:rFonts w:hint="eastAsia" w:ascii="Times New Roman" w:hAnsi="Times New Roman" w:cs="Times New Roman"/>
          <w:szCs w:val="32"/>
        </w:rPr>
        <w:t>号</w:t>
      </w:r>
    </w:p>
    <w:p w14:paraId="113DD971">
      <w:pPr>
        <w:spacing w:line="600" w:lineRule="exact"/>
        <w:jc w:val="center"/>
      </w:pPr>
    </w:p>
    <w:p w14:paraId="6BB8CED7">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ascii="方正仿宋_GBK" w:eastAsia="方正仿宋_GBK"/>
          <w:color w:val="auto"/>
          <w:sz w:val="32"/>
          <w:szCs w:val="32"/>
        </w:rPr>
      </w:pPr>
      <w:r>
        <w:rPr>
          <w:rFonts w:hint="eastAsia" w:ascii="方正仿宋_GBK" w:eastAsia="方正仿宋_GBK"/>
          <w:color w:val="auto"/>
          <w:sz w:val="32"/>
          <w:szCs w:val="32"/>
          <w:lang w:val="en-US" w:eastAsia="zh-CN"/>
        </w:rPr>
        <w:t>委机关各相关科室，区交通事务中心、区交通运输综合行政执法支队，</w:t>
      </w:r>
      <w:r>
        <w:rPr>
          <w:rFonts w:hint="eastAsia" w:ascii="方正仿宋_GBK" w:eastAsia="方正仿宋_GBK"/>
          <w:color w:val="auto"/>
          <w:sz w:val="32"/>
          <w:szCs w:val="32"/>
        </w:rPr>
        <w:t>各道路运输客运企业：</w:t>
      </w:r>
    </w:p>
    <w:p w14:paraId="2844683A">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为贯彻落实《重庆市道路运输管理条例》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重庆市交通委员会关于开展农村客运营运补贴工作的通知</w:t>
      </w:r>
      <w:r>
        <w:rPr>
          <w:rFonts w:hint="eastAsia" w:ascii="Times New Roman" w:hAnsi="Times New Roman" w:eastAsia="方正仿宋_GBK" w:cs="Times New Roman"/>
          <w:color w:val="auto"/>
          <w:sz w:val="32"/>
          <w:szCs w:val="32"/>
          <w:lang w:eastAsia="zh-CN"/>
        </w:rPr>
        <w:t>》（渝交委运〔2016〕19号）</w:t>
      </w:r>
      <w:r>
        <w:rPr>
          <w:rFonts w:hint="eastAsia" w:ascii="Times New Roman" w:hAnsi="Times New Roman" w:eastAsia="方正仿宋_GBK" w:cs="Times New Roman"/>
          <w:color w:val="auto"/>
          <w:sz w:val="32"/>
          <w:szCs w:val="32"/>
          <w:lang w:val="en-US" w:eastAsia="zh-CN"/>
        </w:rPr>
        <w:t>等有关规定</w:t>
      </w:r>
      <w:r>
        <w:rPr>
          <w:rFonts w:hint="default" w:ascii="Times New Roman" w:hAnsi="Times New Roman" w:eastAsia="方正仿宋_GBK" w:cs="Times New Roman"/>
          <w:color w:val="auto"/>
          <w:sz w:val="32"/>
          <w:szCs w:val="32"/>
        </w:rPr>
        <w:t>，保障农村客运开得通、留得住，促进农村客运发展，提高农村客运网络覆盖面，满足广大农村群众安全、经济、便捷的出行需要，制定了《潼南区村村通客车营运补贴管理实施细则（试行）》，现印发</w:t>
      </w:r>
      <w:r>
        <w:rPr>
          <w:rFonts w:hint="eastAsia" w:ascii="Times New Roman" w:hAnsi="Times New Roman" w:eastAsia="方正仿宋_GBK" w:cs="Times New Roman"/>
          <w:color w:val="auto"/>
          <w:sz w:val="32"/>
          <w:szCs w:val="32"/>
          <w:lang w:val="en-US" w:eastAsia="zh-CN"/>
        </w:rPr>
        <w:t>给</w:t>
      </w:r>
      <w:r>
        <w:rPr>
          <w:rFonts w:hint="default" w:ascii="Times New Roman" w:hAnsi="Times New Roman" w:eastAsia="方正仿宋_GBK" w:cs="Times New Roman"/>
          <w:color w:val="auto"/>
          <w:sz w:val="32"/>
          <w:szCs w:val="32"/>
        </w:rPr>
        <w:t>你们，请认真贯彻执行。</w:t>
      </w:r>
    </w:p>
    <w:p w14:paraId="241F7149">
      <w:pPr>
        <w:keepNext w:val="0"/>
        <w:keepLines w:val="0"/>
        <w:pageBreakBefore w:val="0"/>
        <w:widowControl w:val="0"/>
        <w:kinsoku/>
        <w:wordWrap/>
        <w:overflowPunct/>
        <w:topLinePunct w:val="0"/>
        <w:autoSpaceDE/>
        <w:autoSpaceDN/>
        <w:bidi w:val="0"/>
        <w:adjustRightInd/>
        <w:snapToGrid/>
        <w:spacing w:line="600" w:lineRule="exact"/>
        <w:ind w:right="0" w:firstLine="632" w:firstLineChars="200"/>
        <w:textAlignment w:val="auto"/>
        <w:rPr>
          <w:rFonts w:hint="eastAsia" w:ascii="方正仿宋_GBK" w:eastAsia="方正仿宋_GBK"/>
          <w:color w:val="auto"/>
          <w:sz w:val="32"/>
          <w:szCs w:val="32"/>
        </w:rPr>
      </w:pPr>
      <w:r>
        <w:rPr>
          <w:rFonts w:hint="eastAsia" w:ascii="方正仿宋_GBK" w:eastAsia="方正仿宋_GBK"/>
          <w:color w:val="auto"/>
          <w:sz w:val="32"/>
          <w:szCs w:val="32"/>
        </w:rPr>
        <w:t>特此通知</w:t>
      </w:r>
    </w:p>
    <w:p w14:paraId="35F10779">
      <w:pPr>
        <w:spacing w:line="600" w:lineRule="exact"/>
        <w:rPr>
          <w:bCs/>
        </w:rPr>
      </w:pPr>
    </w:p>
    <w:p w14:paraId="6018FE6C">
      <w:pPr>
        <w:spacing w:line="600" w:lineRule="exact"/>
      </w:pPr>
    </w:p>
    <w:p w14:paraId="0FE2ECC2">
      <w:pPr>
        <w:wordWrap w:val="0"/>
        <w:spacing w:line="600" w:lineRule="exact"/>
        <w:ind w:firstLine="3950" w:firstLineChars="1250"/>
        <w:jc w:val="right"/>
        <w:rPr>
          <w:rFonts w:hint="eastAsia" w:ascii="方正仿宋_GBK" w:hAnsi="方正仿宋_GBK" w:cs="方正仿宋_GBK"/>
          <w:kern w:val="0"/>
          <w:szCs w:val="32"/>
          <w:shd w:val="clear" w:color="auto" w:fill="FFFFFF"/>
        </w:rPr>
      </w:pPr>
      <w:r>
        <w:rPr>
          <w:rFonts w:hint="eastAsia" w:ascii="方正仿宋_GBK" w:hAnsi="方正仿宋_GBK" w:cs="方正仿宋_GBK"/>
          <w:kern w:val="0"/>
          <w:szCs w:val="32"/>
          <w:shd w:val="clear" w:color="auto" w:fill="FFFFFF"/>
        </w:rPr>
        <w:t>重庆市潼南区交通</w:t>
      </w:r>
      <w:r>
        <w:rPr>
          <w:rFonts w:hint="eastAsia" w:ascii="方正仿宋_GBK" w:hAnsi="方正仿宋_GBK" w:cs="方正仿宋_GBK"/>
          <w:kern w:val="0"/>
          <w:szCs w:val="32"/>
          <w:shd w:val="clear" w:color="auto" w:fill="FFFFFF"/>
          <w:lang w:eastAsia="zh-CN"/>
        </w:rPr>
        <w:t>运输委员会</w:t>
      </w:r>
    </w:p>
    <w:p w14:paraId="19211A6F">
      <w:pPr>
        <w:widowControl w:val="0"/>
        <w:wordWrap w:val="0"/>
        <w:spacing w:line="600" w:lineRule="exact"/>
        <w:ind w:firstLine="3950" w:firstLineChars="1250"/>
        <w:jc w:val="right"/>
        <w:rPr>
          <w:rFonts w:hint="default" w:ascii="方正仿宋_GBK" w:hAnsi="方正仿宋_GBK" w:eastAsia="方正仿宋_GBK" w:cs="方正仿宋_GBK"/>
          <w:kern w:val="0"/>
          <w:szCs w:val="32"/>
          <w:shd w:val="clear" w:color="auto" w:fill="FFFFFF"/>
          <w:lang w:val="en-US" w:eastAsia="zh-CN"/>
        </w:rPr>
      </w:pPr>
      <w:r>
        <w:rPr>
          <w:rFonts w:hint="eastAsia" w:ascii="方正仿宋_GBK" w:hAnsi="方正仿宋_GBK" w:cs="方正仿宋_GBK"/>
          <w:kern w:val="0"/>
          <w:szCs w:val="32"/>
          <w:shd w:val="clear" w:color="auto" w:fill="FFFFFF"/>
        </w:rPr>
        <w:t xml:space="preserve">          </w:t>
      </w:r>
      <w:r>
        <w:rPr>
          <w:rFonts w:hint="eastAsia" w:ascii="方正仿宋_GBK" w:hAnsi="方正仿宋_GBK" w:cs="方正仿宋_GBK"/>
          <w:kern w:val="0"/>
          <w:szCs w:val="32"/>
          <w:shd w:val="clear" w:color="auto" w:fill="FFFFFF"/>
          <w:lang w:val="en-US" w:eastAsia="zh-CN"/>
        </w:rPr>
        <w:t xml:space="preserve"> </w:t>
      </w:r>
      <w:r>
        <w:rPr>
          <w:rFonts w:hint="eastAsia" w:ascii="方正仿宋_GBK" w:hAnsi="方正仿宋_GBK" w:cs="方正仿宋_GBK"/>
          <w:kern w:val="0"/>
          <w:szCs w:val="32"/>
          <w:shd w:val="clear" w:color="auto" w:fill="FFFFFF"/>
        </w:rPr>
        <w:t>202</w:t>
      </w:r>
      <w:r>
        <w:rPr>
          <w:rFonts w:hint="eastAsia" w:ascii="方正仿宋_GBK" w:hAnsi="方正仿宋_GBK" w:cs="方正仿宋_GBK"/>
          <w:kern w:val="0"/>
          <w:szCs w:val="32"/>
          <w:shd w:val="clear" w:color="auto" w:fill="FFFFFF"/>
          <w:lang w:val="en-US" w:eastAsia="zh-CN"/>
        </w:rPr>
        <w:t>5</w:t>
      </w:r>
      <w:r>
        <w:rPr>
          <w:rFonts w:hint="eastAsia" w:ascii="方正仿宋_GBK" w:hAnsi="方正仿宋_GBK" w:cs="方正仿宋_GBK"/>
          <w:kern w:val="0"/>
          <w:szCs w:val="32"/>
          <w:shd w:val="clear" w:color="auto" w:fill="FFFFFF"/>
        </w:rPr>
        <w:t>年</w:t>
      </w:r>
      <w:r>
        <w:rPr>
          <w:rFonts w:hint="eastAsia" w:ascii="方正仿宋_GBK" w:hAnsi="方正仿宋_GBK" w:cs="方正仿宋_GBK"/>
          <w:kern w:val="0"/>
          <w:szCs w:val="32"/>
          <w:shd w:val="clear" w:color="auto" w:fill="FFFFFF"/>
          <w:lang w:val="en-US" w:eastAsia="zh-CN"/>
        </w:rPr>
        <w:t>11</w:t>
      </w:r>
      <w:r>
        <w:rPr>
          <w:rFonts w:hint="eastAsia" w:ascii="方正仿宋_GBK" w:hAnsi="方正仿宋_GBK" w:cs="方正仿宋_GBK"/>
          <w:kern w:val="0"/>
          <w:szCs w:val="32"/>
          <w:shd w:val="clear" w:color="auto" w:fill="FFFFFF"/>
        </w:rPr>
        <w:t>月</w:t>
      </w:r>
      <w:r>
        <w:rPr>
          <w:rFonts w:hint="eastAsia" w:ascii="方正仿宋_GBK" w:hAnsi="方正仿宋_GBK" w:cs="方正仿宋_GBK"/>
          <w:kern w:val="0"/>
          <w:szCs w:val="32"/>
          <w:shd w:val="clear" w:color="auto" w:fill="FFFFFF"/>
          <w:lang w:val="en-US" w:eastAsia="zh-CN"/>
        </w:rPr>
        <w:t>12</w:t>
      </w:r>
      <w:r>
        <w:rPr>
          <w:rFonts w:hint="eastAsia" w:ascii="方正仿宋_GBK" w:hAnsi="方正仿宋_GBK" w:cs="方正仿宋_GBK"/>
          <w:kern w:val="0"/>
          <w:szCs w:val="32"/>
          <w:shd w:val="clear" w:color="auto" w:fill="FFFFFF"/>
        </w:rPr>
        <w:t>日</w:t>
      </w:r>
      <w:r>
        <w:rPr>
          <w:rFonts w:hint="eastAsia" w:ascii="方正仿宋_GBK" w:hAnsi="方正仿宋_GBK" w:cs="方正仿宋_GBK"/>
          <w:kern w:val="0"/>
          <w:szCs w:val="32"/>
          <w:shd w:val="clear" w:color="auto" w:fill="FFFFFF"/>
          <w:lang w:val="en-US" w:eastAsia="zh-CN"/>
        </w:rPr>
        <w:t xml:space="preserve">  </w:t>
      </w:r>
    </w:p>
    <w:p w14:paraId="60B22AB6">
      <w:pPr>
        <w:widowControl/>
        <w:spacing w:line="600" w:lineRule="exact"/>
        <w:rPr>
          <w:szCs w:val="32"/>
        </w:rPr>
      </w:pPr>
    </w:p>
    <w:p w14:paraId="7542C35E">
      <w:pPr>
        <w:overflowPunct w:val="0"/>
        <w:spacing w:line="579" w:lineRule="exact"/>
        <w:jc w:val="both"/>
        <w:rPr>
          <w:rFonts w:ascii="方正小标宋_GBK" w:eastAsia="方正小标宋_GBK"/>
          <w:sz w:val="44"/>
          <w:szCs w:val="44"/>
        </w:rPr>
      </w:pPr>
    </w:p>
    <w:p w14:paraId="5AFD2A9F">
      <w:pPr>
        <w:overflowPunct w:val="0"/>
        <w:spacing w:line="540" w:lineRule="exact"/>
        <w:jc w:val="center"/>
        <w:rPr>
          <w:rFonts w:hint="eastAsia" w:ascii="方正小标宋_GBK" w:hAnsi="方正小标宋_GBK" w:eastAsia="方正小标宋_GBK" w:cs="方正小标宋_GBK"/>
          <w:bCs/>
          <w:sz w:val="44"/>
          <w:szCs w:val="44"/>
        </w:rPr>
      </w:pPr>
    </w:p>
    <w:p w14:paraId="49815FA1">
      <w:pPr>
        <w:spacing w:line="600" w:lineRule="atLeast"/>
        <w:jc w:val="center"/>
        <w:rPr>
          <w:rFonts w:hint="eastAsia" w:ascii="方正小标宋_GBK" w:hAnsi="方正小标宋_GBK" w:eastAsia="方正小标宋_GBK" w:cs="方正小标宋_GBK"/>
          <w:kern w:val="0"/>
          <w:sz w:val="44"/>
          <w:szCs w:val="44"/>
          <w:shd w:val="clear" w:color="auto" w:fill="FFFFFF"/>
        </w:rPr>
      </w:pPr>
      <w:r>
        <w:rPr>
          <w:rFonts w:hint="eastAsia" w:ascii="方正小标宋_GBK" w:hAnsi="方正小标宋_GBK" w:eastAsia="方正小标宋_GBK" w:cs="方正小标宋_GBK"/>
          <w:kern w:val="0"/>
          <w:sz w:val="44"/>
          <w:szCs w:val="44"/>
          <w:shd w:val="clear" w:color="auto" w:fill="FFFFFF"/>
        </w:rPr>
        <w:t>潼南区村村通客车营运补贴管理实施细则</w:t>
      </w:r>
    </w:p>
    <w:p w14:paraId="3B176AEC">
      <w:pPr>
        <w:spacing w:line="600" w:lineRule="exact"/>
        <w:jc w:val="center"/>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（试行）</w:t>
      </w:r>
    </w:p>
    <w:p w14:paraId="6D73A7EF">
      <w:pPr>
        <w:spacing w:line="600" w:lineRule="exact"/>
        <w:jc w:val="center"/>
        <w:rPr>
          <w:rFonts w:hint="eastAsia" w:ascii="方正仿宋_GBK" w:eastAsia="方正仿宋_GBK"/>
          <w:color w:val="auto"/>
          <w:sz w:val="32"/>
          <w:szCs w:val="32"/>
        </w:rPr>
      </w:pPr>
    </w:p>
    <w:p w14:paraId="38772F77">
      <w:pPr>
        <w:spacing w:line="240" w:lineRule="auto"/>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第一章　 总则</w:t>
      </w:r>
    </w:p>
    <w:p w14:paraId="676F3C1F">
      <w:pPr>
        <w:spacing w:line="240" w:lineRule="auto"/>
        <w:ind w:firstLine="632" w:firstLineChars="200"/>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kern w:val="0"/>
          <w:sz w:val="32"/>
          <w:szCs w:val="32"/>
          <w:shd w:val="clear" w:color="auto" w:fill="FFFFFF"/>
          <w:lang w:val="en-US" w:eastAsia="zh-CN" w:bidi="ar-SA"/>
        </w:rPr>
        <w:t>第一条 </w:t>
      </w:r>
      <w:r>
        <w:rPr>
          <w:rFonts w:hint="default" w:ascii="方正仿宋_GBK" w:hAnsi="方正仿宋_GBK" w:eastAsia="方正仿宋_GBK" w:cs="方正仿宋_GBK"/>
          <w:kern w:val="0"/>
          <w:sz w:val="32"/>
          <w:szCs w:val="32"/>
          <w:shd w:val="clear" w:color="auto" w:fill="FFFFFF"/>
          <w:lang w:val="en-US" w:eastAsia="zh-CN" w:bidi="ar-SA"/>
        </w:rPr>
        <w:t>为加强农村客运补贴资金</w:t>
      </w:r>
      <w:bookmarkStart w:id="0" w:name="_GoBack"/>
      <w:bookmarkEnd w:id="0"/>
      <w:r>
        <w:rPr>
          <w:rFonts w:hint="default" w:ascii="方正仿宋_GBK" w:hAnsi="方正仿宋_GBK" w:eastAsia="方正仿宋_GBK" w:cs="方正仿宋_GBK"/>
          <w:kern w:val="0"/>
          <w:sz w:val="32"/>
          <w:szCs w:val="32"/>
          <w:shd w:val="clear" w:color="auto" w:fill="FFFFFF"/>
          <w:lang w:val="en-US" w:eastAsia="zh-CN" w:bidi="ar-SA"/>
        </w:rPr>
        <w:t>管理，规范我区农村客运经营行为，确保国家财政补贴资金有效使用，保障农村客运开得通、留得住，促进农村客运发展，提高农村客运网络覆盖面，满足广大农村群众安全、经济、便捷的出行需要，依据《重庆市道路运输管理条例》</w:t>
      </w:r>
      <w:r>
        <w:rPr>
          <w:rFonts w:hint="eastAsia" w:ascii="方正仿宋_GBK" w:hAnsi="方正仿宋_GBK" w:eastAsia="方正仿宋_GBK" w:cs="方正仿宋_GBK"/>
          <w:kern w:val="0"/>
          <w:sz w:val="32"/>
          <w:szCs w:val="32"/>
          <w:shd w:val="clear" w:color="auto" w:fill="FFFFFF"/>
          <w:lang w:val="en-US" w:eastAsia="zh-CN" w:bidi="ar-SA"/>
        </w:rPr>
        <w:t>《</w:t>
      </w:r>
      <w:r>
        <w:rPr>
          <w:rFonts w:hint="default" w:ascii="方正仿宋_GBK" w:hAnsi="方正仿宋_GBK" w:eastAsia="方正仿宋_GBK" w:cs="方正仿宋_GBK"/>
          <w:kern w:val="0"/>
          <w:sz w:val="32"/>
          <w:szCs w:val="32"/>
          <w:shd w:val="clear" w:color="auto" w:fill="FFFFFF"/>
          <w:lang w:val="en-US" w:eastAsia="zh-CN" w:bidi="ar-SA"/>
        </w:rPr>
        <w:t>重庆市交通委员会关于开展农村客运营运补贴工作的通知</w:t>
      </w:r>
      <w:r>
        <w:rPr>
          <w:rFonts w:hint="eastAsia" w:ascii="方正仿宋_GBK" w:hAnsi="方正仿宋_GBK" w:eastAsia="方正仿宋_GBK" w:cs="方正仿宋_GBK"/>
          <w:kern w:val="0"/>
          <w:sz w:val="32"/>
          <w:szCs w:val="32"/>
          <w:shd w:val="clear" w:color="auto" w:fill="FFFFFF"/>
          <w:lang w:val="en-US" w:eastAsia="zh-CN" w:bidi="ar-SA"/>
        </w:rPr>
        <w:t>》（渝交委运〔2016〕19号）</w:t>
      </w:r>
      <w:r>
        <w:rPr>
          <w:rFonts w:hint="default" w:ascii="方正仿宋_GBK" w:hAnsi="方正仿宋_GBK" w:eastAsia="方正仿宋_GBK" w:cs="方正仿宋_GBK"/>
          <w:kern w:val="0"/>
          <w:sz w:val="32"/>
          <w:szCs w:val="32"/>
          <w:shd w:val="clear" w:color="auto" w:fill="FFFFFF"/>
          <w:lang w:val="en-US" w:eastAsia="zh-CN" w:bidi="ar-SA"/>
        </w:rPr>
        <w:t>等有关规定，结合我区农村客运实际经营情况，特制定本细则。</w:t>
      </w:r>
      <w:r>
        <w:rPr>
          <w:rFonts w:hint="eastAsia" w:ascii="方正仿宋_GBK" w:hAnsi="方正仿宋_GBK" w:eastAsia="方正仿宋_GBK" w:cs="方正仿宋_GBK"/>
          <w:kern w:val="0"/>
          <w:sz w:val="32"/>
          <w:szCs w:val="32"/>
          <w:shd w:val="clear" w:color="auto" w:fill="FFFFFF"/>
        </w:rPr>
        <w:t>　</w:t>
      </w:r>
    </w:p>
    <w:p w14:paraId="28C06E48">
      <w:pPr>
        <w:spacing w:line="240" w:lineRule="auto"/>
        <w:ind w:firstLine="632" w:firstLineChars="200"/>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第二条</w:t>
      </w:r>
      <w:r>
        <w:rPr>
          <w:rFonts w:hint="default" w:ascii="Times New Roman" w:hAnsi="Times New Roman" w:eastAsia="方正仿宋_GBK" w:cs="Times New Roman"/>
          <w:color w:val="auto"/>
          <w:sz w:val="32"/>
          <w:szCs w:val="32"/>
        </w:rPr>
        <w:t>　</w:t>
      </w:r>
      <w:r>
        <w:rPr>
          <w:rFonts w:hint="default" w:ascii="方正仿宋_GBK" w:hAnsi="方正仿宋_GBK" w:eastAsia="方正仿宋_GBK" w:cs="方正仿宋_GBK"/>
          <w:kern w:val="0"/>
          <w:sz w:val="32"/>
          <w:szCs w:val="32"/>
          <w:shd w:val="clear" w:color="auto" w:fill="FFFFFF"/>
          <w:lang w:val="en-US" w:eastAsia="zh-CN" w:bidi="ar-SA"/>
        </w:rPr>
        <w:t>本细则所称的农村客运补贴资金包括市级和区级补贴。</w:t>
      </w:r>
    </w:p>
    <w:p w14:paraId="46304D6D">
      <w:pPr>
        <w:spacing w:line="240" w:lineRule="auto"/>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第二章　 补贴对象及标准</w:t>
      </w:r>
    </w:p>
    <w:p w14:paraId="7A843329">
      <w:pPr>
        <w:spacing w:line="240" w:lineRule="auto"/>
        <w:ind w:firstLine="632" w:firstLineChars="200"/>
        <w:rPr>
          <w:rFonts w:hint="default" w:ascii="Times New Roman" w:hAnsi="Times New Roman" w:eastAsia="方正仿宋_GBK" w:cs="Times New Roman"/>
          <w:color w:val="auto"/>
          <w:sz w:val="32"/>
          <w:szCs w:val="32"/>
        </w:rPr>
      </w:pPr>
      <w:r>
        <w:rPr>
          <w:rFonts w:hint="default" w:ascii="方正黑体_GBK" w:hAnsi="方正黑体_GBK" w:eastAsia="方正黑体_GBK" w:cs="方正黑体_GBK"/>
          <w:kern w:val="0"/>
          <w:sz w:val="32"/>
          <w:szCs w:val="32"/>
          <w:shd w:val="clear" w:color="auto" w:fill="FFFFFF"/>
          <w:lang w:val="en-US" w:eastAsia="zh-CN" w:bidi="ar-SA"/>
        </w:rPr>
        <w:t>第三条　</w:t>
      </w:r>
      <w:r>
        <w:rPr>
          <w:rFonts w:hint="default" w:ascii="方正仿宋_GBK" w:hAnsi="方正仿宋_GBK" w:eastAsia="方正仿宋_GBK" w:cs="方正仿宋_GBK"/>
          <w:kern w:val="0"/>
          <w:sz w:val="32"/>
          <w:szCs w:val="32"/>
          <w:shd w:val="clear" w:color="auto" w:fill="FFFFFF"/>
          <w:lang w:val="en-US" w:eastAsia="zh-CN" w:bidi="ar-SA"/>
        </w:rPr>
        <w:t>补贴对象为我区运营线路属于镇（街）至行政村、行政村至行政村的农村客运车辆，下称村村通客车</w:t>
      </w:r>
      <w:r>
        <w:rPr>
          <w:rFonts w:hint="default" w:ascii="Times New Roman" w:hAnsi="Times New Roman" w:eastAsia="方正仿宋_GBK" w:cs="Times New Roman"/>
          <w:color w:val="auto"/>
          <w:sz w:val="32"/>
          <w:szCs w:val="32"/>
        </w:rPr>
        <w:t>。</w:t>
      </w:r>
    </w:p>
    <w:p w14:paraId="3B19A0A2">
      <w:pPr>
        <w:spacing w:line="240" w:lineRule="auto"/>
        <w:ind w:firstLine="632" w:firstLineChars="200"/>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第四条</w:t>
      </w:r>
      <w:r>
        <w:rPr>
          <w:rFonts w:hint="default" w:ascii="Times New Roman" w:hAnsi="Times New Roman" w:eastAsia="方正仿宋_GBK" w:cs="Times New Roman"/>
          <w:color w:val="auto"/>
          <w:sz w:val="32"/>
          <w:szCs w:val="32"/>
        </w:rPr>
        <w:t>　补</w:t>
      </w:r>
      <w:r>
        <w:rPr>
          <w:rFonts w:hint="default" w:ascii="方正仿宋_GBK" w:hAnsi="方正仿宋_GBK" w:eastAsia="方正仿宋_GBK" w:cs="方正仿宋_GBK"/>
          <w:kern w:val="0"/>
          <w:sz w:val="32"/>
          <w:szCs w:val="32"/>
          <w:shd w:val="clear" w:color="auto" w:fill="FFFFFF"/>
          <w:lang w:val="en-US" w:eastAsia="zh-CN" w:bidi="ar-SA"/>
        </w:rPr>
        <w:t>贴标准：市级标准为：1.5元／天•座，区级补贴标准按照9座及以下车辆补贴为14.5元／天•座，10</w:t>
      </w:r>
      <w:r>
        <w:rPr>
          <w:rFonts w:hint="eastAsia" w:ascii="方正仿宋_GBK" w:hAnsi="方正仿宋_GBK" w:eastAsia="方正仿宋_GBK" w:cs="方正仿宋_GBK"/>
          <w:kern w:val="0"/>
          <w:sz w:val="32"/>
          <w:szCs w:val="32"/>
          <w:shd w:val="clear" w:color="auto" w:fill="FFFFFF"/>
          <w:lang w:val="en-US" w:eastAsia="zh-CN" w:bidi="ar-SA"/>
        </w:rPr>
        <w:t>（含）至</w:t>
      </w:r>
      <w:r>
        <w:rPr>
          <w:rFonts w:hint="default" w:ascii="方正仿宋_GBK" w:hAnsi="方正仿宋_GBK" w:eastAsia="方正仿宋_GBK" w:cs="方正仿宋_GBK"/>
          <w:kern w:val="0"/>
          <w:sz w:val="32"/>
          <w:szCs w:val="32"/>
          <w:shd w:val="clear" w:color="auto" w:fill="FFFFFF"/>
          <w:lang w:val="en-US" w:eastAsia="zh-CN" w:bidi="ar-SA"/>
        </w:rPr>
        <w:t>19</w:t>
      </w:r>
      <w:r>
        <w:rPr>
          <w:rFonts w:hint="eastAsia" w:ascii="方正仿宋_GBK" w:hAnsi="方正仿宋_GBK" w:eastAsia="方正仿宋_GBK" w:cs="方正仿宋_GBK"/>
          <w:kern w:val="0"/>
          <w:sz w:val="32"/>
          <w:szCs w:val="32"/>
          <w:shd w:val="clear" w:color="auto" w:fill="FFFFFF"/>
          <w:lang w:val="en-US" w:eastAsia="zh-CN" w:bidi="ar-SA"/>
        </w:rPr>
        <w:t>（含）座车辆</w:t>
      </w:r>
      <w:r>
        <w:rPr>
          <w:rFonts w:hint="default" w:ascii="方正仿宋_GBK" w:hAnsi="方正仿宋_GBK" w:eastAsia="方正仿宋_GBK" w:cs="方正仿宋_GBK"/>
          <w:kern w:val="0"/>
          <w:sz w:val="32"/>
          <w:szCs w:val="32"/>
          <w:shd w:val="clear" w:color="auto" w:fill="FFFFFF"/>
          <w:lang w:val="en-US" w:eastAsia="zh-CN" w:bidi="ar-SA"/>
        </w:rPr>
        <w:t>为11.5元／天•座。补贴金额为车辆座位数（含驾驶员座位）</w:t>
      </w:r>
      <w:r>
        <w:rPr>
          <w:rFonts w:hint="eastAsia" w:ascii="方正仿宋_GBK" w:hAnsi="方正仿宋_GBK" w:eastAsia="方正仿宋_GBK" w:cs="方正仿宋_GBK"/>
          <w:kern w:val="0"/>
          <w:sz w:val="32"/>
          <w:szCs w:val="32"/>
          <w:shd w:val="clear" w:color="auto" w:fill="FFFFFF"/>
          <w:lang w:val="en-US" w:eastAsia="zh-CN" w:bidi="ar-SA"/>
        </w:rPr>
        <w:t>*补贴标准*运营天数。</w:t>
      </w:r>
    </w:p>
    <w:p w14:paraId="2EBF07A8">
      <w:pPr>
        <w:spacing w:line="240" w:lineRule="auto"/>
        <w:jc w:val="center"/>
        <w:rPr>
          <w:rFonts w:hint="default" w:ascii="Times New Roman" w:hAnsi="Times New Roman" w:eastAsia="方正仿宋_GBK" w:cs="Times New Roman"/>
          <w:b/>
          <w:color w:val="auto"/>
          <w:sz w:val="32"/>
          <w:szCs w:val="32"/>
        </w:rPr>
      </w:pPr>
      <w:r>
        <w:rPr>
          <w:rFonts w:hint="default" w:ascii="Times New Roman" w:hAnsi="Times New Roman" w:eastAsia="黑体" w:cs="Times New Roman"/>
          <w:b w:val="0"/>
          <w:bCs/>
          <w:color w:val="auto"/>
          <w:sz w:val="32"/>
          <w:szCs w:val="32"/>
        </w:rPr>
        <w:t>第三章　 考核机制</w:t>
      </w:r>
    </w:p>
    <w:p w14:paraId="529AA4E6">
      <w:pPr>
        <w:spacing w:line="240" w:lineRule="auto"/>
        <w:ind w:firstLine="632" w:firstLineChars="200"/>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第五条　</w:t>
      </w:r>
      <w:r>
        <w:rPr>
          <w:rFonts w:hint="default" w:ascii="方正仿宋_GBK" w:hAnsi="方正仿宋_GBK" w:eastAsia="方正仿宋_GBK" w:cs="方正仿宋_GBK"/>
          <w:kern w:val="0"/>
          <w:sz w:val="32"/>
          <w:szCs w:val="32"/>
          <w:shd w:val="clear" w:color="auto" w:fill="FFFFFF"/>
          <w:lang w:val="en-US" w:eastAsia="zh-CN" w:bidi="ar-SA"/>
        </w:rPr>
        <w:t>考核工作遵循公开、公平、公正的原则，市级补贴资金以GPS在线天数为准，区级补贴资金主要结合服务全区农村地区中小学生上</w:t>
      </w:r>
      <w:r>
        <w:rPr>
          <w:rFonts w:hint="eastAsia" w:ascii="方正仿宋_GBK" w:hAnsi="方正仿宋_GBK" w:eastAsia="方正仿宋_GBK" w:cs="方正仿宋_GBK"/>
          <w:kern w:val="0"/>
          <w:sz w:val="32"/>
          <w:szCs w:val="32"/>
          <w:shd w:val="clear" w:color="auto" w:fill="FFFFFF"/>
          <w:lang w:val="en-US" w:eastAsia="zh-CN" w:bidi="ar-SA"/>
        </w:rPr>
        <w:t>学、</w:t>
      </w:r>
      <w:r>
        <w:rPr>
          <w:rFonts w:hint="default" w:ascii="方正仿宋_GBK" w:hAnsi="方正仿宋_GBK" w:eastAsia="方正仿宋_GBK" w:cs="方正仿宋_GBK"/>
          <w:kern w:val="0"/>
          <w:sz w:val="32"/>
          <w:szCs w:val="32"/>
          <w:shd w:val="clear" w:color="auto" w:fill="FFFFFF"/>
          <w:lang w:val="en-US" w:eastAsia="zh-CN" w:bidi="ar-SA"/>
        </w:rPr>
        <w:t>放学出行保障情况，以村村通车辆单车实际营运天数、里程和安全服务质量为主要依据。单车每日运行轨迹线不得少于三条，运行轨迹线</w:t>
      </w:r>
      <w:r>
        <w:rPr>
          <w:rFonts w:hint="eastAsia" w:ascii="方正仿宋_GBK" w:hAnsi="方正仿宋_GBK" w:eastAsia="方正仿宋_GBK" w:cs="方正仿宋_GBK"/>
          <w:kern w:val="0"/>
          <w:sz w:val="32"/>
          <w:szCs w:val="32"/>
          <w:shd w:val="clear" w:color="auto" w:fill="FFFFFF"/>
          <w:lang w:val="en-US" w:eastAsia="zh-CN" w:bidi="ar-SA"/>
        </w:rPr>
        <w:t>须以备案许可线路为准，其中</w:t>
      </w:r>
      <w:r>
        <w:rPr>
          <w:rFonts w:hint="default" w:ascii="方正仿宋_GBK" w:hAnsi="方正仿宋_GBK" w:eastAsia="方正仿宋_GBK" w:cs="方正仿宋_GBK"/>
          <w:kern w:val="0"/>
          <w:sz w:val="32"/>
          <w:szCs w:val="32"/>
          <w:shd w:val="clear" w:color="auto" w:fill="FFFFFF"/>
          <w:lang w:val="en-US" w:eastAsia="zh-CN" w:bidi="ar-SA"/>
        </w:rPr>
        <w:t>线路</w:t>
      </w:r>
      <w:r>
        <w:rPr>
          <w:rFonts w:hint="eastAsia" w:ascii="方正仿宋_GBK" w:hAnsi="方正仿宋_GBK" w:eastAsia="方正仿宋_GBK" w:cs="方正仿宋_GBK"/>
          <w:kern w:val="0"/>
          <w:sz w:val="32"/>
          <w:szCs w:val="32"/>
          <w:shd w:val="clear" w:color="auto" w:fill="FFFFFF"/>
          <w:lang w:val="en-US" w:eastAsia="zh-CN" w:bidi="ar-SA"/>
        </w:rPr>
        <w:t>起止</w:t>
      </w:r>
      <w:r>
        <w:rPr>
          <w:rFonts w:hint="default" w:ascii="方正仿宋_GBK" w:hAnsi="方正仿宋_GBK" w:eastAsia="方正仿宋_GBK" w:cs="方正仿宋_GBK"/>
          <w:kern w:val="0"/>
          <w:sz w:val="32"/>
          <w:szCs w:val="32"/>
          <w:shd w:val="clear" w:color="auto" w:fill="FFFFFF"/>
          <w:lang w:val="en-US" w:eastAsia="zh-CN" w:bidi="ar-SA"/>
        </w:rPr>
        <w:t>总里程在5-15公里内的，三条运行轨迹线中每一条轨迹不得少于5公里（以GPS轨迹数据为准）</w:t>
      </w:r>
      <w:r>
        <w:rPr>
          <w:rFonts w:hint="eastAsia" w:ascii="方正仿宋_GBK" w:hAnsi="方正仿宋_GBK" w:eastAsia="方正仿宋_GBK" w:cs="方正仿宋_GBK"/>
          <w:kern w:val="0"/>
          <w:sz w:val="32"/>
          <w:szCs w:val="32"/>
          <w:shd w:val="clear" w:color="auto" w:fill="FFFFFF"/>
          <w:lang w:val="en-US" w:eastAsia="zh-CN" w:bidi="ar-SA"/>
        </w:rPr>
        <w:t>，</w:t>
      </w:r>
      <w:r>
        <w:rPr>
          <w:rFonts w:hint="default" w:ascii="方正仿宋_GBK" w:hAnsi="方正仿宋_GBK" w:eastAsia="方正仿宋_GBK" w:cs="方正仿宋_GBK"/>
          <w:kern w:val="0"/>
          <w:sz w:val="32"/>
          <w:szCs w:val="32"/>
          <w:shd w:val="clear" w:color="auto" w:fill="FFFFFF"/>
          <w:lang w:val="en-US" w:eastAsia="zh-CN" w:bidi="ar-SA"/>
        </w:rPr>
        <w:t>车辆每日运行的总里程不得少于15公里</w:t>
      </w:r>
      <w:r>
        <w:rPr>
          <w:rFonts w:hint="eastAsia" w:ascii="方正仿宋_GBK" w:hAnsi="方正仿宋_GBK" w:eastAsia="方正仿宋_GBK" w:cs="方正仿宋_GBK"/>
          <w:kern w:val="0"/>
          <w:sz w:val="32"/>
          <w:szCs w:val="32"/>
          <w:shd w:val="clear" w:color="auto" w:fill="FFFFFF"/>
          <w:lang w:val="en-US" w:eastAsia="zh-CN" w:bidi="ar-SA"/>
        </w:rPr>
        <w:t>；</w:t>
      </w:r>
      <w:r>
        <w:rPr>
          <w:rFonts w:hint="default" w:ascii="方正仿宋_GBK" w:hAnsi="方正仿宋_GBK" w:eastAsia="方正仿宋_GBK" w:cs="方正仿宋_GBK"/>
          <w:kern w:val="0"/>
          <w:sz w:val="32"/>
          <w:szCs w:val="32"/>
          <w:shd w:val="clear" w:color="auto" w:fill="FFFFFF"/>
          <w:lang w:val="en-US" w:eastAsia="zh-CN" w:bidi="ar-SA"/>
        </w:rPr>
        <w:t>线路</w:t>
      </w:r>
      <w:r>
        <w:rPr>
          <w:rFonts w:hint="eastAsia" w:ascii="方正仿宋_GBK" w:hAnsi="方正仿宋_GBK" w:eastAsia="方正仿宋_GBK" w:cs="方正仿宋_GBK"/>
          <w:kern w:val="0"/>
          <w:sz w:val="32"/>
          <w:szCs w:val="32"/>
          <w:shd w:val="clear" w:color="auto" w:fill="FFFFFF"/>
          <w:lang w:val="en-US" w:eastAsia="zh-CN" w:bidi="ar-SA"/>
        </w:rPr>
        <w:t>起止</w:t>
      </w:r>
      <w:r>
        <w:rPr>
          <w:rFonts w:hint="default" w:ascii="方正仿宋_GBK" w:hAnsi="方正仿宋_GBK" w:eastAsia="方正仿宋_GBK" w:cs="方正仿宋_GBK"/>
          <w:kern w:val="0"/>
          <w:sz w:val="32"/>
          <w:szCs w:val="32"/>
          <w:shd w:val="clear" w:color="auto" w:fill="FFFFFF"/>
          <w:lang w:val="en-US" w:eastAsia="zh-CN" w:bidi="ar-SA"/>
        </w:rPr>
        <w:t>总里程在15公里以上的，三条运行轨迹线中每一条轨迹不得少于</w:t>
      </w:r>
      <w:r>
        <w:rPr>
          <w:rFonts w:hint="eastAsia" w:ascii="方正仿宋_GBK" w:hAnsi="方正仿宋_GBK" w:eastAsia="方正仿宋_GBK" w:cs="方正仿宋_GBK"/>
          <w:kern w:val="0"/>
          <w:sz w:val="32"/>
          <w:szCs w:val="32"/>
          <w:shd w:val="clear" w:color="auto" w:fill="FFFFFF"/>
          <w:lang w:val="en-US" w:eastAsia="zh-CN" w:bidi="ar-SA"/>
        </w:rPr>
        <w:t>10</w:t>
      </w:r>
      <w:r>
        <w:rPr>
          <w:rFonts w:hint="default" w:ascii="方正仿宋_GBK" w:hAnsi="方正仿宋_GBK" w:eastAsia="方正仿宋_GBK" w:cs="方正仿宋_GBK"/>
          <w:kern w:val="0"/>
          <w:sz w:val="32"/>
          <w:szCs w:val="32"/>
          <w:shd w:val="clear" w:color="auto" w:fill="FFFFFF"/>
          <w:lang w:val="en-US" w:eastAsia="zh-CN" w:bidi="ar-SA"/>
        </w:rPr>
        <w:t>公里（以GPS轨迹数据为准）</w:t>
      </w:r>
      <w:r>
        <w:rPr>
          <w:rFonts w:hint="eastAsia" w:ascii="方正仿宋_GBK" w:hAnsi="方正仿宋_GBK" w:eastAsia="方正仿宋_GBK" w:cs="方正仿宋_GBK"/>
          <w:kern w:val="0"/>
          <w:sz w:val="32"/>
          <w:szCs w:val="32"/>
          <w:shd w:val="clear" w:color="auto" w:fill="FFFFFF"/>
          <w:lang w:val="en-US" w:eastAsia="zh-CN" w:bidi="ar-SA"/>
        </w:rPr>
        <w:t>，</w:t>
      </w:r>
      <w:r>
        <w:rPr>
          <w:rFonts w:hint="default" w:ascii="方正仿宋_GBK" w:hAnsi="方正仿宋_GBK" w:eastAsia="方正仿宋_GBK" w:cs="方正仿宋_GBK"/>
          <w:kern w:val="0"/>
          <w:sz w:val="32"/>
          <w:szCs w:val="32"/>
          <w:shd w:val="clear" w:color="auto" w:fill="FFFFFF"/>
          <w:lang w:val="en-US" w:eastAsia="zh-CN" w:bidi="ar-SA"/>
        </w:rPr>
        <w:t>车辆每日运行的总里程不得少于30公里。</w:t>
      </w:r>
    </w:p>
    <w:p w14:paraId="1615E06B">
      <w:pPr>
        <w:spacing w:line="240" w:lineRule="auto"/>
        <w:ind w:firstLine="632" w:firstLineChars="200"/>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w:t>
      </w:r>
      <w:r>
        <w:rPr>
          <w:rFonts w:hint="eastAsia" w:ascii="方正黑体_GBK" w:hAnsi="方正黑体_GBK" w:eastAsia="方正黑体_GBK" w:cs="方正黑体_GBK"/>
          <w:kern w:val="0"/>
          <w:sz w:val="32"/>
          <w:szCs w:val="32"/>
          <w:shd w:val="clear" w:color="auto" w:fill="FFFFFF"/>
          <w:lang w:val="en-US" w:eastAsia="zh-CN" w:bidi="ar-SA"/>
        </w:rPr>
        <w:t>六</w:t>
      </w:r>
      <w:r>
        <w:rPr>
          <w:rFonts w:hint="default" w:ascii="方正黑体_GBK" w:hAnsi="方正黑体_GBK" w:eastAsia="方正黑体_GBK" w:cs="方正黑体_GBK"/>
          <w:kern w:val="0"/>
          <w:sz w:val="32"/>
          <w:szCs w:val="32"/>
          <w:shd w:val="clear" w:color="auto" w:fill="FFFFFF"/>
          <w:lang w:val="en-US" w:eastAsia="zh-CN" w:bidi="ar-SA"/>
        </w:rPr>
        <w:t>条</w:t>
      </w: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营运里程以车载GPS终端为主要考核依据，如有车载GPS终端出现故障等原因，</w:t>
      </w:r>
      <w:r>
        <w:rPr>
          <w:rFonts w:hint="eastAsia" w:ascii="方正仿宋_GBK" w:hAnsi="方正仿宋_GBK" w:eastAsia="方正仿宋_GBK" w:cs="方正仿宋_GBK"/>
          <w:kern w:val="0"/>
          <w:sz w:val="32"/>
          <w:szCs w:val="32"/>
          <w:shd w:val="clear" w:color="auto" w:fill="FFFFFF"/>
          <w:lang w:val="en-US" w:eastAsia="zh-CN" w:bidi="ar-SA"/>
        </w:rPr>
        <w:t>缺失</w:t>
      </w:r>
      <w:r>
        <w:rPr>
          <w:rFonts w:hint="default" w:ascii="方正仿宋_GBK" w:hAnsi="方正仿宋_GBK" w:eastAsia="方正仿宋_GBK" w:cs="方正仿宋_GBK"/>
          <w:kern w:val="0"/>
          <w:sz w:val="32"/>
          <w:szCs w:val="32"/>
          <w:shd w:val="clear" w:color="auto" w:fill="FFFFFF"/>
          <w:lang w:val="en-US" w:eastAsia="zh-CN" w:bidi="ar-SA"/>
        </w:rPr>
        <w:t>车辆GPS营运里程数据</w:t>
      </w:r>
      <w:r>
        <w:rPr>
          <w:rFonts w:hint="eastAsia" w:ascii="方正仿宋_GBK" w:hAnsi="方正仿宋_GBK" w:eastAsia="方正仿宋_GBK" w:cs="方正仿宋_GBK"/>
          <w:kern w:val="0"/>
          <w:sz w:val="32"/>
          <w:szCs w:val="32"/>
          <w:shd w:val="clear" w:color="auto" w:fill="FFFFFF"/>
          <w:lang w:val="en-US" w:eastAsia="zh-CN" w:bidi="ar-SA"/>
        </w:rPr>
        <w:t>的，则不纳入补贴范围。</w:t>
      </w:r>
      <w:r>
        <w:rPr>
          <w:rFonts w:hint="default" w:ascii="方正仿宋_GBK" w:hAnsi="方正仿宋_GBK" w:eastAsia="方正仿宋_GBK" w:cs="方正仿宋_GBK"/>
          <w:kern w:val="0"/>
          <w:sz w:val="32"/>
          <w:szCs w:val="32"/>
          <w:shd w:val="clear" w:color="auto" w:fill="FFFFFF"/>
          <w:lang w:val="en-US" w:eastAsia="zh-CN" w:bidi="ar-SA"/>
        </w:rPr>
        <w:t>农村客运车辆GPS营运里程数据保存期不低于18个月。</w:t>
      </w:r>
    </w:p>
    <w:p w14:paraId="63849F85">
      <w:pPr>
        <w:spacing w:line="240" w:lineRule="auto"/>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第四章　 考核实施</w:t>
      </w:r>
    </w:p>
    <w:p w14:paraId="6028BBD1">
      <w:pPr>
        <w:spacing w:line="240" w:lineRule="auto"/>
        <w:ind w:firstLine="632" w:firstLineChars="200"/>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w:t>
      </w:r>
      <w:r>
        <w:rPr>
          <w:rFonts w:hint="eastAsia" w:ascii="方正黑体_GBK" w:hAnsi="方正黑体_GBK" w:eastAsia="方正黑体_GBK" w:cs="方正黑体_GBK"/>
          <w:kern w:val="0"/>
          <w:sz w:val="32"/>
          <w:szCs w:val="32"/>
          <w:shd w:val="clear" w:color="auto" w:fill="FFFFFF"/>
          <w:lang w:val="en-US" w:eastAsia="zh-CN" w:bidi="ar-SA"/>
        </w:rPr>
        <w:t>七</w:t>
      </w:r>
      <w:r>
        <w:rPr>
          <w:rFonts w:hint="default" w:ascii="方正黑体_GBK" w:hAnsi="方正黑体_GBK" w:eastAsia="方正黑体_GBK" w:cs="方正黑体_GBK"/>
          <w:kern w:val="0"/>
          <w:sz w:val="32"/>
          <w:szCs w:val="32"/>
          <w:shd w:val="clear" w:color="auto" w:fill="FFFFFF"/>
          <w:lang w:val="en-US" w:eastAsia="zh-CN" w:bidi="ar-SA"/>
        </w:rPr>
        <w:t>条</w:t>
      </w:r>
      <w:r>
        <w:rPr>
          <w:rFonts w:hint="eastAsia" w:ascii="方正黑体_GBK" w:hAnsi="方正黑体_GBK" w:eastAsia="方正黑体_GBK" w:cs="方正黑体_GBK"/>
          <w:kern w:val="0"/>
          <w:sz w:val="32"/>
          <w:szCs w:val="32"/>
          <w:shd w:val="clear" w:color="auto" w:fill="FFFFFF"/>
          <w:lang w:val="en-US" w:eastAsia="zh-CN" w:bidi="ar-SA"/>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方正仿宋_GBK" w:hAnsi="方正仿宋_GBK" w:eastAsia="方正仿宋_GBK" w:cs="方正仿宋_GBK"/>
          <w:kern w:val="0"/>
          <w:sz w:val="32"/>
          <w:szCs w:val="32"/>
          <w:shd w:val="clear" w:color="auto" w:fill="FFFFFF"/>
          <w:lang w:val="en-US" w:eastAsia="zh-CN" w:bidi="ar-SA"/>
        </w:rPr>
        <w:t>区交通运输委负责考核工作的组织协调，</w:t>
      </w:r>
      <w:r>
        <w:rPr>
          <w:rFonts w:hint="eastAsia" w:ascii="方正仿宋_GBK" w:hAnsi="方正仿宋_GBK" w:eastAsia="方正仿宋_GBK" w:cs="方正仿宋_GBK"/>
          <w:kern w:val="0"/>
          <w:sz w:val="32"/>
          <w:szCs w:val="32"/>
          <w:shd w:val="clear" w:color="auto" w:fill="FFFFFF"/>
          <w:lang w:val="en-US" w:eastAsia="zh-CN" w:bidi="ar-SA"/>
        </w:rPr>
        <w:t>区</w:t>
      </w:r>
      <w:r>
        <w:rPr>
          <w:rFonts w:hint="default" w:ascii="方正仿宋_GBK" w:hAnsi="方正仿宋_GBK" w:eastAsia="方正仿宋_GBK" w:cs="方正仿宋_GBK"/>
          <w:kern w:val="0"/>
          <w:sz w:val="32"/>
          <w:szCs w:val="32"/>
          <w:shd w:val="clear" w:color="auto" w:fill="FFFFFF"/>
          <w:lang w:val="en-US" w:eastAsia="zh-CN" w:bidi="ar-SA"/>
        </w:rPr>
        <w:t>交通事务中心负责实施，区财政局负责将区本级应安排的营运补贴纳入财政预算和划拨补贴资金。一周期考核结束后，由区交通事务中心将《潼南区村村通客车营运补贴发放汇总表》和《潼南区村村通客车营运补贴发放明细表》交区交通运输委审核批准后，报</w:t>
      </w:r>
      <w:r>
        <w:rPr>
          <w:rFonts w:hint="eastAsia" w:ascii="方正仿宋_GBK" w:hAnsi="方正仿宋_GBK" w:eastAsia="方正仿宋_GBK" w:cs="方正仿宋_GBK"/>
          <w:kern w:val="0"/>
          <w:sz w:val="32"/>
          <w:szCs w:val="32"/>
          <w:shd w:val="clear" w:color="auto" w:fill="FFFFFF"/>
          <w:lang w:val="en-US" w:eastAsia="zh-CN" w:bidi="ar-SA"/>
        </w:rPr>
        <w:t>区</w:t>
      </w:r>
      <w:r>
        <w:rPr>
          <w:rFonts w:hint="default" w:ascii="方正仿宋_GBK" w:hAnsi="方正仿宋_GBK" w:eastAsia="方正仿宋_GBK" w:cs="方正仿宋_GBK"/>
          <w:kern w:val="0"/>
          <w:sz w:val="32"/>
          <w:szCs w:val="32"/>
          <w:shd w:val="clear" w:color="auto" w:fill="FFFFFF"/>
          <w:lang w:val="en-US" w:eastAsia="zh-CN" w:bidi="ar-SA"/>
        </w:rPr>
        <w:t>财政局，由区财政局划拨区本级补贴资金，区交通事务中心将全部补贴款项拨付相关村村通客车经营企业。考核周期为一季度考核一次。</w:t>
      </w:r>
    </w:p>
    <w:p w14:paraId="392D64BA">
      <w:pPr>
        <w:spacing w:line="240" w:lineRule="auto"/>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第五章　 </w:t>
      </w:r>
      <w:r>
        <w:rPr>
          <w:rFonts w:hint="eastAsia" w:ascii="Times New Roman" w:hAnsi="Times New Roman" w:eastAsia="黑体" w:cs="Times New Roman"/>
          <w:b w:val="0"/>
          <w:bCs/>
          <w:color w:val="auto"/>
          <w:sz w:val="32"/>
          <w:szCs w:val="32"/>
          <w:lang w:val="en-US" w:eastAsia="zh-CN"/>
        </w:rPr>
        <w:t>监督管理</w:t>
      </w:r>
    </w:p>
    <w:p w14:paraId="2BFEB807">
      <w:pPr>
        <w:spacing w:line="240" w:lineRule="auto"/>
        <w:ind w:firstLine="632" w:firstLineChars="200"/>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w:t>
      </w:r>
      <w:r>
        <w:rPr>
          <w:rFonts w:hint="eastAsia" w:ascii="方正黑体_GBK" w:hAnsi="方正黑体_GBK" w:eastAsia="方正黑体_GBK" w:cs="方正黑体_GBK"/>
          <w:kern w:val="0"/>
          <w:sz w:val="32"/>
          <w:szCs w:val="32"/>
          <w:shd w:val="clear" w:color="auto" w:fill="FFFFFF"/>
          <w:lang w:val="en-US" w:eastAsia="zh-CN" w:bidi="ar-SA"/>
        </w:rPr>
        <w:t>八</w:t>
      </w:r>
      <w:r>
        <w:rPr>
          <w:rFonts w:hint="default" w:ascii="方正黑体_GBK" w:hAnsi="方正黑体_GBK" w:eastAsia="方正黑体_GBK" w:cs="方正黑体_GBK"/>
          <w:kern w:val="0"/>
          <w:sz w:val="32"/>
          <w:szCs w:val="32"/>
          <w:shd w:val="clear" w:color="auto" w:fill="FFFFFF"/>
          <w:lang w:val="en-US" w:eastAsia="zh-CN" w:bidi="ar-SA"/>
        </w:rPr>
        <w:t>条</w:t>
      </w:r>
      <w:r>
        <w:rPr>
          <w:rFonts w:hint="default" w:ascii="Times New Roman" w:hAnsi="Times New Roman" w:eastAsia="方正仿宋_GBK" w:cs="Times New Roman"/>
          <w:color w:val="auto"/>
          <w:sz w:val="32"/>
          <w:szCs w:val="32"/>
        </w:rPr>
        <w:t>　</w:t>
      </w:r>
      <w:r>
        <w:rPr>
          <w:rFonts w:hint="default" w:ascii="方正仿宋_GBK" w:hAnsi="方正仿宋_GBK" w:eastAsia="方正仿宋_GBK" w:cs="方正仿宋_GBK"/>
          <w:kern w:val="0"/>
          <w:sz w:val="32"/>
          <w:szCs w:val="32"/>
          <w:shd w:val="clear" w:color="auto" w:fill="FFFFFF"/>
          <w:lang w:val="en-US" w:eastAsia="zh-CN" w:bidi="ar-SA"/>
        </w:rPr>
        <w:t>对经营虚报瞒报、截留挪用、套取补贴资金的，</w:t>
      </w:r>
      <w:r>
        <w:rPr>
          <w:rFonts w:hint="eastAsia" w:ascii="方正仿宋_GBK" w:hAnsi="方正仿宋_GBK" w:eastAsia="方正仿宋_GBK" w:cs="方正仿宋_GBK"/>
          <w:kern w:val="0"/>
          <w:sz w:val="32"/>
          <w:szCs w:val="32"/>
          <w:shd w:val="clear" w:color="auto" w:fill="FFFFFF"/>
          <w:lang w:val="en-US" w:eastAsia="zh-CN" w:bidi="ar-SA"/>
        </w:rPr>
        <w:t>一经查实，</w:t>
      </w:r>
      <w:r>
        <w:rPr>
          <w:rFonts w:hint="default" w:ascii="方正仿宋_GBK" w:hAnsi="方正仿宋_GBK" w:eastAsia="方正仿宋_GBK" w:cs="方正仿宋_GBK"/>
          <w:kern w:val="0"/>
          <w:sz w:val="32"/>
          <w:szCs w:val="32"/>
          <w:shd w:val="clear" w:color="auto" w:fill="FFFFFF"/>
          <w:lang w:val="en-US" w:eastAsia="zh-CN" w:bidi="ar-SA"/>
        </w:rPr>
        <w:t>追回已补贴资金，取消补贴资格，</w:t>
      </w:r>
      <w:r>
        <w:rPr>
          <w:rFonts w:hint="eastAsia" w:ascii="方正仿宋_GBK" w:hAnsi="方正仿宋_GBK" w:eastAsia="方正仿宋_GBK" w:cs="方正仿宋_GBK"/>
          <w:kern w:val="0"/>
          <w:sz w:val="32"/>
          <w:szCs w:val="32"/>
          <w:shd w:val="clear" w:color="auto" w:fill="FFFFFF"/>
          <w:lang w:val="en-US" w:eastAsia="zh-CN" w:bidi="ar-SA"/>
        </w:rPr>
        <w:t>并</w:t>
      </w:r>
      <w:r>
        <w:rPr>
          <w:rFonts w:hint="default" w:ascii="方正仿宋_GBK" w:hAnsi="方正仿宋_GBK" w:eastAsia="方正仿宋_GBK" w:cs="方正仿宋_GBK"/>
          <w:kern w:val="0"/>
          <w:sz w:val="32"/>
          <w:szCs w:val="32"/>
          <w:shd w:val="clear" w:color="auto" w:fill="FFFFFF"/>
          <w:lang w:val="en-US" w:eastAsia="zh-CN" w:bidi="ar-SA"/>
        </w:rPr>
        <w:t>依法追究相应法律责任。</w:t>
      </w:r>
    </w:p>
    <w:p w14:paraId="59B40A01">
      <w:pPr>
        <w:spacing w:line="240" w:lineRule="auto"/>
        <w:jc w:val="center"/>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第六章　 附则</w:t>
      </w:r>
    </w:p>
    <w:p w14:paraId="5517370A">
      <w:pPr>
        <w:overflowPunct/>
        <w:spacing w:line="240" w:lineRule="auto"/>
        <w:ind w:firstLine="632" w:firstLineChars="200"/>
        <w:jc w:val="left"/>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黑体_GBK" w:hAnsi="方正黑体_GBK" w:eastAsia="方正黑体_GBK" w:cs="方正黑体_GBK"/>
          <w:kern w:val="0"/>
          <w:sz w:val="32"/>
          <w:szCs w:val="32"/>
          <w:shd w:val="clear" w:color="auto" w:fill="FFFFFF"/>
          <w:lang w:val="en-US" w:eastAsia="zh-CN" w:bidi="ar-SA"/>
        </w:rPr>
        <w:t>第</w:t>
      </w:r>
      <w:r>
        <w:rPr>
          <w:rFonts w:hint="eastAsia" w:ascii="方正黑体_GBK" w:hAnsi="方正黑体_GBK" w:eastAsia="方正黑体_GBK" w:cs="方正黑体_GBK"/>
          <w:kern w:val="0"/>
          <w:sz w:val="32"/>
          <w:szCs w:val="32"/>
          <w:shd w:val="clear" w:color="auto" w:fill="FFFFFF"/>
          <w:lang w:val="en-US" w:eastAsia="zh-CN" w:bidi="ar-SA"/>
        </w:rPr>
        <w:t>九</w:t>
      </w:r>
      <w:r>
        <w:rPr>
          <w:rFonts w:hint="default" w:ascii="方正黑体_GBK" w:hAnsi="方正黑体_GBK" w:eastAsia="方正黑体_GBK" w:cs="方正黑体_GBK"/>
          <w:kern w:val="0"/>
          <w:sz w:val="32"/>
          <w:szCs w:val="32"/>
          <w:shd w:val="clear" w:color="auto" w:fill="FFFFFF"/>
          <w:lang w:val="en-US" w:eastAsia="zh-CN" w:bidi="ar-SA"/>
        </w:rPr>
        <w:t>条　</w:t>
      </w:r>
      <w:r>
        <w:rPr>
          <w:rFonts w:hint="default" w:ascii="方正仿宋_GBK" w:hAnsi="方正仿宋_GBK" w:eastAsia="方正仿宋_GBK" w:cs="方正仿宋_GBK"/>
          <w:kern w:val="0"/>
          <w:sz w:val="32"/>
          <w:szCs w:val="32"/>
          <w:shd w:val="clear" w:color="auto" w:fill="FFFFFF"/>
          <w:lang w:val="en-US" w:eastAsia="zh-CN" w:bidi="ar-SA"/>
        </w:rPr>
        <w:t>本细则由区交通运输委负责解释，并负责根据国家、市（区）有关新规定进行修订。</w:t>
      </w:r>
    </w:p>
    <w:p w14:paraId="19B5597C">
      <w:pPr>
        <w:ind w:firstLine="632" w:firstLineChars="200"/>
      </w:pPr>
      <w:r>
        <w:rPr>
          <w:rFonts w:hint="eastAsia" w:ascii="方正黑体_GBK" w:hAnsi="方正黑体_GBK" w:eastAsia="方正黑体_GBK" w:cs="方正黑体_GBK"/>
          <w:kern w:val="0"/>
          <w:sz w:val="32"/>
          <w:szCs w:val="32"/>
          <w:shd w:val="clear" w:color="auto" w:fill="FFFFFF"/>
          <w:lang w:val="en-US" w:eastAsia="zh-CN" w:bidi="ar-SA"/>
        </w:rPr>
        <w:t xml:space="preserve">第十条 </w:t>
      </w:r>
      <w:r>
        <w:rPr>
          <w:rFonts w:hint="default" w:ascii="方正仿宋_GBK" w:hAnsi="方正仿宋_GBK" w:eastAsia="方正仿宋_GBK" w:cs="方正仿宋_GBK"/>
          <w:kern w:val="0"/>
          <w:sz w:val="32"/>
          <w:szCs w:val="32"/>
          <w:shd w:val="clear" w:color="auto" w:fill="FFFFFF"/>
          <w:lang w:val="en-US" w:eastAsia="zh-CN" w:bidi="ar-SA"/>
        </w:rPr>
        <w:t>本细则自</w:t>
      </w:r>
      <w:r>
        <w:rPr>
          <w:rFonts w:hint="eastAsia" w:ascii="方正仿宋_GBK" w:hAnsi="方正仿宋_GBK" w:eastAsia="方正仿宋_GBK" w:cs="方正仿宋_GBK"/>
          <w:kern w:val="0"/>
          <w:sz w:val="32"/>
          <w:szCs w:val="32"/>
          <w:shd w:val="clear" w:color="auto" w:fill="FFFFFF"/>
          <w:lang w:val="en-US" w:eastAsia="zh-CN" w:bidi="ar-SA"/>
        </w:rPr>
        <w:t>印发之日</w:t>
      </w:r>
      <w:r>
        <w:rPr>
          <w:rFonts w:hint="default" w:ascii="方正仿宋_GBK" w:hAnsi="方正仿宋_GBK" w:eastAsia="方正仿宋_GBK" w:cs="方正仿宋_GBK"/>
          <w:kern w:val="0"/>
          <w:sz w:val="32"/>
          <w:szCs w:val="32"/>
          <w:shd w:val="clear" w:color="auto" w:fill="FFFFFF"/>
          <w:lang w:val="en-US" w:eastAsia="zh-CN" w:bidi="ar-SA"/>
        </w:rPr>
        <w:t>起</w:t>
      </w:r>
      <w:r>
        <w:rPr>
          <w:rFonts w:hint="eastAsia" w:ascii="方正仿宋_GBK" w:hAnsi="方正仿宋_GBK" w:eastAsia="方正仿宋_GBK" w:cs="方正仿宋_GBK"/>
          <w:kern w:val="0"/>
          <w:sz w:val="32"/>
          <w:szCs w:val="32"/>
          <w:shd w:val="clear" w:color="auto" w:fill="FFFFFF"/>
          <w:lang w:val="en-US" w:eastAsia="zh-CN" w:bidi="ar-SA"/>
        </w:rPr>
        <w:t>施行</w:t>
      </w:r>
      <w:r>
        <w:rPr>
          <w:rFonts w:hint="default" w:ascii="方正仿宋_GBK" w:hAnsi="方正仿宋_GBK" w:eastAsia="方正仿宋_GBK" w:cs="方正仿宋_GBK"/>
          <w:kern w:val="0"/>
          <w:sz w:val="32"/>
          <w:szCs w:val="32"/>
          <w:shd w:val="clear" w:color="auto" w:fill="FFFFFF"/>
          <w:lang w:val="en-US" w:eastAsia="zh-CN" w:bidi="ar-SA"/>
        </w:rPr>
        <w:t>。</w:t>
      </w:r>
    </w:p>
    <w:p w14:paraId="473E6E01">
      <w:pPr>
        <w:spacing w:line="20" w:lineRule="exact"/>
        <w:rPr>
          <w:rFonts w:ascii="方正黑体_GBK" w:eastAsia="方正黑体_GBK"/>
          <w:color w:val="000000"/>
          <w:kern w:val="0"/>
          <w:szCs w:val="32"/>
        </w:rPr>
      </w:pPr>
    </w:p>
    <w:p w14:paraId="39B9F210">
      <w:pPr>
        <w:spacing w:line="600" w:lineRule="exact"/>
        <w:ind w:firstLine="632" w:firstLineChars="200"/>
        <w:rPr>
          <w:szCs w:val="32"/>
        </w:rPr>
      </w:pPr>
    </w:p>
    <w:p w14:paraId="7352E1D8">
      <w:pPr>
        <w:spacing w:line="20" w:lineRule="exact"/>
        <w:rPr>
          <w:rFonts w:ascii="方正黑体_GBK" w:eastAsia="方正黑体_GBK"/>
          <w:color w:val="000000"/>
          <w:kern w:val="0"/>
          <w:szCs w:val="32"/>
        </w:rPr>
      </w:pPr>
    </w:p>
    <w:sectPr>
      <w:headerReference r:id="rId3" w:type="default"/>
      <w:footerReference r:id="rId4" w:type="default"/>
      <w:pgSz w:w="11906" w:h="16838"/>
      <w:pgMar w:top="1962" w:right="1474" w:bottom="1848" w:left="1588" w:header="850"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微软雅黑">
    <w:altName w:val="方正黑体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0B56D">
    <w:pPr>
      <w:pStyle w:val="7"/>
      <w:framePr w:wrap="around" w:vAnchor="text" w:hAnchor="margin" w:xAlign="outside" w:y="1"/>
      <w:rPr>
        <w:rStyle w:val="15"/>
        <w:sz w:val="28"/>
        <w:szCs w:val="28"/>
      </w:rPr>
    </w:pPr>
    <w: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6400165</wp:posOffset>
              </wp:positionV>
              <wp:extent cx="8207375" cy="7620"/>
              <wp:effectExtent l="0" t="0" r="0" b="0"/>
              <wp:wrapNone/>
              <wp:docPr id="10" name="直线 10"/>
              <wp:cNvGraphicFramePr/>
              <a:graphic xmlns:a="http://schemas.openxmlformats.org/drawingml/2006/main">
                <a:graphicData uri="http://schemas.microsoft.com/office/word/2010/wordprocessingShape">
                  <wps:wsp>
                    <wps:cNvCnPr/>
                    <wps:spPr>
                      <a:xfrm flipV="1">
                        <a:off x="0" y="0"/>
                        <a:ext cx="8207375" cy="762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92.45pt;margin-top:503.95pt;height:0.6pt;width:646.25pt;z-index:251661312;mso-width-relative:page;mso-height-relative:page;" filled="f" stroked="t" coordsize="21600,21600" o:gfxdata="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2Amj1NoAAAAOAQAADwAAAAAAAAABACAAAAAiAAAAZHJzL2Rvd25yZXYueG1s&#10;UEsBAhQAFAAAAAgAh07iQBXTCPr2AQAA6wMAAA4AAAAAAAAAAQAgAAAAKQEAAGRycy9lMm9Eb2Mu&#10;eG1sUEsFBgAAAAAGAAYAWQEAAJEFAAAAAA==&#10;">
              <v:fill on="f" focussize="0,0"/>
              <v:stroke weight="1.75pt" color="#005192" joinstyle="round"/>
              <v:imagedata o:title=""/>
              <o:lock v:ext="edit" aspectratio="f"/>
            </v:line>
          </w:pict>
        </mc:Fallback>
      </mc:AlternateContent>
    </w:r>
    <w:r>
      <w:rPr>
        <w:rStyle w:val="15"/>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38</w:t>
    </w:r>
    <w:r>
      <w:rPr>
        <w:sz w:val="28"/>
        <w:szCs w:val="28"/>
      </w:rPr>
      <w:fldChar w:fldCharType="end"/>
    </w:r>
    <w:r>
      <w:rPr>
        <w:rStyle w:val="15"/>
        <w:sz w:val="28"/>
        <w:szCs w:val="28"/>
      </w:rPr>
      <w:t xml:space="preserve"> —</w:t>
    </w:r>
  </w:p>
  <w:p w14:paraId="7F5DB7A7">
    <w:pPr>
      <w:pStyle w:val="7"/>
      <w:ind w:right="360" w:firstLine="360"/>
    </w:pPr>
  </w:p>
  <w:p w14:paraId="40BEFB6E">
    <w:pPr>
      <w:pStyle w:val="7"/>
      <w:rPr>
        <w:rFonts w:hint="eastAsia" w:ascii="宋体" w:hAnsi="宋体" w:cs="宋体"/>
        <w:b/>
        <w:bCs/>
        <w:color w:val="005192"/>
        <w:sz w:val="28"/>
        <w:szCs w:val="44"/>
      </w:rPr>
    </w:pPr>
    <w: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103505</wp:posOffset>
              </wp:positionV>
              <wp:extent cx="8207375" cy="17145"/>
              <wp:effectExtent l="0" t="0" r="0" b="0"/>
              <wp:wrapNone/>
              <wp:docPr id="9" name="直线 9"/>
              <wp:cNvGraphicFramePr/>
              <a:graphic xmlns:a="http://schemas.openxmlformats.org/drawingml/2006/main">
                <a:graphicData uri="http://schemas.microsoft.com/office/word/2010/wordprocessingShape">
                  <wps:wsp>
                    <wps:cNvCnPr/>
                    <wps:spPr>
                      <a:xfrm flipV="1">
                        <a:off x="0" y="0"/>
                        <a:ext cx="8207375" cy="1714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直线 9" o:spid="_x0000_s1026" o:spt="20" style="position:absolute;left:0pt;flip:y;margin-left:-0.7pt;margin-top:8.15pt;height:1.35pt;width:646.25pt;z-index:251660288;mso-width-relative:page;mso-height-relative:page;" filled="f" stroked="t" coordsize="21600,21600" o:gfxdata="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alZiNkAAAAJAQAADwAAAAAAAAABACAAAAAiAAAAZHJzL2Rvd25yZXYueG1sUEsB&#10;AhQAFAAAAAgAh07iQOIPtk70AQAA6gMAAA4AAAAAAAAAAQAgAAAAKAEAAGRycy9lMm9Eb2MueG1s&#10;UEsFBgAAAAAGAAYAWQEAAI4FA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rPr>
      <w:t xml:space="preserve">                        </w:t>
    </w:r>
  </w:p>
  <w:p w14:paraId="51AA4AF0">
    <w:pPr>
      <w:pStyle w:val="7"/>
      <w:ind w:left="0" w:leftChars="0" w:firstLine="0" w:firstLineChars="0"/>
      <w:jc w:val="right"/>
    </w:pPr>
    <w:r>
      <w:rPr>
        <w:rFonts w:hint="eastAsia" w:ascii="宋体" w:hAnsi="宋体" w:cs="宋体"/>
        <w:b/>
        <w:bCs/>
        <w:color w:val="005192"/>
        <w:sz w:val="28"/>
        <w:szCs w:val="44"/>
      </w:rPr>
      <w:t>重庆市潼南区交通</w:t>
    </w:r>
    <w:r>
      <w:rPr>
        <w:rFonts w:hint="eastAsia" w:ascii="宋体" w:hAnsi="宋体" w:cs="宋体"/>
        <w:b/>
        <w:bCs/>
        <w:color w:val="005192"/>
        <w:sz w:val="28"/>
        <w:szCs w:val="44"/>
        <w:lang w:eastAsia="zh-CN"/>
      </w:rPr>
      <w:t>运输委员会</w:t>
    </w:r>
    <w:r>
      <w:rPr>
        <w:rFonts w:hint="eastAsia" w:ascii="宋体" w:hAnsi="宋体" w:cs="宋体"/>
        <w:b/>
        <w:bCs/>
        <w:color w:val="005192"/>
        <w:sz w:val="28"/>
        <w:szCs w:val="44"/>
      </w:rPr>
      <w:t>发布</w:t>
    </w:r>
  </w:p>
  <w:p w14:paraId="3D4C3AA7">
    <w:pPr>
      <w:pStyle w:val="7"/>
      <w:tabs>
        <w:tab w:val="right" w:pos="13041"/>
        <w:tab w:val="clear" w:pos="8306"/>
      </w:tabs>
      <w:ind w:firstLine="3671" w:firstLineChars="20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0E8DC">
    <w:pPr>
      <w:pStyle w:val="8"/>
      <w:pBdr>
        <w:bottom w:val="none" w:color="auto" w:sz="0" w:space="1"/>
      </w:pBdr>
      <w:jc w:val="both"/>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0" distR="0">
          <wp:extent cx="304800" cy="304800"/>
          <wp:effectExtent l="19050" t="0" r="0" b="0"/>
          <wp:docPr id="2"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noChangeArrowheads="1"/>
                  </pic:cNvPicPr>
                </pic:nvPicPr>
                <pic:blipFill>
                  <a:blip r:embed="rId1"/>
                  <a:srcRect/>
                  <a:stretch>
                    <a:fillRect/>
                  </a:stretch>
                </pic:blipFill>
                <pic:spPr>
                  <a:xfrm>
                    <a:off x="0" y="0"/>
                    <a:ext cx="304800" cy="304800"/>
                  </a:xfrm>
                  <a:prstGeom prst="rect">
                    <a:avLst/>
                  </a:prstGeom>
                  <a:noFill/>
                  <a:ln w="9525">
                    <a:noFill/>
                    <a:miter lim="800000"/>
                    <a:headEnd/>
                    <a:tailEnd/>
                  </a:ln>
                </pic:spPr>
              </pic:pic>
            </a:graphicData>
          </a:graphic>
        </wp:inline>
      </w:drawing>
    </w:r>
    <w:r>
      <w:rPr>
        <w:rFonts w:hint="eastAsia" w:ascii="宋体" w:hAnsi="宋体" w:cs="宋体"/>
        <w:b/>
        <w:bCs/>
        <w:color w:val="005192"/>
        <w:sz w:val="32"/>
      </w:rPr>
      <w:t>重庆市潼南区交通</w:t>
    </w:r>
    <w:r>
      <w:rPr>
        <w:rFonts w:hint="eastAsia" w:ascii="宋体" w:hAnsi="宋体" w:cs="宋体"/>
        <w:b/>
        <w:bCs/>
        <w:color w:val="005192"/>
        <w:sz w:val="32"/>
        <w:lang w:eastAsia="zh-CN"/>
      </w:rPr>
      <w:t>运输委员会</w:t>
    </w:r>
    <w:r>
      <w:rPr>
        <w:rFonts w:hint="eastAsia" w:ascii="宋体" w:hAnsi="宋体" w:cs="宋体"/>
        <w:b/>
        <w:bCs/>
        <w:color w:val="005192"/>
        <w:sz w:val="32"/>
      </w:rPr>
      <w:t>行政</w:t>
    </w:r>
    <w:r>
      <w:rPr>
        <w:rFonts w:hint="eastAsia" w:ascii="宋体" w:hAnsi="宋体" w:cs="宋体"/>
        <w:b/>
        <w:bCs/>
        <w:color w:val="005192"/>
        <w:sz w:val="32"/>
        <w:szCs w:val="32"/>
      </w:rPr>
      <w:t>规范性文件</w:t>
    </w:r>
  </w:p>
  <w:p w14:paraId="27B40812">
    <w:pPr>
      <w:pStyle w:val="8"/>
      <w:pBdr>
        <w:bottom w:val="none" w:color="auto" w:sz="0" w:space="0"/>
      </w:pBdr>
      <w:ind w:right="160" w:rightChars="50"/>
      <w:jc w:val="left"/>
    </w:pPr>
    <w:r>
      <w:rPr>
        <w:rFonts w:ascii="方正仿宋_GBK" w:hAnsi="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156845</wp:posOffset>
              </wp:positionV>
              <wp:extent cx="8210550" cy="28575"/>
              <wp:effectExtent l="0" t="10795" r="0" b="17780"/>
              <wp:wrapNone/>
              <wp:docPr id="8" name="直接连接符 4"/>
              <wp:cNvGraphicFramePr/>
              <a:graphic xmlns:a="http://schemas.openxmlformats.org/drawingml/2006/main">
                <a:graphicData uri="http://schemas.microsoft.com/office/word/2010/wordprocessingShape">
                  <wps:wsp>
                    <wps:cNvCnPr/>
                    <wps:spPr>
                      <a:xfrm>
                        <a:off x="1007745" y="124333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直接连接符 4" o:spid="_x0000_s1026" o:spt="20" style="position:absolute;left:0pt;margin-left:2.25pt;margin-top:12.35pt;height:2.25pt;width:646.5pt;z-index:251659264;mso-width-relative:page;mso-height-relative:page;" filled="f" stroked="t" coordsize="21600,21600" o:gfxdata="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6KAw&#10;1AAAAAgBAAAPAAAAAAAAAAEAIAAAACIAAABkcnMvZG93bnJldi54bWxQSwECFAAUAAAACACHTuJA&#10;wEdpzOwBAAC1AwAADgAAAAAAAAABACAAAAAjAQAAZHJzL2Uyb0RvYy54bWxQSwUGAAAAAAYABgBZ&#10;AQAAgQUAAAAA&#10;">
              <v:fill on="f" focussize="0,0"/>
              <v:stroke weight="1.75pt" color="#005192"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58"/>
  <w:drawingGridVerticalSpacing w:val="579"/>
  <w:displayHorizontalDrawingGridEvery w:val="0"/>
  <w:characterSpacingControl w:val="compressPunctuation"/>
  <w:hdrShapeDefaults>
    <o:shapelayout v:ext="edit">
      <o:idmap v:ext="edit" data="306"/>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1F"/>
    <w:rsid w:val="00000CA8"/>
    <w:rsid w:val="00007D55"/>
    <w:rsid w:val="00015406"/>
    <w:rsid w:val="00017A1E"/>
    <w:rsid w:val="000225B6"/>
    <w:rsid w:val="00022DD3"/>
    <w:rsid w:val="0003227F"/>
    <w:rsid w:val="00036D18"/>
    <w:rsid w:val="0006313A"/>
    <w:rsid w:val="000674BC"/>
    <w:rsid w:val="00067B4C"/>
    <w:rsid w:val="00070330"/>
    <w:rsid w:val="00070A1B"/>
    <w:rsid w:val="00074C07"/>
    <w:rsid w:val="0007731D"/>
    <w:rsid w:val="000819C5"/>
    <w:rsid w:val="000845B4"/>
    <w:rsid w:val="00087109"/>
    <w:rsid w:val="000A46E5"/>
    <w:rsid w:val="000A72E0"/>
    <w:rsid w:val="000B283C"/>
    <w:rsid w:val="000B665A"/>
    <w:rsid w:val="000C1181"/>
    <w:rsid w:val="000C59EA"/>
    <w:rsid w:val="000C7544"/>
    <w:rsid w:val="000C7D51"/>
    <w:rsid w:val="000D242D"/>
    <w:rsid w:val="000E0252"/>
    <w:rsid w:val="000E08DE"/>
    <w:rsid w:val="000E2725"/>
    <w:rsid w:val="000E444B"/>
    <w:rsid w:val="000E6EEC"/>
    <w:rsid w:val="00100720"/>
    <w:rsid w:val="0010444D"/>
    <w:rsid w:val="0010477F"/>
    <w:rsid w:val="00104D60"/>
    <w:rsid w:val="00105220"/>
    <w:rsid w:val="00107A3B"/>
    <w:rsid w:val="0011131B"/>
    <w:rsid w:val="00121C60"/>
    <w:rsid w:val="001232D6"/>
    <w:rsid w:val="00126AE8"/>
    <w:rsid w:val="00136B01"/>
    <w:rsid w:val="001377BC"/>
    <w:rsid w:val="00143C65"/>
    <w:rsid w:val="0014472E"/>
    <w:rsid w:val="0014533C"/>
    <w:rsid w:val="00146992"/>
    <w:rsid w:val="00153169"/>
    <w:rsid w:val="00156782"/>
    <w:rsid w:val="00157CB6"/>
    <w:rsid w:val="00160692"/>
    <w:rsid w:val="00161372"/>
    <w:rsid w:val="00162BA5"/>
    <w:rsid w:val="00163CDB"/>
    <w:rsid w:val="00164F1B"/>
    <w:rsid w:val="001652BB"/>
    <w:rsid w:val="00182908"/>
    <w:rsid w:val="001845CA"/>
    <w:rsid w:val="00186850"/>
    <w:rsid w:val="00190A28"/>
    <w:rsid w:val="00194A17"/>
    <w:rsid w:val="00195167"/>
    <w:rsid w:val="001A663B"/>
    <w:rsid w:val="001B11B5"/>
    <w:rsid w:val="001B1333"/>
    <w:rsid w:val="001B384A"/>
    <w:rsid w:val="001B5485"/>
    <w:rsid w:val="001C03BE"/>
    <w:rsid w:val="001C16D8"/>
    <w:rsid w:val="001C4B97"/>
    <w:rsid w:val="001D1541"/>
    <w:rsid w:val="001D1942"/>
    <w:rsid w:val="001D3129"/>
    <w:rsid w:val="001F1685"/>
    <w:rsid w:val="001F2355"/>
    <w:rsid w:val="001F4317"/>
    <w:rsid w:val="00207599"/>
    <w:rsid w:val="002147DC"/>
    <w:rsid w:val="0022202D"/>
    <w:rsid w:val="00225E0D"/>
    <w:rsid w:val="00227517"/>
    <w:rsid w:val="00253A11"/>
    <w:rsid w:val="002561B2"/>
    <w:rsid w:val="0026046B"/>
    <w:rsid w:val="002711CF"/>
    <w:rsid w:val="002712BC"/>
    <w:rsid w:val="002750A1"/>
    <w:rsid w:val="002A1273"/>
    <w:rsid w:val="002A3E1A"/>
    <w:rsid w:val="002A4517"/>
    <w:rsid w:val="002A49FB"/>
    <w:rsid w:val="002B0439"/>
    <w:rsid w:val="002B0B92"/>
    <w:rsid w:val="002C062F"/>
    <w:rsid w:val="002C148D"/>
    <w:rsid w:val="002C1B6A"/>
    <w:rsid w:val="002C381E"/>
    <w:rsid w:val="002D65D5"/>
    <w:rsid w:val="002D7C79"/>
    <w:rsid w:val="002E12C1"/>
    <w:rsid w:val="002E19F5"/>
    <w:rsid w:val="002E227C"/>
    <w:rsid w:val="002E555B"/>
    <w:rsid w:val="002F1278"/>
    <w:rsid w:val="002F73FE"/>
    <w:rsid w:val="00304972"/>
    <w:rsid w:val="00306D9C"/>
    <w:rsid w:val="00307A77"/>
    <w:rsid w:val="003122FC"/>
    <w:rsid w:val="00312E51"/>
    <w:rsid w:val="00315CE0"/>
    <w:rsid w:val="0032071F"/>
    <w:rsid w:val="00322DA8"/>
    <w:rsid w:val="0032345C"/>
    <w:rsid w:val="00323E64"/>
    <w:rsid w:val="003327C6"/>
    <w:rsid w:val="00332C3E"/>
    <w:rsid w:val="00334B92"/>
    <w:rsid w:val="003418B1"/>
    <w:rsid w:val="00344347"/>
    <w:rsid w:val="003547E5"/>
    <w:rsid w:val="003550B5"/>
    <w:rsid w:val="00366C88"/>
    <w:rsid w:val="00372878"/>
    <w:rsid w:val="0037554A"/>
    <w:rsid w:val="0038127F"/>
    <w:rsid w:val="00384A3A"/>
    <w:rsid w:val="00384C99"/>
    <w:rsid w:val="003879D6"/>
    <w:rsid w:val="00391A59"/>
    <w:rsid w:val="00391E0D"/>
    <w:rsid w:val="003A4A66"/>
    <w:rsid w:val="003B5F48"/>
    <w:rsid w:val="003C43B4"/>
    <w:rsid w:val="003E137D"/>
    <w:rsid w:val="003E2B1A"/>
    <w:rsid w:val="003F7B71"/>
    <w:rsid w:val="00402AEB"/>
    <w:rsid w:val="004064B6"/>
    <w:rsid w:val="00410491"/>
    <w:rsid w:val="004108BE"/>
    <w:rsid w:val="0041258F"/>
    <w:rsid w:val="00414DE7"/>
    <w:rsid w:val="00416A9C"/>
    <w:rsid w:val="00421E1F"/>
    <w:rsid w:val="00426115"/>
    <w:rsid w:val="00432806"/>
    <w:rsid w:val="00434827"/>
    <w:rsid w:val="004418CA"/>
    <w:rsid w:val="00443A1D"/>
    <w:rsid w:val="00451A3F"/>
    <w:rsid w:val="00457D4B"/>
    <w:rsid w:val="004640C9"/>
    <w:rsid w:val="00466C1D"/>
    <w:rsid w:val="004674D5"/>
    <w:rsid w:val="0047030D"/>
    <w:rsid w:val="0047120F"/>
    <w:rsid w:val="004716E9"/>
    <w:rsid w:val="00473E9E"/>
    <w:rsid w:val="00475506"/>
    <w:rsid w:val="004822E1"/>
    <w:rsid w:val="0048574C"/>
    <w:rsid w:val="00487DC5"/>
    <w:rsid w:val="004903D2"/>
    <w:rsid w:val="00491FFA"/>
    <w:rsid w:val="004C22F4"/>
    <w:rsid w:val="004D010A"/>
    <w:rsid w:val="004D7224"/>
    <w:rsid w:val="004D7B85"/>
    <w:rsid w:val="004E3172"/>
    <w:rsid w:val="004E7597"/>
    <w:rsid w:val="004F2970"/>
    <w:rsid w:val="004F4198"/>
    <w:rsid w:val="004F7487"/>
    <w:rsid w:val="004F7A7E"/>
    <w:rsid w:val="00504E93"/>
    <w:rsid w:val="00505CAE"/>
    <w:rsid w:val="005068C7"/>
    <w:rsid w:val="00512D46"/>
    <w:rsid w:val="005144A1"/>
    <w:rsid w:val="00522055"/>
    <w:rsid w:val="00532544"/>
    <w:rsid w:val="00534003"/>
    <w:rsid w:val="00535D34"/>
    <w:rsid w:val="0054486B"/>
    <w:rsid w:val="00552CCA"/>
    <w:rsid w:val="005552AA"/>
    <w:rsid w:val="00555807"/>
    <w:rsid w:val="00556440"/>
    <w:rsid w:val="00557C4E"/>
    <w:rsid w:val="00562380"/>
    <w:rsid w:val="005632F2"/>
    <w:rsid w:val="00572379"/>
    <w:rsid w:val="00575309"/>
    <w:rsid w:val="00576176"/>
    <w:rsid w:val="00581148"/>
    <w:rsid w:val="00591FAD"/>
    <w:rsid w:val="005931A1"/>
    <w:rsid w:val="005957CF"/>
    <w:rsid w:val="005A3835"/>
    <w:rsid w:val="005A55E2"/>
    <w:rsid w:val="005A6976"/>
    <w:rsid w:val="005B0F5E"/>
    <w:rsid w:val="005B71DF"/>
    <w:rsid w:val="005C1A23"/>
    <w:rsid w:val="005C69DC"/>
    <w:rsid w:val="005C7AD0"/>
    <w:rsid w:val="005C7F2D"/>
    <w:rsid w:val="005D0125"/>
    <w:rsid w:val="005D0EA3"/>
    <w:rsid w:val="005D433E"/>
    <w:rsid w:val="005E5027"/>
    <w:rsid w:val="005F3AC7"/>
    <w:rsid w:val="005F6160"/>
    <w:rsid w:val="00607764"/>
    <w:rsid w:val="006123CC"/>
    <w:rsid w:val="00617DA6"/>
    <w:rsid w:val="00624F1F"/>
    <w:rsid w:val="00634828"/>
    <w:rsid w:val="00636722"/>
    <w:rsid w:val="00647006"/>
    <w:rsid w:val="00647C0D"/>
    <w:rsid w:val="0065056B"/>
    <w:rsid w:val="00652BBE"/>
    <w:rsid w:val="00653937"/>
    <w:rsid w:val="006637BA"/>
    <w:rsid w:val="0067574E"/>
    <w:rsid w:val="006910E0"/>
    <w:rsid w:val="00693722"/>
    <w:rsid w:val="006A39B0"/>
    <w:rsid w:val="006B0927"/>
    <w:rsid w:val="006B16BF"/>
    <w:rsid w:val="006B5246"/>
    <w:rsid w:val="006B6A48"/>
    <w:rsid w:val="006C02DB"/>
    <w:rsid w:val="006C1CB0"/>
    <w:rsid w:val="006C5C39"/>
    <w:rsid w:val="006C5E11"/>
    <w:rsid w:val="006D2546"/>
    <w:rsid w:val="006E0C1E"/>
    <w:rsid w:val="006E1E05"/>
    <w:rsid w:val="006E278B"/>
    <w:rsid w:val="00712AA1"/>
    <w:rsid w:val="00713E33"/>
    <w:rsid w:val="007167DF"/>
    <w:rsid w:val="00723243"/>
    <w:rsid w:val="00726017"/>
    <w:rsid w:val="00732120"/>
    <w:rsid w:val="00734A64"/>
    <w:rsid w:val="00736695"/>
    <w:rsid w:val="0073741E"/>
    <w:rsid w:val="007401C9"/>
    <w:rsid w:val="0074037E"/>
    <w:rsid w:val="00741D5A"/>
    <w:rsid w:val="00746A00"/>
    <w:rsid w:val="00751C84"/>
    <w:rsid w:val="00756F6D"/>
    <w:rsid w:val="0076390D"/>
    <w:rsid w:val="007710C2"/>
    <w:rsid w:val="00777107"/>
    <w:rsid w:val="00780DCC"/>
    <w:rsid w:val="00780F3F"/>
    <w:rsid w:val="0078105D"/>
    <w:rsid w:val="0078206C"/>
    <w:rsid w:val="0078531D"/>
    <w:rsid w:val="00786265"/>
    <w:rsid w:val="0079706A"/>
    <w:rsid w:val="007E2B33"/>
    <w:rsid w:val="007E559C"/>
    <w:rsid w:val="007F0D41"/>
    <w:rsid w:val="007F7E44"/>
    <w:rsid w:val="0080008C"/>
    <w:rsid w:val="00802E98"/>
    <w:rsid w:val="00805015"/>
    <w:rsid w:val="00830A06"/>
    <w:rsid w:val="00830C81"/>
    <w:rsid w:val="00840AD8"/>
    <w:rsid w:val="008439D0"/>
    <w:rsid w:val="00846332"/>
    <w:rsid w:val="00851D1C"/>
    <w:rsid w:val="00856B3C"/>
    <w:rsid w:val="0085728B"/>
    <w:rsid w:val="00860299"/>
    <w:rsid w:val="008610AF"/>
    <w:rsid w:val="00861534"/>
    <w:rsid w:val="00873240"/>
    <w:rsid w:val="00875FDD"/>
    <w:rsid w:val="00876757"/>
    <w:rsid w:val="0088433C"/>
    <w:rsid w:val="00886021"/>
    <w:rsid w:val="00887ED7"/>
    <w:rsid w:val="008928AD"/>
    <w:rsid w:val="008B3167"/>
    <w:rsid w:val="008C40F1"/>
    <w:rsid w:val="008C764F"/>
    <w:rsid w:val="008D1F47"/>
    <w:rsid w:val="008E19F2"/>
    <w:rsid w:val="008E5E63"/>
    <w:rsid w:val="008E65B5"/>
    <w:rsid w:val="00903B83"/>
    <w:rsid w:val="00906882"/>
    <w:rsid w:val="009227C2"/>
    <w:rsid w:val="0093555B"/>
    <w:rsid w:val="00942C62"/>
    <w:rsid w:val="0095248B"/>
    <w:rsid w:val="00961A19"/>
    <w:rsid w:val="009633B3"/>
    <w:rsid w:val="0096604A"/>
    <w:rsid w:val="009661BA"/>
    <w:rsid w:val="00967614"/>
    <w:rsid w:val="00967A34"/>
    <w:rsid w:val="00976235"/>
    <w:rsid w:val="009769C7"/>
    <w:rsid w:val="00985B46"/>
    <w:rsid w:val="0098609D"/>
    <w:rsid w:val="00992EEE"/>
    <w:rsid w:val="00993C6D"/>
    <w:rsid w:val="009C0FC5"/>
    <w:rsid w:val="009C306B"/>
    <w:rsid w:val="009C4973"/>
    <w:rsid w:val="009C4BA8"/>
    <w:rsid w:val="009C4D93"/>
    <w:rsid w:val="009C5788"/>
    <w:rsid w:val="009D1465"/>
    <w:rsid w:val="009D6C16"/>
    <w:rsid w:val="009E1BFD"/>
    <w:rsid w:val="009F25CC"/>
    <w:rsid w:val="009F6A34"/>
    <w:rsid w:val="009F784C"/>
    <w:rsid w:val="009F790F"/>
    <w:rsid w:val="00A02262"/>
    <w:rsid w:val="00A02C72"/>
    <w:rsid w:val="00A1035B"/>
    <w:rsid w:val="00A24249"/>
    <w:rsid w:val="00A2487C"/>
    <w:rsid w:val="00A26FAD"/>
    <w:rsid w:val="00A337E9"/>
    <w:rsid w:val="00A3402D"/>
    <w:rsid w:val="00A4385A"/>
    <w:rsid w:val="00A44106"/>
    <w:rsid w:val="00A4432E"/>
    <w:rsid w:val="00A470FD"/>
    <w:rsid w:val="00A5128C"/>
    <w:rsid w:val="00A5377D"/>
    <w:rsid w:val="00A54DE3"/>
    <w:rsid w:val="00A64644"/>
    <w:rsid w:val="00A64FC7"/>
    <w:rsid w:val="00A670C4"/>
    <w:rsid w:val="00A72138"/>
    <w:rsid w:val="00A767D2"/>
    <w:rsid w:val="00A802AB"/>
    <w:rsid w:val="00A82E60"/>
    <w:rsid w:val="00A85308"/>
    <w:rsid w:val="00A85356"/>
    <w:rsid w:val="00A940D2"/>
    <w:rsid w:val="00AA5930"/>
    <w:rsid w:val="00AC2851"/>
    <w:rsid w:val="00AD6270"/>
    <w:rsid w:val="00AD67CE"/>
    <w:rsid w:val="00B020F9"/>
    <w:rsid w:val="00B16EF6"/>
    <w:rsid w:val="00B2566B"/>
    <w:rsid w:val="00B267FB"/>
    <w:rsid w:val="00B27C16"/>
    <w:rsid w:val="00B37A4D"/>
    <w:rsid w:val="00B37CC7"/>
    <w:rsid w:val="00B40335"/>
    <w:rsid w:val="00B501E6"/>
    <w:rsid w:val="00B51DB0"/>
    <w:rsid w:val="00B51E6A"/>
    <w:rsid w:val="00B52F0B"/>
    <w:rsid w:val="00B5696B"/>
    <w:rsid w:val="00B61554"/>
    <w:rsid w:val="00B77621"/>
    <w:rsid w:val="00B84ADC"/>
    <w:rsid w:val="00B84FB9"/>
    <w:rsid w:val="00B908AE"/>
    <w:rsid w:val="00BA0B18"/>
    <w:rsid w:val="00BA1106"/>
    <w:rsid w:val="00BA2341"/>
    <w:rsid w:val="00BA2512"/>
    <w:rsid w:val="00BA5766"/>
    <w:rsid w:val="00BB1651"/>
    <w:rsid w:val="00BB1958"/>
    <w:rsid w:val="00BB49A4"/>
    <w:rsid w:val="00BC7145"/>
    <w:rsid w:val="00BC7B4F"/>
    <w:rsid w:val="00BE2621"/>
    <w:rsid w:val="00BE6883"/>
    <w:rsid w:val="00C37692"/>
    <w:rsid w:val="00C42781"/>
    <w:rsid w:val="00C44B21"/>
    <w:rsid w:val="00C45BD6"/>
    <w:rsid w:val="00C46448"/>
    <w:rsid w:val="00C46563"/>
    <w:rsid w:val="00C522AD"/>
    <w:rsid w:val="00C5596F"/>
    <w:rsid w:val="00C57740"/>
    <w:rsid w:val="00C609AD"/>
    <w:rsid w:val="00C67398"/>
    <w:rsid w:val="00C74DD9"/>
    <w:rsid w:val="00C81295"/>
    <w:rsid w:val="00C910A2"/>
    <w:rsid w:val="00C9145C"/>
    <w:rsid w:val="00C92340"/>
    <w:rsid w:val="00C926DB"/>
    <w:rsid w:val="00C95839"/>
    <w:rsid w:val="00CA0FB3"/>
    <w:rsid w:val="00CA561E"/>
    <w:rsid w:val="00CB3CA9"/>
    <w:rsid w:val="00CB557F"/>
    <w:rsid w:val="00CD0623"/>
    <w:rsid w:val="00CD4541"/>
    <w:rsid w:val="00CD6D16"/>
    <w:rsid w:val="00CD74C1"/>
    <w:rsid w:val="00CE1C3F"/>
    <w:rsid w:val="00CF3717"/>
    <w:rsid w:val="00CF3E7C"/>
    <w:rsid w:val="00CF4353"/>
    <w:rsid w:val="00D00BC0"/>
    <w:rsid w:val="00D0289D"/>
    <w:rsid w:val="00D02D84"/>
    <w:rsid w:val="00D11677"/>
    <w:rsid w:val="00D11ABF"/>
    <w:rsid w:val="00D2083B"/>
    <w:rsid w:val="00D35218"/>
    <w:rsid w:val="00D35B59"/>
    <w:rsid w:val="00D431A1"/>
    <w:rsid w:val="00D44E2B"/>
    <w:rsid w:val="00D604D5"/>
    <w:rsid w:val="00D61734"/>
    <w:rsid w:val="00D6377D"/>
    <w:rsid w:val="00D679DB"/>
    <w:rsid w:val="00D7184C"/>
    <w:rsid w:val="00D72A29"/>
    <w:rsid w:val="00D7418C"/>
    <w:rsid w:val="00D84FDA"/>
    <w:rsid w:val="00D87A6F"/>
    <w:rsid w:val="00D91D5B"/>
    <w:rsid w:val="00D95971"/>
    <w:rsid w:val="00D9608D"/>
    <w:rsid w:val="00DA2CD0"/>
    <w:rsid w:val="00DB3BBF"/>
    <w:rsid w:val="00DB3C83"/>
    <w:rsid w:val="00DC047C"/>
    <w:rsid w:val="00DC320A"/>
    <w:rsid w:val="00DC7624"/>
    <w:rsid w:val="00DD193F"/>
    <w:rsid w:val="00DD474D"/>
    <w:rsid w:val="00DD7417"/>
    <w:rsid w:val="00DE43F0"/>
    <w:rsid w:val="00DE6AA1"/>
    <w:rsid w:val="00E01333"/>
    <w:rsid w:val="00E17C83"/>
    <w:rsid w:val="00E17E46"/>
    <w:rsid w:val="00E247EC"/>
    <w:rsid w:val="00E306D8"/>
    <w:rsid w:val="00E316D8"/>
    <w:rsid w:val="00E50FEC"/>
    <w:rsid w:val="00E54A7E"/>
    <w:rsid w:val="00E65461"/>
    <w:rsid w:val="00E70489"/>
    <w:rsid w:val="00E72447"/>
    <w:rsid w:val="00E753AD"/>
    <w:rsid w:val="00E866CF"/>
    <w:rsid w:val="00E91CB8"/>
    <w:rsid w:val="00EA58C6"/>
    <w:rsid w:val="00EA71F3"/>
    <w:rsid w:val="00EB0FB2"/>
    <w:rsid w:val="00EB562D"/>
    <w:rsid w:val="00EB78CE"/>
    <w:rsid w:val="00EC0077"/>
    <w:rsid w:val="00EC05F5"/>
    <w:rsid w:val="00EC0FB4"/>
    <w:rsid w:val="00EE1D97"/>
    <w:rsid w:val="00EE582B"/>
    <w:rsid w:val="00EF0992"/>
    <w:rsid w:val="00EF1F6A"/>
    <w:rsid w:val="00EF35BB"/>
    <w:rsid w:val="00EF45AE"/>
    <w:rsid w:val="00EF7D4E"/>
    <w:rsid w:val="00F051BD"/>
    <w:rsid w:val="00F11FBE"/>
    <w:rsid w:val="00F146CD"/>
    <w:rsid w:val="00F2079F"/>
    <w:rsid w:val="00F235B2"/>
    <w:rsid w:val="00F245A2"/>
    <w:rsid w:val="00F261DA"/>
    <w:rsid w:val="00F411C3"/>
    <w:rsid w:val="00F414E9"/>
    <w:rsid w:val="00F43FB3"/>
    <w:rsid w:val="00F44F84"/>
    <w:rsid w:val="00F53E18"/>
    <w:rsid w:val="00F5792E"/>
    <w:rsid w:val="00F616C6"/>
    <w:rsid w:val="00F658FC"/>
    <w:rsid w:val="00F67195"/>
    <w:rsid w:val="00F71F57"/>
    <w:rsid w:val="00FA1697"/>
    <w:rsid w:val="00FA17F0"/>
    <w:rsid w:val="00FA2634"/>
    <w:rsid w:val="00FA3ECA"/>
    <w:rsid w:val="00FA5CC3"/>
    <w:rsid w:val="00FA64AD"/>
    <w:rsid w:val="00FB010B"/>
    <w:rsid w:val="00FB4AFB"/>
    <w:rsid w:val="00FC1576"/>
    <w:rsid w:val="00FD295C"/>
    <w:rsid w:val="00FD4081"/>
    <w:rsid w:val="00FD5853"/>
    <w:rsid w:val="00FE1BCE"/>
    <w:rsid w:val="00FE26F8"/>
    <w:rsid w:val="00FE51DC"/>
    <w:rsid w:val="00FE646D"/>
    <w:rsid w:val="00FE697E"/>
    <w:rsid w:val="00FF4376"/>
    <w:rsid w:val="1D983116"/>
    <w:rsid w:val="29885458"/>
    <w:rsid w:val="57EC8C9A"/>
    <w:rsid w:val="6F3BDFAF"/>
    <w:rsid w:val="703D2AD7"/>
    <w:rsid w:val="7BBD835C"/>
    <w:rsid w:val="7CE3D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next w:val="1"/>
    <w:link w:val="17"/>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5"/>
    <w:qFormat/>
    <w:uiPriority w:val="99"/>
    <w:pPr>
      <w:adjustRightInd w:val="0"/>
      <w:snapToGrid w:val="0"/>
      <w:spacing w:line="580" w:lineRule="exact"/>
      <w:jc w:val="left"/>
    </w:pPr>
    <w:rPr>
      <w:rFonts w:ascii="Tahoma" w:hAnsi="Tahoma"/>
      <w:kern w:val="0"/>
    </w:rPr>
  </w:style>
  <w:style w:type="paragraph" w:styleId="4">
    <w:name w:val="Plain Text"/>
    <w:basedOn w:val="1"/>
    <w:link w:val="20"/>
    <w:qFormat/>
    <w:uiPriority w:val="0"/>
    <w:rPr>
      <w:rFonts w:ascii="宋体" w:hAnsi="Courier New" w:eastAsia="宋体"/>
      <w:sz w:val="21"/>
      <w:szCs w:val="22"/>
    </w:rPr>
  </w:style>
  <w:style w:type="paragraph" w:styleId="5">
    <w:name w:val="Date"/>
    <w:basedOn w:val="1"/>
    <w:next w:val="1"/>
    <w:link w:val="22"/>
    <w:semiHidden/>
    <w:unhideWhenUsed/>
    <w:qFormat/>
    <w:uiPriority w:val="99"/>
    <w:pPr>
      <w:ind w:left="100" w:leftChars="2500"/>
    </w:pPr>
  </w:style>
  <w:style w:type="paragraph" w:styleId="6">
    <w:name w:val="Balloon Text"/>
    <w:basedOn w:val="1"/>
    <w:link w:val="23"/>
    <w:semiHidden/>
    <w:unhideWhenUsed/>
    <w:qFormat/>
    <w:uiPriority w:val="99"/>
    <w:rPr>
      <w:sz w:val="18"/>
      <w:szCs w:val="18"/>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eastAsia="Times New Roman"/>
      <w:color w:val="000000"/>
      <w:kern w:val="0"/>
      <w:sz w:val="24"/>
      <w:szCs w:val="24"/>
    </w:rPr>
  </w:style>
  <w:style w:type="paragraph" w:styleId="10">
    <w:name w:val="Title"/>
    <w:basedOn w:val="1"/>
    <w:next w:val="1"/>
    <w:link w:val="24"/>
    <w:qFormat/>
    <w:uiPriority w:val="0"/>
    <w:pPr>
      <w:spacing w:before="240" w:after="60"/>
      <w:jc w:val="center"/>
      <w:outlineLvl w:val="0"/>
    </w:pPr>
    <w:rPr>
      <w:rFonts w:eastAsia="宋体" w:asciiTheme="majorHAnsi" w:hAnsiTheme="majorHAnsi" w:cstheme="majorBidi"/>
      <w:b/>
      <w:bCs/>
      <w:szCs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page number"/>
    <w:basedOn w:val="13"/>
    <w:qFormat/>
    <w:uiPriority w:val="0"/>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标题 1 Char"/>
    <w:basedOn w:val="13"/>
    <w:link w:val="2"/>
    <w:qFormat/>
    <w:uiPriority w:val="0"/>
    <w:rPr>
      <w:b/>
      <w:kern w:val="44"/>
      <w:sz w:val="44"/>
    </w:rPr>
  </w:style>
  <w:style w:type="character" w:customStyle="1" w:styleId="18">
    <w:name w:val="页眉 Char"/>
    <w:basedOn w:val="13"/>
    <w:link w:val="8"/>
    <w:qFormat/>
    <w:uiPriority w:val="99"/>
    <w:rPr>
      <w:rFonts w:eastAsia="方正仿宋_GBK"/>
      <w:kern w:val="2"/>
      <w:sz w:val="18"/>
      <w:szCs w:val="18"/>
    </w:rPr>
  </w:style>
  <w:style w:type="character" w:customStyle="1" w:styleId="19">
    <w:name w:val="页脚 Char"/>
    <w:basedOn w:val="13"/>
    <w:link w:val="7"/>
    <w:qFormat/>
    <w:uiPriority w:val="99"/>
    <w:rPr>
      <w:rFonts w:eastAsia="方正仿宋_GBK"/>
      <w:kern w:val="2"/>
      <w:sz w:val="18"/>
      <w:szCs w:val="18"/>
    </w:rPr>
  </w:style>
  <w:style w:type="character" w:customStyle="1" w:styleId="20">
    <w:name w:val="纯文本 Char"/>
    <w:basedOn w:val="13"/>
    <w:link w:val="4"/>
    <w:qFormat/>
    <w:uiPriority w:val="0"/>
    <w:rPr>
      <w:rFonts w:ascii="宋体" w:hAnsi="Courier New"/>
      <w:kern w:val="2"/>
      <w:sz w:val="21"/>
      <w:szCs w:val="22"/>
    </w:rPr>
  </w:style>
  <w:style w:type="paragraph" w:styleId="21">
    <w:name w:val="List Paragraph"/>
    <w:basedOn w:val="1"/>
    <w:qFormat/>
    <w:uiPriority w:val="34"/>
    <w:pPr>
      <w:ind w:firstLine="420" w:firstLineChars="200"/>
    </w:pPr>
  </w:style>
  <w:style w:type="character" w:customStyle="1" w:styleId="22">
    <w:name w:val="日期 Char"/>
    <w:basedOn w:val="13"/>
    <w:link w:val="5"/>
    <w:semiHidden/>
    <w:qFormat/>
    <w:uiPriority w:val="99"/>
    <w:rPr>
      <w:rFonts w:eastAsia="方正仿宋_GBK"/>
      <w:kern w:val="2"/>
      <w:sz w:val="32"/>
    </w:rPr>
  </w:style>
  <w:style w:type="character" w:customStyle="1" w:styleId="23">
    <w:name w:val="批注框文本 Char"/>
    <w:basedOn w:val="13"/>
    <w:link w:val="6"/>
    <w:semiHidden/>
    <w:qFormat/>
    <w:uiPriority w:val="99"/>
    <w:rPr>
      <w:rFonts w:eastAsia="方正仿宋_GBK"/>
      <w:kern w:val="2"/>
      <w:sz w:val="18"/>
      <w:szCs w:val="18"/>
    </w:rPr>
  </w:style>
  <w:style w:type="character" w:customStyle="1" w:styleId="24">
    <w:name w:val="标题 Char"/>
    <w:basedOn w:val="13"/>
    <w:link w:val="10"/>
    <w:qFormat/>
    <w:uiPriority w:val="0"/>
    <w:rPr>
      <w:rFonts w:asciiTheme="majorHAnsi" w:hAnsiTheme="majorHAnsi" w:cstheme="majorBidi"/>
      <w:b/>
      <w:bCs/>
      <w:kern w:val="2"/>
      <w:sz w:val="32"/>
      <w:szCs w:val="32"/>
    </w:rPr>
  </w:style>
  <w:style w:type="character" w:customStyle="1" w:styleId="25">
    <w:name w:val="正文文本 Char"/>
    <w:basedOn w:val="13"/>
    <w:link w:val="3"/>
    <w:qFormat/>
    <w:uiPriority w:val="99"/>
    <w:rPr>
      <w:rFonts w:ascii="Tahoma" w:hAnsi="Tahoma" w:eastAsia="方正仿宋_GBK"/>
      <w:sz w:val="32"/>
    </w:rPr>
  </w:style>
  <w:style w:type="paragraph" w:customStyle="1" w:styleId="26">
    <w:name w:val="默认"/>
    <w:qFormat/>
    <w:uiPriority w:val="0"/>
    <w:rPr>
      <w:rFonts w:ascii="Helvetica" w:hAnsi="Helvetica" w:eastAsia="宋体" w:cs="Helvetica"/>
      <w:color w:val="000000"/>
      <w:sz w:val="22"/>
      <w:szCs w:val="22"/>
      <w:lang w:val="en-US" w:eastAsia="zh-CN" w:bidi="ar-SA"/>
    </w:rPr>
  </w:style>
  <w:style w:type="table" w:customStyle="1" w:styleId="27">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1A9A8-E70B-4945-9956-81754AC8BC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2869</Words>
  <Characters>16354</Characters>
  <Lines>136</Lines>
  <Paragraphs>38</Paragraphs>
  <TotalTime>2</TotalTime>
  <ScaleCrop>false</ScaleCrop>
  <LinksUpToDate>false</LinksUpToDate>
  <CharactersWithSpaces>19185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2022-04-16T02:08:00Z</dcterms:created>
  <dc:creator>Administrator</dc:creator>
  <cp:lastModifiedBy>user</cp:lastModifiedBy>
  <cp:lastPrinted>2022-03-26T01:26:00Z</cp:lastPrinted>
  <dcterms:modified xsi:type="dcterms:W3CDTF">2026-03-09T14:58:50Z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21CE09E04810421B9B77BAB820B1DD47</vt:lpwstr>
  </property>
</Properties>
</file>