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F" w:rsidRDefault="0046320F">
      <w:pPr>
        <w:pStyle w:val="a5"/>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重庆市潼南区国有资产管理和金融事务中心</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916FFF" w:rsidRDefault="0046320F">
      <w:pPr>
        <w:pStyle w:val="a5"/>
        <w:shd w:val="clear" w:color="auto" w:fill="FFFFFF"/>
        <w:rPr>
          <w:rFonts w:ascii="黑体" w:eastAsia="黑体" w:hAnsi="黑体" w:cs="黑体" w:hint="default"/>
          <w:sz w:val="32"/>
          <w:szCs w:val="32"/>
        </w:rPr>
      </w:pPr>
      <w:r>
        <w:rPr>
          <w:rStyle w:val="a7"/>
          <w:rFonts w:ascii="黑体" w:eastAsia="黑体" w:hAnsi="黑体" w:cs="黑体"/>
          <w:sz w:val="32"/>
          <w:szCs w:val="32"/>
          <w:shd w:val="clear" w:color="auto" w:fill="FFFFFF"/>
        </w:rPr>
        <w:t>一、</w:t>
      </w:r>
      <w:r>
        <w:rPr>
          <w:rStyle w:val="a7"/>
          <w:rFonts w:ascii="黑体" w:eastAsia="黑体" w:hAnsi="黑体" w:cs="黑体"/>
          <w:sz w:val="32"/>
          <w:szCs w:val="32"/>
          <w:shd w:val="clear" w:color="auto" w:fill="FFFFFF"/>
        </w:rPr>
        <w:t>单位</w:t>
      </w:r>
      <w:r>
        <w:rPr>
          <w:rStyle w:val="a7"/>
          <w:rFonts w:ascii="黑体" w:eastAsia="黑体" w:hAnsi="黑体" w:cs="黑体"/>
          <w:sz w:val="32"/>
          <w:szCs w:val="32"/>
          <w:shd w:val="clear" w:color="auto" w:fill="FFFFFF"/>
        </w:rPr>
        <w:t>基本情况</w:t>
      </w:r>
    </w:p>
    <w:p w:rsidR="00916FFF" w:rsidRDefault="0046320F">
      <w:pPr>
        <w:pStyle w:val="a5"/>
        <w:shd w:val="clear" w:color="auto" w:fill="FFFFFF"/>
        <w:ind w:firstLine="420"/>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（一）职能职责</w:t>
      </w:r>
    </w:p>
    <w:p w:rsidR="00D97CFB" w:rsidRDefault="00D97CFB" w:rsidP="00D97CFB">
      <w:pPr>
        <w:spacing w:line="6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部门现行的职能职责主要是：（一）贯彻执行国有资产监督管理的法律、法规及政策；拟订全区国资、金融、国企管理规章制度并组织实施。（二）根据区人民政府授权，依照《中华人民共和国公司法》等法律法规，履行除国有金融资本外的出资人职责，依法享有资产收益、参与重大决策和选择管理者等出资人权利。（三）负责对全区国有资产进行监督管理，承担区内国有资产的产权界定、资产评估、统计分析及国有资产登记、转让、处置 、纠纷调处和执行等工作。承担国有资产保值增值监管责任。负责国有资本经营预算决算编制和执行等工作，负责组织区属国有企业上交国有资本经营收益。（四）指导推进全区国有企业改革和重组，指导区属国有企业按照现代企业制度完善公司治理，研究提出加快区属国有企业发展的政策措施。（五）负责拟订区属国有企业负责人考核、奖惩、薪酬和绩效管理办法，完善经营者激励机制和约束机制。按照干部管理权限，负责所监管企业领导班子建设和领导人员董事、监事的推荐、考察、综合考评等工作。 向区</w:t>
      </w:r>
      <w:r>
        <w:rPr>
          <w:rFonts w:ascii="方正仿宋_GBK" w:eastAsia="方正仿宋_GBK" w:hAnsi="方正仿宋_GBK" w:cs="方正仿宋_GBK"/>
          <w:sz w:val="32"/>
          <w:szCs w:val="32"/>
        </w:rPr>
        <w:lastRenderedPageBreak/>
        <w:t>委、区政府提出区属国有企业负责人任免建议。（六）负责督促指导直属事业单位和区属国有企业党建工作。（七）协调金融机构，服务地方经济发展。协助开展地方金融监管，履行风险处置等职责。（八） 完成区委和区政府交办的其他任务。（九）职能转变。划入区财政局国有资产管理职能。（十）与有关部门职责分工： 关于区属国有重点企业内设监事会管理，维持现行管理体制不变，待中央、市级对重点国有企业内设监事会管理职责顶层设计明确后跟进理顺。同时，建立区属国有企业监事会管理联席会议制度，国有企业监事会向区国资委报告工作时，同时抄报区审计局。</w:t>
      </w:r>
    </w:p>
    <w:p w:rsidR="00D97CFB" w:rsidRDefault="00D97CFB" w:rsidP="00D97CFB">
      <w:pPr>
        <w:pStyle w:val="a5"/>
        <w:shd w:val="clear" w:color="auto" w:fill="FFFFFF"/>
        <w:ind w:firstLine="420"/>
        <w:rPr>
          <w:rFonts w:ascii="方正仿宋_GBK" w:eastAsia="方正仿宋_GBK" w:hAnsi="方正仿宋_GBK" w:cs="方正仿宋_GBK"/>
          <w:sz w:val="32"/>
          <w:szCs w:val="32"/>
        </w:rPr>
      </w:pPr>
      <w:r>
        <w:rPr>
          <w:rStyle w:val="a7"/>
          <w:rFonts w:ascii="方正仿宋_GBK" w:eastAsia="方正仿宋_GBK" w:hAnsi="方正仿宋_GBK" w:cs="方正仿宋_GBK"/>
          <w:sz w:val="32"/>
          <w:szCs w:val="32"/>
          <w:shd w:val="clear" w:color="auto" w:fill="FFFFFF"/>
        </w:rPr>
        <w:t>（二）机构设置</w:t>
      </w:r>
    </w:p>
    <w:p w:rsidR="00D97CFB" w:rsidRDefault="00D97CFB" w:rsidP="00D97CFB">
      <w:pPr>
        <w:spacing w:line="6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重庆市潼南区国有资产管理和金融事务中心，主要职责是承担国资国企管理、金融协调方面的事务性工作。参公编制14名（其中蓄水周转池借用1名），现有在编在岗人员14名。</w:t>
      </w:r>
    </w:p>
    <w:p w:rsidR="00916FFF" w:rsidRDefault="0046320F">
      <w:pPr>
        <w:pStyle w:val="a5"/>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二、</w:t>
      </w:r>
      <w:r>
        <w:rPr>
          <w:rStyle w:val="a7"/>
          <w:rFonts w:ascii="黑体" w:eastAsia="黑体" w:hAnsi="黑体" w:cs="黑体"/>
          <w:sz w:val="32"/>
          <w:szCs w:val="32"/>
          <w:shd w:val="clear" w:color="auto" w:fill="FFFFFF"/>
        </w:rPr>
        <w:t>单位</w:t>
      </w:r>
      <w:r>
        <w:rPr>
          <w:rStyle w:val="a7"/>
          <w:rFonts w:ascii="黑体" w:eastAsia="黑体" w:hAnsi="黑体" w:cs="黑体"/>
          <w:sz w:val="32"/>
          <w:szCs w:val="32"/>
          <w:shd w:val="clear" w:color="auto" w:fill="FFFFFF"/>
        </w:rPr>
        <w:t>决算情况说明</w:t>
      </w:r>
    </w:p>
    <w:p w:rsidR="00D97CFB" w:rsidRDefault="00D97CFB" w:rsidP="00D97CFB">
      <w:pPr>
        <w:pStyle w:val="ListParagraph"/>
        <w:autoSpaceDE w:val="0"/>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2023年度收入总计262.1万元，支出总计262.1万元。收支较上年决算数减少10.76万元,因为降低三公等公用经费</w:t>
      </w:r>
    </w:p>
    <w:p w:rsidR="00D97CFB" w:rsidRDefault="00D97CFB" w:rsidP="00D97CFB">
      <w:pPr>
        <w:pStyle w:val="ListParagraph"/>
        <w:autoSpaceDE w:val="0"/>
        <w:ind w:firstLine="643"/>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lastRenderedPageBreak/>
        <w:t>（一）收入支出决算总体情况说明。</w:t>
      </w:r>
    </w:p>
    <w:p w:rsidR="00D97CFB" w:rsidRDefault="00D97CFB" w:rsidP="00D97CFB">
      <w:pPr>
        <w:pStyle w:val="a5"/>
        <w:shd w:val="clear" w:color="auto" w:fill="FFFFFF"/>
        <w:ind w:firstLineChars="200" w:firstLine="643"/>
        <w:rPr>
          <w:rFonts w:ascii="方正仿宋_GBK" w:eastAsia="方正仿宋_GBK" w:hAnsi="方正仿宋_GBK" w:cs="方正仿宋_GBK"/>
          <w:sz w:val="32"/>
          <w:szCs w:val="32"/>
        </w:rPr>
      </w:pPr>
      <w:r>
        <w:rPr>
          <w:rStyle w:val="a7"/>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w:t>
      </w:r>
      <w:r>
        <w:rPr>
          <w:rFonts w:ascii="方正仿宋_GBK" w:eastAsia="方正仿宋_GBK" w:hAnsi="方正仿宋_GBK" w:cs="方正仿宋_GBK"/>
          <w:sz w:val="32"/>
          <w:szCs w:val="32"/>
        </w:rPr>
        <w:t>262.1</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262.1</w:t>
      </w:r>
      <w:r>
        <w:rPr>
          <w:rFonts w:ascii="方正仿宋_GBK" w:eastAsia="方正仿宋_GBK" w:hAnsi="方正仿宋_GBK" w:cs="方正仿宋_GBK"/>
          <w:sz w:val="32"/>
          <w:szCs w:val="32"/>
          <w:shd w:val="clear" w:color="auto" w:fill="FFFFFF"/>
        </w:rPr>
        <w:t>万元。收支较上年决算数减少10.76万元，下降3.94%，主要原因是</w:t>
      </w:r>
      <w:r>
        <w:rPr>
          <w:rFonts w:ascii="方正仿宋_GBK" w:eastAsia="方正仿宋_GBK" w:hAnsi="方正仿宋_GBK" w:cs="方正仿宋_GBK"/>
          <w:sz w:val="32"/>
          <w:szCs w:val="32"/>
        </w:rPr>
        <w:t>降低三公等公用经费</w:t>
      </w:r>
    </w:p>
    <w:p w:rsidR="00D97CFB" w:rsidRDefault="00D97CFB" w:rsidP="00D97CF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shd w:val="clear" w:color="auto" w:fill="FFFFFF"/>
        </w:rPr>
      </w:pPr>
      <w:r>
        <w:rPr>
          <w:rStyle w:val="a7"/>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w:t>
      </w:r>
      <w:r>
        <w:rPr>
          <w:rFonts w:ascii="方正仿宋_GBK" w:eastAsia="方正仿宋_GBK" w:hAnsi="方正仿宋_GBK" w:cs="方正仿宋_GBK"/>
          <w:sz w:val="32"/>
          <w:szCs w:val="32"/>
        </w:rPr>
        <w:t>262.1</w:t>
      </w:r>
      <w:r>
        <w:rPr>
          <w:rFonts w:ascii="方正仿宋_GBK" w:eastAsia="方正仿宋_GBK" w:hAnsi="方正仿宋_GBK" w:cs="方正仿宋_GBK"/>
          <w:sz w:val="32"/>
          <w:szCs w:val="32"/>
          <w:shd w:val="clear" w:color="auto" w:fill="FFFFFF"/>
        </w:rPr>
        <w:t>万元，较上年决算数减少10.76万元，下降3.94%，主要原因是</w:t>
      </w:r>
      <w:r>
        <w:rPr>
          <w:rFonts w:ascii="方正仿宋_GBK" w:eastAsia="方正仿宋_GBK" w:hAnsi="方正仿宋_GBK" w:cs="方正仿宋_GBK"/>
          <w:sz w:val="32"/>
          <w:szCs w:val="32"/>
        </w:rPr>
        <w:t>降低三公等公用经费。</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262.1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万元，占0%；经营收入</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万元，占0%；其他收入</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万元，占0%。此外，使用非财政拨款结余和专用结余</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D97CFB" w:rsidRDefault="00D97CFB" w:rsidP="00D97CF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shd w:val="clear" w:color="auto" w:fill="FFFFFF"/>
        </w:rPr>
      </w:pPr>
      <w:r>
        <w:rPr>
          <w:rStyle w:val="a7"/>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262.1</w:t>
      </w:r>
      <w:r>
        <w:rPr>
          <w:rFonts w:ascii="方正仿宋_GBK" w:eastAsia="方正仿宋_GBK" w:hAnsi="方正仿宋_GBK" w:cs="方正仿宋_GBK"/>
          <w:sz w:val="32"/>
          <w:szCs w:val="32"/>
          <w:shd w:val="clear" w:color="auto" w:fill="FFFFFF"/>
        </w:rPr>
        <w:t>万元，较上年决算数减少10.76万元，下降3.94%，主要原因是</w:t>
      </w:r>
      <w:r>
        <w:rPr>
          <w:rFonts w:ascii="方正仿宋_GBK" w:eastAsia="方正仿宋_GBK" w:hAnsi="方正仿宋_GBK" w:cs="方正仿宋_GBK"/>
          <w:sz w:val="32"/>
          <w:szCs w:val="32"/>
        </w:rPr>
        <w:t>降低三公等公用经费。</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262.1</w:t>
      </w:r>
      <w:r>
        <w:rPr>
          <w:rFonts w:ascii="方正仿宋_GBK" w:eastAsia="方正仿宋_GBK" w:hAnsi="方正仿宋_GBK" w:cs="方正仿宋_GBK"/>
          <w:sz w:val="32"/>
          <w:szCs w:val="32"/>
          <w:shd w:val="clear" w:color="auto" w:fill="FFFFFF"/>
        </w:rPr>
        <w:t>万元，占100%；项目支出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万元，占0%；经营支出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万元，占0%。此外，结余分配</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D97CFB" w:rsidRDefault="00D97CFB" w:rsidP="00D97CF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7"/>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万元，较上年决算数无增减，主要原因是零余额单位。</w:t>
      </w:r>
    </w:p>
    <w:p w:rsidR="00D97CFB" w:rsidRDefault="00D97CFB" w:rsidP="00D97CFB">
      <w:pPr>
        <w:pStyle w:val="ListParagraph"/>
        <w:autoSpaceDE w:val="0"/>
        <w:ind w:firstLine="643"/>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（二）财政拨款收入支出决算总体情况说明</w:t>
      </w:r>
    </w:p>
    <w:p w:rsidR="00D97CFB" w:rsidRDefault="00D97CFB" w:rsidP="00D97CF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2023年度财政拨款收、支总计262.1万元。与2022年相比，财政拨款收、支总计各减少10.76万元，下降3.94%。主要原因是</w:t>
      </w:r>
      <w:r>
        <w:rPr>
          <w:rFonts w:ascii="方正仿宋_GBK" w:eastAsia="方正仿宋_GBK" w:hAnsi="方正仿宋_GBK" w:cs="方正仿宋_GBK"/>
          <w:sz w:val="32"/>
          <w:szCs w:val="32"/>
        </w:rPr>
        <w:t>降低三公等公用经费。</w:t>
      </w:r>
    </w:p>
    <w:p w:rsidR="00D97CFB" w:rsidRDefault="00D97CFB" w:rsidP="00D97CFB">
      <w:pPr>
        <w:pStyle w:val="ListParagraph"/>
        <w:autoSpaceDE w:val="0"/>
        <w:ind w:firstLine="643"/>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（三）一般公共预算财政拨款收入支出决算情况说明</w:t>
      </w:r>
    </w:p>
    <w:p w:rsidR="00D97CFB" w:rsidRDefault="00D97CFB" w:rsidP="00D97CF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7"/>
          <w:rFonts w:ascii="方正仿宋_GBK" w:eastAsia="方正仿宋_GBK" w:hAnsi="方正仿宋_GBK" w:cs="方正仿宋_GBK"/>
          <w:sz w:val="32"/>
          <w:szCs w:val="32"/>
          <w:shd w:val="clear" w:color="auto" w:fill="FFFFFF"/>
        </w:rPr>
        <w:lastRenderedPageBreak/>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262.1</w:t>
      </w:r>
      <w:r>
        <w:rPr>
          <w:rFonts w:ascii="方正仿宋_GBK" w:eastAsia="方正仿宋_GBK" w:hAnsi="方正仿宋_GBK" w:cs="方正仿宋_GBK"/>
          <w:sz w:val="32"/>
          <w:szCs w:val="32"/>
          <w:shd w:val="clear" w:color="auto" w:fill="FFFFFF"/>
        </w:rPr>
        <w:t>万元，较上年决算数减少10.76万元，下降3.94%。主要原因是</w:t>
      </w:r>
      <w:r>
        <w:rPr>
          <w:rFonts w:ascii="方正仿宋_GBK" w:eastAsia="方正仿宋_GBK" w:hAnsi="方正仿宋_GBK" w:cs="方正仿宋_GBK"/>
          <w:sz w:val="32"/>
          <w:szCs w:val="32"/>
        </w:rPr>
        <w:t>降低三公等公用经费。</w:t>
      </w:r>
      <w:r>
        <w:rPr>
          <w:rFonts w:ascii="方正仿宋_GBK" w:eastAsia="方正仿宋_GBK" w:hAnsi="方正仿宋_GBK" w:cs="方正仿宋_GBK"/>
          <w:sz w:val="32"/>
          <w:szCs w:val="32"/>
          <w:shd w:val="clear" w:color="auto" w:fill="FFFFFF"/>
        </w:rPr>
        <w:t>较年初预算数增加5.04万元，增长1.96%。主要原因是有人员新进入，存在调整预算。此外，年初财政拨款结转和结余</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D97CFB" w:rsidRDefault="00D97CFB" w:rsidP="00D97CF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7"/>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262.1</w:t>
      </w:r>
      <w:r>
        <w:rPr>
          <w:rFonts w:ascii="方正仿宋_GBK" w:eastAsia="方正仿宋_GBK" w:hAnsi="方正仿宋_GBK" w:cs="方正仿宋_GBK"/>
          <w:sz w:val="32"/>
          <w:szCs w:val="32"/>
          <w:shd w:val="clear" w:color="auto" w:fill="FFFFFF"/>
        </w:rPr>
        <w:t>万元，较上年决算数减少10.76万元，下降3.94%。主要原因是</w:t>
      </w:r>
      <w:r>
        <w:rPr>
          <w:rFonts w:ascii="方正仿宋_GBK" w:eastAsia="方正仿宋_GBK" w:hAnsi="方正仿宋_GBK" w:cs="方正仿宋_GBK"/>
          <w:sz w:val="32"/>
          <w:szCs w:val="32"/>
        </w:rPr>
        <w:t>降低三公等公用经费。</w:t>
      </w:r>
      <w:r>
        <w:rPr>
          <w:rFonts w:ascii="方正仿宋_GBK" w:eastAsia="方正仿宋_GBK" w:hAnsi="方正仿宋_GBK" w:cs="方正仿宋_GBK"/>
          <w:sz w:val="32"/>
          <w:szCs w:val="32"/>
          <w:shd w:val="clear" w:color="auto" w:fill="FFFFFF"/>
        </w:rPr>
        <w:t>较年初预算数增加5.04万元，增长1.96%。主要原因是有人员新进入，存在调整预算。</w:t>
      </w:r>
    </w:p>
    <w:p w:rsidR="00D97CFB" w:rsidRDefault="00D97CFB" w:rsidP="00D97CF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shd w:val="clear" w:color="auto" w:fill="FFFFFF"/>
        </w:rPr>
      </w:pPr>
      <w:r>
        <w:rPr>
          <w:rStyle w:val="a7"/>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万元，较上年决算数无增减，主要原因是零余额单位。</w:t>
      </w:r>
    </w:p>
    <w:p w:rsidR="00D97CFB" w:rsidRDefault="00D97CFB" w:rsidP="00D97CF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color w:val="FF0000"/>
          <w:sz w:val="32"/>
          <w:szCs w:val="32"/>
          <w:highlight w:val="cyan"/>
          <w:shd w:val="clear" w:color="auto" w:fill="FFFFFF"/>
        </w:rPr>
      </w:pPr>
      <w:r>
        <w:rPr>
          <w:rStyle w:val="a7"/>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D97CFB" w:rsidRDefault="00D97CFB" w:rsidP="00D97CF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20.48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7.81</w:t>
      </w:r>
      <w:r>
        <w:rPr>
          <w:rFonts w:ascii="方正仿宋_GBK" w:eastAsia="方正仿宋_GBK" w:hAnsi="方正仿宋_GBK" w:cs="方正仿宋_GBK"/>
          <w:sz w:val="32"/>
          <w:szCs w:val="32"/>
          <w:shd w:val="clear" w:color="auto" w:fill="FFFFFF"/>
        </w:rPr>
        <w:t>%，较年初预算数减少7.03万元，下降25.55%，主要原因是有人员退出，养老保险等减少较多。</w:t>
      </w:r>
    </w:p>
    <w:p w:rsidR="00D97CFB" w:rsidRDefault="00D97CFB" w:rsidP="00D97CF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10.37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3.96</w:t>
      </w:r>
      <w:r>
        <w:rPr>
          <w:rFonts w:ascii="方正仿宋_GBK" w:eastAsia="方正仿宋_GBK" w:hAnsi="方正仿宋_GBK" w:cs="方正仿宋_GBK"/>
          <w:sz w:val="32"/>
          <w:szCs w:val="32"/>
          <w:shd w:val="clear" w:color="auto" w:fill="FFFFFF"/>
        </w:rPr>
        <w:t>%，较年初预算数减少1.57万元，下降13.15%，主要原因是有人员退出，医疗保险等减少较多。</w:t>
      </w:r>
    </w:p>
    <w:p w:rsidR="00D97CFB" w:rsidRDefault="00D97CFB" w:rsidP="00D97CFB">
      <w:pPr>
        <w:pStyle w:val="a5"/>
        <w:shd w:val="clear" w:color="auto" w:fill="FFFFFF"/>
        <w:ind w:firstLineChars="200" w:firstLine="640"/>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sz w:val="32"/>
          <w:szCs w:val="32"/>
          <w:shd w:val="clear" w:color="auto" w:fill="FFFFFF"/>
        </w:rPr>
        <w:lastRenderedPageBreak/>
        <w:t>（3）金融支出</w:t>
      </w:r>
      <w:r>
        <w:rPr>
          <w:rFonts w:ascii="方正仿宋_GBK" w:eastAsia="方正仿宋_GBK" w:hAnsi="方正仿宋_GBK" w:cs="方正仿宋_GBK"/>
          <w:sz w:val="32"/>
          <w:szCs w:val="32"/>
        </w:rPr>
        <w:t>212.81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81.19</w:t>
      </w:r>
      <w:r>
        <w:rPr>
          <w:rFonts w:ascii="方正仿宋_GBK" w:eastAsia="方正仿宋_GBK" w:hAnsi="方正仿宋_GBK" w:cs="方正仿宋_GBK"/>
          <w:sz w:val="32"/>
          <w:szCs w:val="32"/>
          <w:shd w:val="clear" w:color="auto" w:fill="FFFFFF"/>
        </w:rPr>
        <w:t>%，较年初预算数增加13.49万元，增长6.77%，主要原因</w:t>
      </w:r>
      <w:r>
        <w:rPr>
          <w:rFonts w:ascii="方正仿宋_GBK" w:eastAsia="方正仿宋_GBK" w:hAnsi="方正仿宋_GBK" w:cs="方正仿宋_GBK"/>
          <w:color w:val="000000"/>
          <w:sz w:val="32"/>
          <w:szCs w:val="32"/>
          <w:shd w:val="clear" w:color="auto" w:fill="FFFFFF"/>
        </w:rPr>
        <w:t>是有人员进入，增加工资等。</w:t>
      </w:r>
    </w:p>
    <w:p w:rsidR="00D97CFB" w:rsidRDefault="00D97CFB" w:rsidP="00D97CFB">
      <w:pPr>
        <w:ind w:firstLineChars="200" w:firstLine="640"/>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rPr>
        <w:t>住房保障支出18.43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7.03</w:t>
      </w:r>
      <w:r>
        <w:rPr>
          <w:rFonts w:ascii="方正仿宋_GBK" w:eastAsia="方正仿宋_GBK" w:hAnsi="方正仿宋_GBK" w:cs="方正仿宋_GBK"/>
          <w:sz w:val="32"/>
          <w:szCs w:val="32"/>
          <w:shd w:val="clear" w:color="auto" w:fill="FFFFFF"/>
        </w:rPr>
        <w:t>%，较年初预算数增加0.13万元，增长0.71%，主要原因是有人员新进入，增加住房公积金。</w:t>
      </w:r>
    </w:p>
    <w:p w:rsidR="00D97CFB" w:rsidRDefault="00D97CFB" w:rsidP="00D97CFB">
      <w:pPr>
        <w:pStyle w:val="ListParagraph"/>
        <w:autoSpaceDE w:val="0"/>
        <w:ind w:firstLine="643"/>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（四）一般公共预算财政拨款基本支出决算情况说明</w:t>
      </w:r>
    </w:p>
    <w:p w:rsidR="00D97CFB" w:rsidRDefault="00D97CFB" w:rsidP="00D97CF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262.1</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215.67</w:t>
      </w:r>
      <w:r>
        <w:rPr>
          <w:rFonts w:ascii="方正仿宋_GBK" w:eastAsia="方正仿宋_GBK" w:hAnsi="方正仿宋_GBK" w:cs="方正仿宋_GBK"/>
          <w:sz w:val="32"/>
          <w:szCs w:val="32"/>
          <w:shd w:val="clear" w:color="auto" w:fill="FFFFFF"/>
        </w:rPr>
        <w:t>万元，较上年决算数增加21.53万元，增长11.09%，主要原因是有人员新进入，增加养老保险、医疗保险、住房公积金等。人员经费用途主要包括</w:t>
      </w:r>
      <w:r>
        <w:rPr>
          <w:rFonts w:ascii="方正仿宋_GBK" w:eastAsia="方正仿宋_GBK" w:hAnsi="方正仿宋_GBK" w:cs="方正仿宋_GBK"/>
          <w:color w:val="000000"/>
          <w:sz w:val="32"/>
          <w:szCs w:val="32"/>
          <w:shd w:val="clear" w:color="auto" w:fill="FFFFFF"/>
        </w:rPr>
        <w:t>支付人员工资及缴纳社会保险。公用经费</w:t>
      </w:r>
      <w:r>
        <w:rPr>
          <w:rFonts w:ascii="方正仿宋_GBK" w:eastAsia="方正仿宋_GBK" w:hAnsi="方正仿宋_GBK" w:cs="方正仿宋_GBK"/>
          <w:color w:val="000000"/>
          <w:sz w:val="32"/>
          <w:szCs w:val="32"/>
        </w:rPr>
        <w:t>46.43</w:t>
      </w:r>
      <w:r>
        <w:rPr>
          <w:rFonts w:ascii="方正仿宋_GBK" w:eastAsia="方正仿宋_GBK" w:hAnsi="方正仿宋_GBK" w:cs="方正仿宋_GBK"/>
          <w:color w:val="000000"/>
          <w:sz w:val="32"/>
          <w:szCs w:val="32"/>
          <w:shd w:val="clear" w:color="auto" w:fill="FFFFFF"/>
        </w:rPr>
        <w:t>万元，较</w:t>
      </w:r>
      <w:r>
        <w:rPr>
          <w:rFonts w:ascii="方正仿宋_GBK" w:eastAsia="方正仿宋_GBK" w:hAnsi="方正仿宋_GBK" w:cs="方正仿宋_GBK"/>
          <w:sz w:val="32"/>
          <w:szCs w:val="32"/>
          <w:shd w:val="clear" w:color="auto" w:fill="FFFFFF"/>
        </w:rPr>
        <w:t>上年</w:t>
      </w:r>
      <w:r>
        <w:rPr>
          <w:rFonts w:ascii="方正仿宋_GBK" w:eastAsia="方正仿宋_GBK" w:hAnsi="方正仿宋_GBK" w:cs="方正仿宋_GBK"/>
          <w:color w:val="000000"/>
          <w:sz w:val="32"/>
          <w:szCs w:val="32"/>
          <w:shd w:val="clear" w:color="auto" w:fill="FFFFFF"/>
        </w:rPr>
        <w:t>决算数增加17.71万元，增长61.66%，主要原因是人员公用经费增加。公用经费用途主要包括支付三公、人员公用经费等。</w:t>
      </w:r>
    </w:p>
    <w:p w:rsidR="00916FFF" w:rsidRDefault="0046320F">
      <w:pPr>
        <w:pStyle w:val="a5"/>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三、“三公”经费情况说明</w:t>
      </w:r>
    </w:p>
    <w:p w:rsidR="00D97CFB" w:rsidRDefault="00D97CFB" w:rsidP="00D97CFB">
      <w:pPr>
        <w:pStyle w:val="ListParagraph"/>
        <w:autoSpaceDE w:val="0"/>
        <w:ind w:firstLine="643"/>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（一）“三公”经费支出总体情况说明</w:t>
      </w:r>
    </w:p>
    <w:p w:rsidR="00D97CFB" w:rsidRDefault="00D97CFB" w:rsidP="00D97CF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1.97</w:t>
      </w:r>
      <w:r>
        <w:rPr>
          <w:rFonts w:ascii="方正仿宋_GBK" w:eastAsia="方正仿宋_GBK" w:hAnsi="方正仿宋_GBK" w:cs="方正仿宋_GBK"/>
          <w:sz w:val="32"/>
          <w:szCs w:val="32"/>
          <w:shd w:val="clear" w:color="auto" w:fill="FFFFFF"/>
        </w:rPr>
        <w:t>万元，较年初预算数减少0.03万元，下降1.50%，主要原因是预算进行调整。较上年支出数增加1.97万元，增长100.00%，主要原因是2022年金融中心未预算三公经费。</w:t>
      </w:r>
    </w:p>
    <w:p w:rsidR="00D97CFB" w:rsidRDefault="00D97CFB" w:rsidP="00D97CFB">
      <w:pPr>
        <w:pStyle w:val="ListParagraph"/>
        <w:autoSpaceDE w:val="0"/>
        <w:ind w:firstLine="643"/>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（二）“三公”经费分项支出情况</w:t>
      </w:r>
    </w:p>
    <w:p w:rsidR="00D97CFB" w:rsidRDefault="00D97CFB" w:rsidP="00D97CF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lastRenderedPageBreak/>
        <w:t>公务接待费</w:t>
      </w:r>
      <w:r>
        <w:rPr>
          <w:rFonts w:ascii="方正仿宋_GBK" w:eastAsia="方正仿宋_GBK" w:hAnsi="方正仿宋_GBK" w:cs="方正仿宋_GBK"/>
          <w:sz w:val="32"/>
          <w:szCs w:val="32"/>
        </w:rPr>
        <w:t>1.97</w:t>
      </w:r>
      <w:r>
        <w:rPr>
          <w:rFonts w:ascii="方正仿宋_GBK" w:eastAsia="方正仿宋_GBK" w:hAnsi="方正仿宋_GBK" w:cs="方正仿宋_GBK"/>
          <w:sz w:val="32"/>
          <w:szCs w:val="32"/>
          <w:shd w:val="clear" w:color="auto" w:fill="FFFFFF"/>
        </w:rPr>
        <w:t>万元，主要用于接待</w:t>
      </w:r>
      <w:r>
        <w:rPr>
          <w:rFonts w:ascii="方正仿宋_GBK" w:eastAsia="方正仿宋_GBK" w:hAnsi="方正仿宋_GBK" w:cs="方正仿宋_GBK"/>
          <w:color w:val="000000"/>
          <w:sz w:val="32"/>
          <w:szCs w:val="32"/>
          <w:shd w:val="clear" w:color="auto" w:fill="FFFFFF"/>
        </w:rPr>
        <w:t>市级部门等国内接待。费用支出较年初预算数减少0.03</w:t>
      </w:r>
      <w:r>
        <w:rPr>
          <w:rFonts w:ascii="方正仿宋_GBK" w:eastAsia="方正仿宋_GBK" w:hAnsi="方正仿宋_GBK" w:cs="方正仿宋_GBK"/>
          <w:sz w:val="32"/>
          <w:szCs w:val="32"/>
          <w:shd w:val="clear" w:color="auto" w:fill="FFFFFF"/>
        </w:rPr>
        <w:t>万元，下降1.50%，主要原因是预算进行调整。较上年支出数增加1.97万元，增长100.00%，主要原因是2022年金融中心未预算三公经费。</w:t>
      </w:r>
    </w:p>
    <w:p w:rsidR="00D97CFB" w:rsidRDefault="00D97CFB" w:rsidP="00D97CFB">
      <w:pPr>
        <w:pStyle w:val="ListParagraph"/>
        <w:autoSpaceDE w:val="0"/>
        <w:ind w:firstLine="643"/>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（三）“三公”经费实物量情况</w:t>
      </w:r>
    </w:p>
    <w:p w:rsidR="00D97CFB" w:rsidRDefault="00D97CFB" w:rsidP="00D97CFB">
      <w:pPr>
        <w:pStyle w:val="a5"/>
        <w:shd w:val="clear" w:color="auto" w:fill="FFFFFF"/>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20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350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56.31</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916FFF" w:rsidRDefault="0046320F" w:rsidP="00D97CFB">
      <w:pPr>
        <w:pStyle w:val="a5"/>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黑体" w:eastAsia="黑体" w:hAnsi="黑体" w:cs="黑体"/>
          <w:sz w:val="32"/>
          <w:szCs w:val="32"/>
          <w:shd w:val="clear" w:color="auto" w:fill="FFFFFF"/>
        </w:rPr>
        <w:t>四、其他需要说明的事项</w:t>
      </w:r>
    </w:p>
    <w:p w:rsidR="00D97CFB" w:rsidRDefault="00D97CFB" w:rsidP="00D97CFB">
      <w:pPr>
        <w:pStyle w:val="ListParagraph"/>
        <w:numPr>
          <w:ilvl w:val="0"/>
          <w:numId w:val="1"/>
        </w:numPr>
        <w:autoSpaceDE w:val="0"/>
        <w:ind w:firstLineChars="0" w:firstLine="640"/>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  （一）财政拨款会议费和培训费情况说明</w:t>
      </w:r>
    </w:p>
    <w:p w:rsidR="00D97CFB" w:rsidRDefault="00D97CFB" w:rsidP="00D97CFB">
      <w:pPr>
        <w:pStyle w:val="a5"/>
        <w:numPr>
          <w:ilvl w:val="0"/>
          <w:numId w:val="1"/>
        </w:numPr>
        <w:snapToGrid w:val="0"/>
        <w:spacing w:before="0" w:beforeAutospacing="0" w:after="0" w:afterAutospacing="0" w:line="600" w:lineRule="exact"/>
        <w:ind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万元，较上年决算数无增减，主要原因是主要由本级支出会议费。（由部门根据实际情况补充）。本年度培训费支出</w:t>
      </w:r>
      <w:r>
        <w:rPr>
          <w:rFonts w:ascii="方正仿宋_GBK" w:eastAsia="方正仿宋_GBK" w:hAnsi="方正仿宋_GBK" w:cs="方正仿宋_GBK"/>
          <w:sz w:val="32"/>
          <w:szCs w:val="32"/>
        </w:rPr>
        <w:t>0.01</w:t>
      </w:r>
      <w:r>
        <w:rPr>
          <w:rFonts w:ascii="方正仿宋_GBK" w:eastAsia="方正仿宋_GBK" w:hAnsi="方正仿宋_GBK" w:cs="方正仿宋_GBK"/>
          <w:sz w:val="32"/>
          <w:szCs w:val="32"/>
          <w:shd w:val="clear" w:color="auto" w:fill="FFFFFF"/>
        </w:rPr>
        <w:t>万元，较上年决算数增加0.01万元，增长100.00%，主要原因是2022年金融中心未预算培训费。</w:t>
      </w:r>
    </w:p>
    <w:p w:rsidR="00D97CFB" w:rsidRDefault="00D97CFB" w:rsidP="00D97CFB">
      <w:pPr>
        <w:pStyle w:val="ListParagraph"/>
        <w:numPr>
          <w:ilvl w:val="0"/>
          <w:numId w:val="1"/>
        </w:numPr>
        <w:autoSpaceDE w:val="0"/>
        <w:ind w:firstLineChars="0" w:firstLine="640"/>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（二）机关运行经费情况说明</w:t>
      </w:r>
    </w:p>
    <w:p w:rsidR="00D97CFB" w:rsidRDefault="00D97CFB" w:rsidP="00D97CFB">
      <w:pPr>
        <w:pStyle w:val="a5"/>
        <w:numPr>
          <w:ilvl w:val="0"/>
          <w:numId w:val="1"/>
        </w:numPr>
        <w:snapToGrid w:val="0"/>
        <w:spacing w:before="0" w:beforeAutospacing="0" w:after="0" w:afterAutospacing="0" w:line="600" w:lineRule="exact"/>
        <w:ind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46.43</w:t>
      </w:r>
      <w:r>
        <w:rPr>
          <w:rFonts w:ascii="方正仿宋_GBK" w:eastAsia="方正仿宋_GBK" w:hAnsi="方正仿宋_GBK" w:cs="方正仿宋_GBK"/>
          <w:sz w:val="32"/>
          <w:szCs w:val="32"/>
          <w:shd w:val="clear" w:color="auto" w:fill="FFFFFF"/>
        </w:rPr>
        <w:t>万元，机关运行经费主要用于</w:t>
      </w:r>
      <w:r>
        <w:rPr>
          <w:rFonts w:ascii="方正仿宋_GBK" w:eastAsia="方正仿宋_GBK" w:hAnsi="方正仿宋_GBK" w:cs="方正仿宋_GBK"/>
          <w:color w:val="000000"/>
          <w:sz w:val="32"/>
          <w:szCs w:val="32"/>
          <w:shd w:val="clear" w:color="auto" w:fill="FFFFFF"/>
        </w:rPr>
        <w:t>开支人员及公用经费。机关运行经费较</w:t>
      </w:r>
      <w:r>
        <w:rPr>
          <w:rFonts w:ascii="方正仿宋_GBK" w:eastAsia="方正仿宋_GBK" w:hAnsi="方正仿宋_GBK" w:cs="方正仿宋_GBK"/>
          <w:color w:val="000000"/>
          <w:sz w:val="32"/>
          <w:szCs w:val="32"/>
          <w:shd w:val="clear" w:color="auto" w:fill="FFFFFF"/>
        </w:rPr>
        <w:lastRenderedPageBreak/>
        <w:t>上年支出数增加17.71万元，增长61.66%，主要原因是2022年中心未纳入机关运行经费。</w:t>
      </w:r>
    </w:p>
    <w:p w:rsidR="00D97CFB" w:rsidRDefault="00D97CFB" w:rsidP="00D97CFB">
      <w:pPr>
        <w:pStyle w:val="ListParagraph"/>
        <w:numPr>
          <w:ilvl w:val="0"/>
          <w:numId w:val="1"/>
        </w:numPr>
        <w:autoSpaceDE w:val="0"/>
        <w:ind w:firstLineChars="0" w:firstLine="640"/>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（三）国有资产占用情况说明</w:t>
      </w:r>
    </w:p>
    <w:p w:rsidR="00D97CFB" w:rsidRDefault="00D97CFB" w:rsidP="00D97CFB">
      <w:pPr>
        <w:pStyle w:val="a5"/>
        <w:numPr>
          <w:ilvl w:val="0"/>
          <w:numId w:val="1"/>
        </w:numPr>
        <w:snapToGrid w:val="0"/>
        <w:spacing w:before="0" w:beforeAutospacing="0" w:after="0" w:afterAutospacing="0" w:line="600" w:lineRule="exact"/>
        <w:ind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因资产在本级原因，我单位资产未纳入部门决算报表。</w:t>
      </w:r>
    </w:p>
    <w:p w:rsidR="00D97CFB" w:rsidRDefault="00D97CFB" w:rsidP="00D97CFB">
      <w:pPr>
        <w:pStyle w:val="ListParagraph"/>
        <w:numPr>
          <w:ilvl w:val="0"/>
          <w:numId w:val="1"/>
        </w:numPr>
        <w:autoSpaceDE w:val="0"/>
        <w:ind w:firstLineChars="0" w:firstLine="640"/>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（四）政府采购支出情况说明</w:t>
      </w:r>
    </w:p>
    <w:p w:rsidR="00D97CFB" w:rsidRDefault="00D97CFB" w:rsidP="00D97CFB">
      <w:pPr>
        <w:pStyle w:val="a5"/>
        <w:numPr>
          <w:ilvl w:val="0"/>
          <w:numId w:val="1"/>
        </w:numPr>
        <w:snapToGrid w:val="0"/>
        <w:spacing w:before="0" w:beforeAutospacing="0" w:after="0" w:afterAutospacing="0" w:line="600" w:lineRule="exact"/>
        <w:ind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2023年度我单位未发生政府采购事项，无相关经费支出。采购由本级支出。</w:t>
      </w:r>
    </w:p>
    <w:p w:rsidR="00D97CFB" w:rsidRDefault="00D97CFB" w:rsidP="00D97CFB">
      <w:pPr>
        <w:pStyle w:val="ListParagraph"/>
        <w:numPr>
          <w:ilvl w:val="0"/>
          <w:numId w:val="1"/>
        </w:numPr>
        <w:autoSpaceDE w:val="0"/>
        <w:ind w:firstLineChars="0" w:firstLine="640"/>
        <w:rPr>
          <w:rFonts w:ascii="方正仿宋_GBK" w:eastAsia="方正仿宋_GBK" w:hAnsi="方正仿宋_GBK" w:cs="方正仿宋_GBK" w:hint="eastAsia"/>
          <w:sz w:val="32"/>
          <w:szCs w:val="32"/>
        </w:rPr>
      </w:pPr>
    </w:p>
    <w:p w:rsidR="00916FFF" w:rsidRDefault="0046320F">
      <w:pPr>
        <w:pStyle w:val="a5"/>
        <w:numPr>
          <w:ilvl w:val="0"/>
          <w:numId w:val="1"/>
        </w:numPr>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预算绩效管理情况说明</w:t>
      </w:r>
    </w:p>
    <w:p w:rsidR="00916FFF" w:rsidRDefault="0046320F">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916FFF" w:rsidRDefault="0046320F">
      <w:pPr>
        <w:pStyle w:val="Char"/>
        <w:autoSpaceDE w:val="0"/>
        <w:spacing w:before="0" w:beforeAutospacing="0" w:line="600" w:lineRule="exact"/>
        <w:rPr>
          <w:rFonts w:ascii="方正仿宋_GBK" w:eastAsia="方正仿宋_GBK" w:hAnsi="方正仿宋_GBK" w:cs="方正仿宋_GBK" w:hint="eastAsia"/>
          <w:sz w:val="32"/>
          <w:szCs w:val="32"/>
          <w:highlight w:val="yellow"/>
          <w:shd w:val="clear" w:color="auto" w:fill="FFFFFF"/>
          <w:lang w:bidi="ar"/>
        </w:rPr>
      </w:pPr>
      <w:r>
        <w:rPr>
          <w:rFonts w:ascii="方正仿宋_GBK" w:eastAsia="方正仿宋_GBK" w:hAnsi="方正仿宋_GBK" w:cs="方正仿宋_GBK" w:hint="eastAsia"/>
          <w:sz w:val="32"/>
          <w:szCs w:val="32"/>
          <w:shd w:val="clear" w:color="auto" w:fill="FFFFFF"/>
          <w:lang w:bidi="ar"/>
        </w:rPr>
        <w:t>根据预算绩效管理要求，我单位对部门整体</w:t>
      </w:r>
      <w:r>
        <w:rPr>
          <w:rFonts w:ascii="方正仿宋_GBK" w:eastAsia="方正仿宋_GBK" w:hAnsi="方正仿宋_GBK" w:cs="方正仿宋_GBK" w:hint="eastAsia"/>
          <w:sz w:val="32"/>
          <w:szCs w:val="32"/>
          <w:shd w:val="clear" w:color="auto" w:fill="FFFFFF"/>
          <w:lang w:bidi="ar"/>
        </w:rPr>
        <w:t>开展了绩效自评，涉及财政拨款项目支出资金</w:t>
      </w:r>
      <w:r w:rsidR="00D97CFB">
        <w:rPr>
          <w:rFonts w:ascii="方正仿宋_GBK" w:eastAsia="方正仿宋_GBK" w:hAnsi="方正仿宋_GBK" w:cs="方正仿宋_GBK"/>
          <w:sz w:val="32"/>
          <w:szCs w:val="32"/>
          <w:shd w:val="clear" w:color="auto" w:fill="FFFFFF"/>
          <w:lang w:bidi="ar"/>
        </w:rPr>
        <w:t>0</w:t>
      </w:r>
      <w:r>
        <w:rPr>
          <w:rFonts w:ascii="方正仿宋_GBK" w:eastAsia="方正仿宋_GBK" w:hAnsi="方正仿宋_GBK" w:cs="方正仿宋_GBK" w:hint="eastAsia"/>
          <w:sz w:val="32"/>
          <w:szCs w:val="32"/>
          <w:shd w:val="clear" w:color="auto" w:fill="FFFFFF"/>
          <w:lang w:bidi="ar"/>
        </w:rPr>
        <w:t>万元</w:t>
      </w:r>
      <w:r w:rsidR="00D97CFB">
        <w:rPr>
          <w:rFonts w:ascii="方正仿宋_GBK" w:eastAsia="方正仿宋_GBK" w:hAnsi="方正仿宋_GBK" w:cs="方正仿宋_GBK" w:hint="eastAsia"/>
          <w:sz w:val="32"/>
          <w:szCs w:val="32"/>
          <w:shd w:val="clear" w:color="auto" w:fill="FFFFFF"/>
          <w:lang w:bidi="ar"/>
        </w:rPr>
        <w:t>，</w:t>
      </w:r>
      <w:r w:rsidR="00D97CFB">
        <w:rPr>
          <w:rFonts w:ascii="方正仿宋_GBK" w:eastAsia="方正仿宋_GBK" w:hAnsi="方正仿宋_GBK" w:cs="方正仿宋_GBK"/>
          <w:sz w:val="32"/>
          <w:szCs w:val="32"/>
          <w:shd w:val="clear" w:color="auto" w:fill="FFFFFF"/>
          <w:lang w:bidi="ar"/>
        </w:rPr>
        <w:t>因为</w:t>
      </w:r>
      <w:r w:rsidR="00D97CFB">
        <w:rPr>
          <w:rFonts w:ascii="方正仿宋_GBK" w:eastAsia="方正仿宋_GBK" w:hAnsi="方正仿宋_GBK" w:cs="方正仿宋_GBK" w:hint="eastAsia"/>
          <w:sz w:val="32"/>
          <w:szCs w:val="32"/>
          <w:shd w:val="clear" w:color="auto" w:fill="FFFFFF"/>
          <w:lang w:bidi="ar"/>
        </w:rPr>
        <w:t>项目</w:t>
      </w:r>
      <w:r w:rsidR="00D97CFB">
        <w:rPr>
          <w:rFonts w:ascii="方正仿宋_GBK" w:eastAsia="方正仿宋_GBK" w:hAnsi="方正仿宋_GBK" w:cs="方正仿宋_GBK"/>
          <w:sz w:val="32"/>
          <w:szCs w:val="32"/>
          <w:shd w:val="clear" w:color="auto" w:fill="FFFFFF"/>
          <w:lang w:bidi="ar"/>
        </w:rPr>
        <w:t>由本级支出</w:t>
      </w:r>
    </w:p>
    <w:p w:rsidR="00916FFF" w:rsidRPr="00D97CFB" w:rsidRDefault="0046320F">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w:t>
      </w:r>
      <w:r>
        <w:rPr>
          <w:rFonts w:ascii="楷体" w:eastAsia="楷体" w:hAnsi="楷体" w:cs="楷体" w:hint="eastAsia"/>
          <w:b/>
          <w:bCs/>
          <w:sz w:val="32"/>
          <w:szCs w:val="32"/>
          <w:shd w:val="clear" w:color="auto" w:fill="FFFFFF"/>
          <w:lang w:bidi="ar"/>
        </w:rPr>
        <w:t>单位</w:t>
      </w:r>
      <w:r>
        <w:rPr>
          <w:rFonts w:ascii="楷体" w:eastAsia="楷体" w:hAnsi="楷体" w:cs="楷体" w:hint="eastAsia"/>
          <w:b/>
          <w:bCs/>
          <w:sz w:val="32"/>
          <w:szCs w:val="32"/>
          <w:shd w:val="clear" w:color="auto" w:fill="FFFFFF"/>
          <w:lang w:bidi="ar"/>
        </w:rPr>
        <w:t>绩</w:t>
      </w:r>
      <w:r w:rsidRPr="00D97CFB">
        <w:rPr>
          <w:rFonts w:ascii="楷体" w:eastAsia="楷体" w:hAnsi="楷体" w:cs="楷体" w:hint="eastAsia"/>
          <w:b/>
          <w:bCs/>
          <w:sz w:val="32"/>
          <w:szCs w:val="32"/>
          <w:shd w:val="clear" w:color="auto" w:fill="FFFFFF"/>
          <w:lang w:bidi="ar"/>
        </w:rPr>
        <w:t>效评价情况</w:t>
      </w:r>
    </w:p>
    <w:p w:rsidR="00916FFF" w:rsidRDefault="0046320F">
      <w:pPr>
        <w:pStyle w:val="1"/>
        <w:autoSpaceDE w:val="0"/>
        <w:ind w:firstLine="640"/>
        <w:rPr>
          <w:rFonts w:ascii="方正仿宋_GBK" w:eastAsia="方正仿宋_GBK" w:hAnsi="方正仿宋_GBK" w:cs="方正仿宋_GBK"/>
          <w:sz w:val="32"/>
          <w:szCs w:val="32"/>
          <w:shd w:val="clear" w:color="auto" w:fill="FFFFFF"/>
          <w:lang w:bidi="ar"/>
        </w:rPr>
      </w:pPr>
      <w:r w:rsidRPr="00D97CFB">
        <w:rPr>
          <w:rFonts w:ascii="方正仿宋_GBK" w:eastAsia="方正仿宋_GBK" w:hAnsi="方正仿宋_GBK" w:cs="方正仿宋_GBK" w:hint="eastAsia"/>
          <w:sz w:val="32"/>
          <w:szCs w:val="32"/>
          <w:shd w:val="clear" w:color="auto" w:fill="FFFFFF"/>
          <w:lang w:bidi="ar"/>
        </w:rPr>
        <w:t>我单位未组织开展绩效评价</w:t>
      </w:r>
      <w:r w:rsidR="00D97CFB">
        <w:rPr>
          <w:rFonts w:ascii="方正仿宋_GBK" w:eastAsia="方正仿宋_GBK" w:hAnsi="方正仿宋_GBK" w:cs="方正仿宋_GBK" w:hint="eastAsia"/>
          <w:sz w:val="32"/>
          <w:szCs w:val="32"/>
          <w:shd w:val="clear" w:color="auto" w:fill="FFFFFF"/>
          <w:lang w:bidi="ar"/>
        </w:rPr>
        <w:t>，</w:t>
      </w:r>
      <w:r w:rsidR="00D97CFB">
        <w:rPr>
          <w:rFonts w:ascii="方正仿宋_GBK" w:eastAsia="方正仿宋_GBK" w:hAnsi="方正仿宋_GBK" w:cs="方正仿宋_GBK"/>
          <w:sz w:val="32"/>
          <w:szCs w:val="32"/>
          <w:shd w:val="clear" w:color="auto" w:fill="FFFFFF"/>
          <w:lang w:bidi="ar"/>
        </w:rPr>
        <w:t>项目由本级预算</w:t>
      </w:r>
      <w:r w:rsidRPr="00D97CFB">
        <w:rPr>
          <w:rFonts w:ascii="方正仿宋_GBK" w:eastAsia="方正仿宋_GBK" w:hAnsi="方正仿宋_GBK" w:cs="方正仿宋_GBK" w:hint="eastAsia"/>
          <w:sz w:val="32"/>
          <w:szCs w:val="32"/>
          <w:shd w:val="clear" w:color="auto" w:fill="FFFFFF"/>
          <w:lang w:bidi="ar"/>
        </w:rPr>
        <w:t>。</w:t>
      </w:r>
    </w:p>
    <w:p w:rsidR="00916FFF" w:rsidRDefault="0046320F">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916FFF" w:rsidRDefault="00D97CFB" w:rsidP="00D97CFB">
      <w:pPr>
        <w:pStyle w:val="1"/>
        <w:autoSpaceDE w:val="0"/>
        <w:ind w:firstLine="640"/>
        <w:rPr>
          <w:rFonts w:ascii="方正仿宋_GBK" w:eastAsia="方正仿宋_GBK" w:hAnsi="方正仿宋_GBK" w:cs="方正仿宋_GBK"/>
          <w:sz w:val="32"/>
          <w:szCs w:val="32"/>
          <w:shd w:val="clear" w:color="auto" w:fill="FFFFFF"/>
          <w:lang w:bidi="ar"/>
        </w:rPr>
      </w:pPr>
      <w:r w:rsidRPr="00D97CFB">
        <w:rPr>
          <w:rFonts w:ascii="方正仿宋_GBK" w:eastAsia="方正仿宋_GBK" w:hAnsi="方正仿宋_GBK" w:cs="方正仿宋_GBK" w:hint="eastAsia"/>
          <w:sz w:val="32"/>
          <w:szCs w:val="32"/>
          <w:shd w:val="clear" w:color="auto" w:fill="FFFFFF"/>
          <w:lang w:bidi="ar"/>
        </w:rPr>
        <w:t>我单位未组织开展绩效评价</w:t>
      </w:r>
      <w:r>
        <w:rPr>
          <w:rFonts w:ascii="方正仿宋_GBK" w:eastAsia="方正仿宋_GBK" w:hAnsi="方正仿宋_GBK" w:cs="方正仿宋_GBK" w:hint="eastAsia"/>
          <w:sz w:val="32"/>
          <w:szCs w:val="32"/>
          <w:shd w:val="clear" w:color="auto" w:fill="FFFFFF"/>
          <w:lang w:bidi="ar"/>
        </w:rPr>
        <w:t>，</w:t>
      </w:r>
      <w:r>
        <w:rPr>
          <w:rFonts w:ascii="方正仿宋_GBK" w:eastAsia="方正仿宋_GBK" w:hAnsi="方正仿宋_GBK" w:cs="方正仿宋_GBK"/>
          <w:sz w:val="32"/>
          <w:szCs w:val="32"/>
          <w:shd w:val="clear" w:color="auto" w:fill="FFFFFF"/>
          <w:lang w:bidi="ar"/>
        </w:rPr>
        <w:t>项</w:t>
      </w:r>
      <w:bookmarkStart w:id="0" w:name="_GoBack"/>
      <w:bookmarkEnd w:id="0"/>
      <w:r>
        <w:rPr>
          <w:rFonts w:ascii="方正仿宋_GBK" w:eastAsia="方正仿宋_GBK" w:hAnsi="方正仿宋_GBK" w:cs="方正仿宋_GBK"/>
          <w:sz w:val="32"/>
          <w:szCs w:val="32"/>
          <w:shd w:val="clear" w:color="auto" w:fill="FFFFFF"/>
          <w:lang w:bidi="ar"/>
        </w:rPr>
        <w:t>目由本级预算</w:t>
      </w:r>
      <w:r>
        <w:rPr>
          <w:rFonts w:ascii="方正仿宋_GBK" w:eastAsia="方正仿宋_GBK" w:hAnsi="方正仿宋_GBK" w:cs="方正仿宋_GBK" w:hint="eastAsia"/>
          <w:sz w:val="32"/>
          <w:szCs w:val="32"/>
          <w:shd w:val="clear" w:color="auto" w:fill="FFFFFF"/>
          <w:lang w:bidi="ar"/>
        </w:rPr>
        <w:t>，市财政局未委托第三方对我单位开展绩效评价。</w:t>
      </w:r>
    </w:p>
    <w:p w:rsidR="00916FFF" w:rsidRDefault="0046320F">
      <w:pPr>
        <w:pStyle w:val="a5"/>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六、专业名词解释</w:t>
      </w:r>
    </w:p>
    <w:p w:rsidR="00916FFF" w:rsidRDefault="0046320F">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以下为常见专业名词解释目录，仅供参考，</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w:t>
      </w:r>
      <w:r>
        <w:rPr>
          <w:rFonts w:ascii="方正仿宋_GBK" w:eastAsia="方正仿宋_GBK" w:hAnsi="方正仿宋_GBK" w:cs="方正仿宋_GBK"/>
          <w:sz w:val="32"/>
          <w:szCs w:val="32"/>
          <w:shd w:val="clear" w:color="auto" w:fill="FFFFFF"/>
        </w:rPr>
        <w:t>收入、收回已核销的应收及预付款项、无法偿付的应付及预收款项等。各单位从本级财政部门以外的同级单位取得的经费、从非本级财政部门取得的经费，以及行政单位收到的财政专户管理资金反映在本项内。</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 </w:t>
      </w:r>
      <w:r>
        <w:rPr>
          <w:rStyle w:val="a7"/>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w:t>
      </w:r>
      <w:r>
        <w:rPr>
          <w:rFonts w:ascii="方正仿宋_GBK" w:eastAsia="方正仿宋_GBK" w:hAnsi="方正仿宋_GBK" w:cs="方正仿宋_GBK"/>
          <w:sz w:val="32"/>
          <w:szCs w:val="32"/>
          <w:shd w:val="clear" w:color="auto" w:fill="FFFFFF"/>
        </w:rPr>
        <w:t>保险费、安全奖励费用等支出；公务接待费反映单位按规定开支的各类公务接待（含外宾接待）支出。</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 </w:t>
      </w:r>
      <w:r>
        <w:rPr>
          <w:rStyle w:val="a7"/>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w:t>
      </w:r>
      <w:r>
        <w:rPr>
          <w:rFonts w:ascii="方正仿宋_GBK" w:eastAsia="方正仿宋_GBK" w:hAnsi="方正仿宋_GBK" w:cs="方正仿宋_GBK"/>
          <w:sz w:val="32"/>
          <w:szCs w:val="32"/>
          <w:shd w:val="clear" w:color="auto" w:fill="FFFFFF"/>
        </w:rPr>
        <w:t>险费等。</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 </w:t>
      </w:r>
      <w:r>
        <w:rPr>
          <w:rStyle w:val="a7"/>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916FFF" w:rsidRDefault="0046320F">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916FFF" w:rsidRDefault="0046320F">
      <w:pPr>
        <w:pStyle w:val="a5"/>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七、决算公开联系方式及信息反馈渠道</w:t>
      </w:r>
    </w:p>
    <w:p w:rsidR="00916FFF" w:rsidRDefault="0046320F">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本单位决算公开信息反馈和联系方式：</w:t>
      </w:r>
      <w:r>
        <w:rPr>
          <w:rFonts w:ascii="方正仿宋_GBK" w:eastAsia="方正仿宋_GBK" w:hAnsi="方正仿宋_GBK" w:cs="方正仿宋_GBK"/>
          <w:color w:val="FF0000"/>
          <w:sz w:val="32"/>
          <w:szCs w:val="32"/>
          <w:shd w:val="clear" w:color="auto" w:fill="FFFFFF"/>
        </w:rPr>
        <w:t>......</w:t>
      </w:r>
      <w:r>
        <w:rPr>
          <w:rFonts w:ascii="方正仿宋_GBK" w:eastAsia="方正仿宋_GBK" w:hAnsi="方正仿宋_GBK" w:cs="方正仿宋_GBK"/>
          <w:color w:val="FF0000"/>
          <w:sz w:val="32"/>
          <w:szCs w:val="32"/>
          <w:shd w:val="clear" w:color="auto" w:fill="FFFFFF"/>
        </w:rPr>
        <w:t>（</w:t>
      </w:r>
      <w:r>
        <w:rPr>
          <w:rFonts w:ascii="方正仿宋_GBK" w:eastAsia="方正仿宋_GBK" w:hAnsi="方正仿宋_GBK" w:cs="方正仿宋_GBK"/>
          <w:color w:val="FF0000"/>
          <w:sz w:val="32"/>
          <w:szCs w:val="32"/>
          <w:shd w:val="clear" w:color="auto" w:fill="FFFFFF"/>
        </w:rPr>
        <w:t>由单位</w:t>
      </w:r>
      <w:r>
        <w:rPr>
          <w:rFonts w:ascii="方正仿宋_GBK" w:eastAsia="方正仿宋_GBK" w:hAnsi="方正仿宋_GBK" w:cs="方正仿宋_GBK"/>
          <w:color w:val="FF0000"/>
          <w:sz w:val="32"/>
          <w:szCs w:val="32"/>
          <w:shd w:val="clear" w:color="auto" w:fill="FFFFFF"/>
        </w:rPr>
        <w:t>提供能使用的邮箱或者办公电话均可，如“</w:t>
      </w:r>
      <w:r>
        <w:rPr>
          <w:rFonts w:ascii="方正仿宋_GBK" w:eastAsia="方正仿宋_GBK" w:hAnsi="方正仿宋_GBK" w:cs="方正仿宋_GBK"/>
          <w:color w:val="FF0000"/>
          <w:sz w:val="32"/>
          <w:szCs w:val="32"/>
          <w:shd w:val="clear" w:color="auto" w:fill="FFFFFF"/>
        </w:rPr>
        <w:t>023-67575463</w:t>
      </w:r>
      <w:r>
        <w:rPr>
          <w:rFonts w:ascii="方正仿宋_GBK" w:eastAsia="方正仿宋_GBK" w:hAnsi="方正仿宋_GBK" w:cs="方正仿宋_GBK"/>
          <w:color w:val="FF0000"/>
          <w:sz w:val="32"/>
          <w:szCs w:val="32"/>
          <w:shd w:val="clear" w:color="auto" w:fill="FFFFFF"/>
        </w:rPr>
        <w:t>”）。</w:t>
      </w:r>
    </w:p>
    <w:p w:rsidR="00916FFF" w:rsidRDefault="0046320F">
      <w:pPr>
        <w:pStyle w:val="1"/>
        <w:autoSpaceDE w:val="0"/>
        <w:ind w:firstLineChars="0" w:firstLine="0"/>
        <w:rPr>
          <w:rStyle w:val="a7"/>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hint="eastAsia"/>
          <w:sz w:val="32"/>
          <w:szCs w:val="32"/>
          <w:shd w:val="clear" w:color="auto" w:fill="FFFF00"/>
        </w:rPr>
        <w:t xml:space="preserve">  </w:t>
      </w:r>
      <w:r>
        <w:rPr>
          <w:rFonts w:ascii="方正仿宋_GBK" w:eastAsia="方正仿宋_GBK" w:hAnsi="方正仿宋_GBK" w:cs="方正仿宋_GBK" w:hint="eastAsia"/>
          <w:sz w:val="32"/>
          <w:szCs w:val="32"/>
          <w:shd w:val="clear" w:color="auto" w:fill="FFFF00"/>
        </w:rPr>
        <w:t>不需要在本文末尾落款单位名称和时间。</w:t>
      </w:r>
    </w:p>
    <w:p w:rsidR="00916FFF" w:rsidRDefault="00916FFF">
      <w:pPr>
        <w:pStyle w:val="1"/>
        <w:autoSpaceDE w:val="0"/>
        <w:ind w:firstLineChars="0" w:firstLine="0"/>
        <w:rPr>
          <w:rStyle w:val="a7"/>
          <w:rFonts w:ascii="方正仿宋_GBK" w:eastAsia="方正仿宋_GBK" w:hAnsi="方正仿宋_GBK" w:cs="方正仿宋_GBK"/>
          <w:sz w:val="32"/>
          <w:szCs w:val="32"/>
          <w:shd w:val="clear" w:color="auto" w:fill="FFFF00"/>
        </w:rPr>
      </w:pPr>
    </w:p>
    <w:p w:rsidR="00916FFF" w:rsidRDefault="00916FFF">
      <w:pPr>
        <w:pStyle w:val="1"/>
        <w:autoSpaceDE w:val="0"/>
        <w:ind w:firstLineChars="0" w:firstLine="0"/>
        <w:rPr>
          <w:rStyle w:val="a7"/>
          <w:rFonts w:ascii="方正仿宋_GBK" w:eastAsia="方正仿宋_GBK" w:hAnsi="方正仿宋_GBK" w:cs="方正仿宋_GBK"/>
          <w:sz w:val="32"/>
          <w:szCs w:val="32"/>
          <w:shd w:val="clear" w:color="auto" w:fill="FFFF00"/>
        </w:rPr>
      </w:pPr>
    </w:p>
    <w:p w:rsidR="00916FFF" w:rsidRDefault="00916FFF">
      <w:pPr>
        <w:pStyle w:val="1"/>
        <w:autoSpaceDE w:val="0"/>
        <w:ind w:firstLineChars="0" w:firstLine="0"/>
        <w:rPr>
          <w:rStyle w:val="a7"/>
          <w:rFonts w:ascii="方正仿宋_GBK" w:eastAsia="方正仿宋_GBK" w:hAnsi="方正仿宋_GBK" w:cs="方正仿宋_GBK"/>
          <w:sz w:val="32"/>
          <w:szCs w:val="32"/>
          <w:shd w:val="clear" w:color="auto" w:fill="FFFF00"/>
        </w:rPr>
        <w:sectPr w:rsidR="00916FFF">
          <w:footerReference w:type="default" r:id="rId8"/>
          <w:pgSz w:w="11915" w:h="16840"/>
          <w:pgMar w:top="1440" w:right="1800" w:bottom="1440" w:left="1800" w:header="851" w:footer="992" w:gutter="0"/>
          <w:pgNumType w:fmt="numberInDash"/>
          <w:cols w:space="720"/>
          <w:docGrid w:type="lines" w:linePitch="312"/>
        </w:sectPr>
      </w:pPr>
    </w:p>
    <w:p w:rsidR="00916FFF" w:rsidRDefault="00916FFF">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916FFF">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916FFF" w:rsidRDefault="0046320F">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916FFF">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916FFF" w:rsidRDefault="00916FFF">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916FFF">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916FFF" w:rsidRDefault="0046320F">
            <w:pPr>
              <w:textAlignment w:val="bottom"/>
              <w:rPr>
                <w:rFonts w:cs="宋体" w:hint="default"/>
                <w:color w:val="000000"/>
              </w:rPr>
            </w:pPr>
            <w:r>
              <w:rPr>
                <w:rFonts w:cs="宋体"/>
              </w:rPr>
              <w:t>公开单位</w:t>
            </w:r>
            <w:r>
              <w:rPr>
                <w:rFonts w:cs="宋体"/>
              </w:rPr>
              <w:t>：</w:t>
            </w:r>
            <w:r>
              <w:rPr>
                <w:rFonts w:cs="宋体"/>
              </w:rPr>
              <w:t>重庆市潼南区国有资产管理和金融事务中心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rsidR="00916FFF" w:rsidRDefault="00916FFF">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单位：</w:t>
            </w:r>
            <w:r>
              <w:rPr>
                <w:rFonts w:cs="宋体"/>
              </w:rPr>
              <w:t>万元</w:t>
            </w:r>
          </w:p>
        </w:tc>
      </w:tr>
      <w:tr w:rsidR="00916FFF">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支出</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决算数</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262.10</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20.48</w:t>
            </w: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10.37</w:t>
            </w: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212.81</w:t>
            </w: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18.43</w:t>
            </w: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262.10</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262.10</w:t>
            </w: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262.10</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0"/>
                <w:szCs w:val="20"/>
              </w:rPr>
            </w:pPr>
            <w:r>
              <w:rPr>
                <w:rFonts w:cs="宋体"/>
                <w:color w:val="000000"/>
                <w:sz w:val="21"/>
                <w:szCs w:val="21"/>
                <w:lang w:bidi="ar"/>
              </w:rPr>
              <w:t>262.10</w:t>
            </w:r>
            <w:r>
              <w:rPr>
                <w:rFonts w:cs="宋体"/>
                <w:color w:val="000000"/>
                <w:sz w:val="21"/>
                <w:szCs w:val="21"/>
                <w:lang w:bidi="ar"/>
              </w:rPr>
              <w:t xml:space="preserve"> </w:t>
            </w:r>
          </w:p>
        </w:tc>
      </w:tr>
    </w:tbl>
    <w:p w:rsidR="00916FFF" w:rsidRDefault="0046320F">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16FFF" w:rsidRDefault="0046320F">
      <w:pPr>
        <w:rPr>
          <w:rFonts w:cs="宋体" w:hint="default"/>
          <w:sz w:val="21"/>
          <w:szCs w:val="21"/>
          <w:lang w:bidi="ar"/>
        </w:rPr>
      </w:pPr>
      <w:r>
        <w:rPr>
          <w:rFonts w:cs="宋体"/>
          <w:sz w:val="21"/>
          <w:szCs w:val="21"/>
          <w:lang w:bidi="ar"/>
        </w:rPr>
        <w:br w:type="page"/>
      </w:r>
    </w:p>
    <w:p w:rsidR="00916FFF" w:rsidRDefault="00916FFF">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916FFF">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916FFF" w:rsidRDefault="0046320F">
            <w:pPr>
              <w:jc w:val="center"/>
              <w:textAlignment w:val="bottom"/>
              <w:rPr>
                <w:rFonts w:cs="宋体" w:hint="default"/>
                <w:b/>
                <w:color w:val="000000"/>
                <w:sz w:val="40"/>
                <w:szCs w:val="40"/>
              </w:rPr>
            </w:pPr>
            <w:r>
              <w:rPr>
                <w:rFonts w:cs="宋体"/>
                <w:b/>
                <w:color w:val="000000"/>
                <w:sz w:val="44"/>
                <w:szCs w:val="44"/>
                <w:lang w:bidi="ar"/>
              </w:rPr>
              <w:t>收入决算表</w:t>
            </w:r>
          </w:p>
        </w:tc>
      </w:tr>
      <w:tr w:rsidR="00916FFF">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916FFF" w:rsidRDefault="0046320F">
            <w:pPr>
              <w:rPr>
                <w:rFonts w:ascii="Arial" w:hAnsi="Arial" w:cs="Arial" w:hint="default"/>
                <w:color w:val="000000"/>
                <w:sz w:val="22"/>
                <w:szCs w:val="22"/>
              </w:rPr>
            </w:pPr>
            <w:r>
              <w:rPr>
                <w:rFonts w:cs="宋体"/>
              </w:rPr>
              <w:t>公开单位</w:t>
            </w:r>
            <w:r>
              <w:rPr>
                <w:rFonts w:cs="宋体"/>
              </w:rPr>
              <w:t>：</w:t>
            </w:r>
            <w:r>
              <w:rPr>
                <w:rFonts w:cs="宋体"/>
              </w:rPr>
              <w:t>重庆市潼南区国有资产管理和金融事务中心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916FFF">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单位：</w:t>
            </w:r>
            <w:r>
              <w:rPr>
                <w:rFonts w:cs="宋体"/>
              </w:rPr>
              <w:t>万元</w:t>
            </w:r>
          </w:p>
        </w:tc>
      </w:tr>
      <w:tr w:rsidR="00916FFF">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916FFF" w:rsidRDefault="0046320F">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16FFF" w:rsidRDefault="0046320F">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其他收入</w:t>
            </w:r>
          </w:p>
        </w:tc>
      </w:tr>
      <w:tr w:rsidR="00916FFF">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16FFF" w:rsidRDefault="00916FFF">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16FFF" w:rsidRDefault="00916FFF">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16FFF" w:rsidRDefault="00916FFF">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262.10</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262.10</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916F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20.48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20.48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20.48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20.48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13.65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13.65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6.83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6.83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10.37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10.37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10.37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10.37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8.48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8.48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2101103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公务员医疗补助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1.89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1.89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217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金融支出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212.81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212.81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21701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金融部门行政支出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212.81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212.81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2170101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212.81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212.81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18.43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18.43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18.43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18.43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18.43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18.43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916FFF" w:rsidRDefault="0046320F">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916FFF" w:rsidRDefault="0046320F">
      <w:pPr>
        <w:rPr>
          <w:rFonts w:cs="宋体" w:hint="default"/>
          <w:sz w:val="21"/>
          <w:szCs w:val="21"/>
          <w:lang w:bidi="ar"/>
        </w:rPr>
      </w:pPr>
      <w:r>
        <w:rPr>
          <w:rFonts w:cs="宋体"/>
          <w:sz w:val="21"/>
          <w:szCs w:val="21"/>
          <w:lang w:bidi="ar"/>
        </w:rPr>
        <w:br w:type="page"/>
      </w:r>
    </w:p>
    <w:p w:rsidR="00916FFF" w:rsidRDefault="00916FFF">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916FFF">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916FFF" w:rsidRDefault="0046320F">
            <w:pPr>
              <w:jc w:val="center"/>
              <w:textAlignment w:val="bottom"/>
              <w:rPr>
                <w:rFonts w:cs="宋体" w:hint="default"/>
                <w:b/>
                <w:color w:val="000000"/>
                <w:sz w:val="40"/>
                <w:szCs w:val="40"/>
              </w:rPr>
            </w:pPr>
            <w:r>
              <w:rPr>
                <w:rFonts w:cs="宋体"/>
                <w:b/>
                <w:color w:val="000000"/>
                <w:sz w:val="44"/>
                <w:szCs w:val="44"/>
                <w:lang w:bidi="ar"/>
              </w:rPr>
              <w:t>支出决算表</w:t>
            </w:r>
          </w:p>
        </w:tc>
      </w:tr>
      <w:tr w:rsidR="00916FFF">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916FFF" w:rsidRDefault="0046320F">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重庆市潼南区国有资产管理和金融事务中心</w:t>
            </w:r>
            <w:r>
              <w:rPr>
                <w:color w:val="000000"/>
              </w:rPr>
              <w:t xml:space="preserve"> </w:t>
            </w:r>
          </w:p>
        </w:tc>
        <w:tc>
          <w:tcPr>
            <w:tcW w:w="2760"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916FFF">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单位：</w:t>
            </w:r>
            <w:r>
              <w:rPr>
                <w:rFonts w:cs="宋体"/>
              </w:rPr>
              <w:t>万元</w:t>
            </w:r>
          </w:p>
        </w:tc>
      </w:tr>
      <w:tr w:rsidR="00916FFF">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16FFF" w:rsidRDefault="0046320F">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916FFF">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262.10</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262.10</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916F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20.48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20.48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20.48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20.48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13.65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13.65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6.83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6.83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10.37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10.37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10.37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10.37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8.48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8.48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2101103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公务员医疗补助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1.89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1.89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217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金融支出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212.81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212.81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21701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金融部门行政支出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212.81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212.81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2170101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212.81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212.81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18.43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18.43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18.43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b/>
                <w:color w:val="000000"/>
                <w:sz w:val="21"/>
                <w:szCs w:val="21"/>
                <w:lang w:bidi="ar"/>
              </w:rPr>
              <w:t>18.43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16FF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18.43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18.43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916FFF" w:rsidRDefault="0046320F">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本表反映单位本年度各项支出情况。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16FFF" w:rsidRDefault="0046320F">
      <w:pPr>
        <w:rPr>
          <w:rFonts w:cs="宋体" w:hint="default"/>
          <w:sz w:val="21"/>
          <w:szCs w:val="21"/>
          <w:lang w:bidi="ar"/>
        </w:rPr>
      </w:pPr>
      <w:r>
        <w:rPr>
          <w:rFonts w:cs="宋体"/>
          <w:sz w:val="21"/>
          <w:szCs w:val="21"/>
          <w:lang w:bidi="ar"/>
        </w:rPr>
        <w:br w:type="page"/>
      </w:r>
    </w:p>
    <w:p w:rsidR="00916FFF" w:rsidRDefault="00916FFF">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916FFF">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916FFF" w:rsidRDefault="0046320F">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916FFF">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916FFF" w:rsidRDefault="0046320F">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重庆市潼南区国有资产管理和金融事务中心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916FFF">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单位：</w:t>
            </w:r>
            <w:r>
              <w:rPr>
                <w:rFonts w:cs="宋体"/>
              </w:rPr>
              <w:t>万元</w:t>
            </w:r>
          </w:p>
        </w:tc>
      </w:tr>
      <w:tr w:rsidR="00916FFF">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916FFF">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决算数</w:t>
            </w:r>
          </w:p>
        </w:tc>
      </w:tr>
      <w:tr w:rsidR="00916FFF">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262.10</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20.48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20.48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10.37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10.37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212.81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212.81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18.43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18.43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262.10</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262.10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262.10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r>
      <w:tr w:rsidR="00916FF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262.10</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0"/>
                <w:szCs w:val="20"/>
              </w:rPr>
            </w:pPr>
            <w:r>
              <w:rPr>
                <w:rFonts w:cs="宋体"/>
                <w:color w:val="000000"/>
                <w:sz w:val="21"/>
                <w:szCs w:val="21"/>
                <w:lang w:bidi="ar"/>
              </w:rPr>
              <w:t>262.10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0"/>
                <w:szCs w:val="20"/>
              </w:rPr>
            </w:pPr>
            <w:r>
              <w:rPr>
                <w:rFonts w:cs="宋体"/>
                <w:color w:val="000000"/>
                <w:sz w:val="21"/>
                <w:szCs w:val="21"/>
                <w:lang w:bidi="ar"/>
              </w:rPr>
              <w:t>262.10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916FFF" w:rsidRDefault="0046320F">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16FFF" w:rsidRDefault="0046320F">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916FFF">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916FFF" w:rsidRDefault="0046320F">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916FFF">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916FFF" w:rsidRDefault="0046320F">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重庆市潼南区国有资产管理和金融事务中心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916FFF">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单位：</w:t>
            </w:r>
            <w:r>
              <w:rPr>
                <w:rFonts w:cs="宋体"/>
              </w:rPr>
              <w:t>万元</w:t>
            </w:r>
          </w:p>
        </w:tc>
      </w:tr>
      <w:tr w:rsidR="00916FFF">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本年支出</w:t>
            </w:r>
          </w:p>
        </w:tc>
      </w:tr>
      <w:tr w:rsidR="00916FFF">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项目支出</w:t>
            </w:r>
          </w:p>
        </w:tc>
      </w:tr>
      <w:tr w:rsidR="00916FFF">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262.10</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262.10</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916F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color w:val="000000"/>
                <w:sz w:val="21"/>
                <w:szCs w:val="21"/>
                <w:lang w:bidi="ar"/>
              </w:rPr>
              <w:t>20.48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color w:val="000000"/>
                <w:sz w:val="21"/>
                <w:szCs w:val="21"/>
                <w:lang w:bidi="ar"/>
              </w:rPr>
              <w:t>20.48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16F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color w:val="000000"/>
                <w:sz w:val="21"/>
                <w:szCs w:val="21"/>
                <w:lang w:bidi="ar"/>
              </w:rPr>
              <w:t>20.48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color w:val="000000"/>
                <w:sz w:val="21"/>
                <w:szCs w:val="21"/>
                <w:lang w:bidi="ar"/>
              </w:rPr>
              <w:t>20.48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16F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13.65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13.65</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16F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6.83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6.83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16F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color w:val="000000"/>
                <w:sz w:val="21"/>
                <w:szCs w:val="21"/>
                <w:lang w:bidi="ar"/>
              </w:rPr>
              <w:t>10.37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color w:val="000000"/>
                <w:sz w:val="21"/>
                <w:szCs w:val="21"/>
                <w:lang w:bidi="ar"/>
              </w:rPr>
              <w:t>10.37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16F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color w:val="000000"/>
                <w:sz w:val="21"/>
                <w:szCs w:val="21"/>
                <w:lang w:bidi="ar"/>
              </w:rPr>
              <w:t>10.37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color w:val="000000"/>
                <w:sz w:val="21"/>
                <w:szCs w:val="21"/>
                <w:lang w:bidi="ar"/>
              </w:rPr>
              <w:t>10.37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16F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8.48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8.48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16F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2101103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公务员医疗补助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1.89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1.89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16F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217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金融支出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color w:val="000000"/>
                <w:sz w:val="21"/>
                <w:szCs w:val="21"/>
                <w:lang w:bidi="ar"/>
              </w:rPr>
              <w:t>212.81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color w:val="000000"/>
                <w:sz w:val="21"/>
                <w:szCs w:val="21"/>
                <w:lang w:bidi="ar"/>
              </w:rPr>
              <w:t>212.81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16F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21701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金融部门行政支出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color w:val="000000"/>
                <w:sz w:val="21"/>
                <w:szCs w:val="21"/>
                <w:lang w:bidi="ar"/>
              </w:rPr>
              <w:t>212.81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color w:val="000000"/>
                <w:sz w:val="21"/>
                <w:szCs w:val="21"/>
                <w:lang w:bidi="ar"/>
              </w:rPr>
              <w:t>212.81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16F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2170101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212.81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212.81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16F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color w:val="000000"/>
                <w:sz w:val="21"/>
                <w:szCs w:val="21"/>
                <w:lang w:bidi="ar"/>
              </w:rPr>
              <w:t>18.43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color w:val="000000"/>
                <w:sz w:val="21"/>
                <w:szCs w:val="21"/>
                <w:lang w:bidi="ar"/>
              </w:rPr>
              <w:t>18.43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16F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color w:val="000000"/>
                <w:sz w:val="21"/>
                <w:szCs w:val="21"/>
                <w:lang w:bidi="ar"/>
              </w:rPr>
              <w:t>18.43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color w:val="000000"/>
                <w:sz w:val="21"/>
                <w:szCs w:val="21"/>
                <w:lang w:bidi="ar"/>
              </w:rPr>
              <w:t>18.43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16FF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18.43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18.43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916FFF" w:rsidRDefault="0046320F">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16FFF" w:rsidRDefault="0046320F">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916FFF">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916FFF" w:rsidRDefault="0046320F">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916FFF">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916FFF" w:rsidRDefault="0046320F">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重庆市潼南区国有资产管理和金融事务中心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916FFF">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单位：</w:t>
            </w:r>
            <w:r>
              <w:rPr>
                <w:rFonts w:cs="宋体"/>
              </w:rPr>
              <w:t>万元</w:t>
            </w:r>
          </w:p>
        </w:tc>
      </w:tr>
      <w:tr w:rsidR="00916FFF">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公用经费</w:t>
            </w:r>
          </w:p>
        </w:tc>
      </w:tr>
      <w:tr w:rsidR="00916FFF">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金额</w:t>
            </w:r>
          </w:p>
        </w:tc>
      </w:tr>
      <w:tr w:rsidR="00916FFF">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215.67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46.43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53.42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3.96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41.89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70.82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0.26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13.65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6.83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4.00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7.21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4.00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1.53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1.29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18.43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1.89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1.00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0.01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1.97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4.02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2.67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8.97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10.28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r>
      <w:tr w:rsidR="00916FF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color w:val="000000"/>
                <w:sz w:val="22"/>
                <w:szCs w:val="22"/>
              </w:rPr>
            </w:pPr>
          </w:p>
        </w:tc>
      </w:tr>
      <w:tr w:rsidR="00916FFF">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215.67</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color w:val="000000"/>
                <w:sz w:val="22"/>
                <w:szCs w:val="22"/>
              </w:rPr>
            </w:pPr>
            <w:r>
              <w:rPr>
                <w:rFonts w:cs="宋体"/>
                <w:color w:val="000000"/>
                <w:sz w:val="21"/>
                <w:szCs w:val="21"/>
                <w:lang w:bidi="ar"/>
              </w:rPr>
              <w:t>46.43</w:t>
            </w:r>
            <w:r>
              <w:rPr>
                <w:rFonts w:cs="宋体"/>
                <w:color w:val="000000"/>
                <w:sz w:val="21"/>
                <w:szCs w:val="21"/>
                <w:lang w:bidi="ar"/>
              </w:rPr>
              <w:t xml:space="preserve"> </w:t>
            </w:r>
          </w:p>
        </w:tc>
      </w:tr>
    </w:tbl>
    <w:p w:rsidR="00916FFF" w:rsidRDefault="0046320F">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16FFF" w:rsidRDefault="0046320F">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916FFF">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916FFF" w:rsidRDefault="0046320F">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916FFF">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916FFF" w:rsidRDefault="0046320F">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重庆市潼南区国有资产管理和金融事务中心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916FFF">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单位：</w:t>
            </w:r>
            <w:r>
              <w:rPr>
                <w:rFonts w:cs="宋体"/>
              </w:rPr>
              <w:t>万元</w:t>
            </w:r>
          </w:p>
        </w:tc>
      </w:tr>
      <w:tr w:rsidR="00916FFF">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916FFF">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916FFF" w:rsidRDefault="0046320F">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916FFF" w:rsidRDefault="0046320F">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916FFF">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916FFF" w:rsidRDefault="0046320F">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916FFF">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916FFF" w:rsidRDefault="0046320F">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重庆市潼南区国有资产管理和金融事务中心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916FFF">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单位：</w:t>
            </w:r>
            <w:r>
              <w:rPr>
                <w:rFonts w:cs="宋体"/>
              </w:rPr>
              <w:t>万元</w:t>
            </w:r>
          </w:p>
        </w:tc>
      </w:tr>
      <w:tr w:rsidR="00916FFF">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16FFF" w:rsidRDefault="0046320F">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16FFF" w:rsidRDefault="0046320F">
            <w:pPr>
              <w:jc w:val="center"/>
              <w:textAlignment w:val="bottom"/>
              <w:rPr>
                <w:rFonts w:cs="宋体" w:hint="default"/>
                <w:b/>
                <w:color w:val="000000"/>
                <w:sz w:val="22"/>
                <w:szCs w:val="22"/>
              </w:rPr>
            </w:pPr>
            <w:r>
              <w:rPr>
                <w:rFonts w:cs="宋体"/>
                <w:b/>
                <w:color w:val="000000"/>
                <w:sz w:val="22"/>
                <w:szCs w:val="22"/>
                <w:lang w:bidi="ar"/>
              </w:rPr>
              <w:t>本年支出</w:t>
            </w:r>
          </w:p>
        </w:tc>
      </w:tr>
      <w:tr w:rsidR="00916FFF">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项目支出</w:t>
            </w:r>
          </w:p>
        </w:tc>
      </w:tr>
      <w:tr w:rsidR="00916FFF">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16FFF" w:rsidRDefault="00916FFF">
            <w:pPr>
              <w:jc w:val="center"/>
              <w:rPr>
                <w:rFonts w:cs="宋体" w:hint="default"/>
                <w:b/>
                <w:color w:val="000000"/>
                <w:sz w:val="22"/>
                <w:szCs w:val="22"/>
              </w:rPr>
            </w:pPr>
          </w:p>
        </w:tc>
      </w:tr>
      <w:tr w:rsidR="00916FFF">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916FFF">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6FFF" w:rsidRDefault="0046320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916FFF" w:rsidRDefault="0046320F">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916FFF" w:rsidRDefault="0046320F">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916FFF">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916FFF" w:rsidRDefault="0046320F">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916FFF">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916FFF" w:rsidRDefault="00916FFF">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916FFF" w:rsidRDefault="00916FFF">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916FFF">
        <w:trPr>
          <w:trHeight w:val="285"/>
        </w:trPr>
        <w:tc>
          <w:tcPr>
            <w:tcW w:w="5159" w:type="dxa"/>
            <w:tcBorders>
              <w:top w:val="nil"/>
              <w:left w:val="nil"/>
              <w:bottom w:val="single" w:sz="4" w:space="0" w:color="auto"/>
              <w:right w:val="nil"/>
            </w:tcBorders>
            <w:shd w:val="clear" w:color="auto" w:fill="auto"/>
            <w:noWrap/>
            <w:tcMar>
              <w:top w:w="15" w:type="dxa"/>
              <w:left w:w="15" w:type="dxa"/>
              <w:right w:w="15" w:type="dxa"/>
            </w:tcMar>
            <w:vAlign w:val="bottom"/>
          </w:tcPr>
          <w:p w:rsidR="00916FFF" w:rsidRDefault="0046320F">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重庆市潼南区国有资产管理和金融事务中心</w:t>
            </w:r>
          </w:p>
        </w:tc>
        <w:tc>
          <w:tcPr>
            <w:tcW w:w="3822" w:type="dxa"/>
            <w:tcBorders>
              <w:top w:val="nil"/>
              <w:left w:val="nil"/>
              <w:bottom w:val="single" w:sz="4" w:space="0" w:color="auto"/>
              <w:right w:val="nil"/>
            </w:tcBorders>
            <w:shd w:val="clear" w:color="auto" w:fill="auto"/>
            <w:noWrap/>
            <w:tcMar>
              <w:top w:w="15" w:type="dxa"/>
              <w:left w:w="15" w:type="dxa"/>
              <w:right w:w="15" w:type="dxa"/>
            </w:tcMar>
            <w:vAlign w:val="bottom"/>
          </w:tcPr>
          <w:p w:rsidR="00916FFF" w:rsidRDefault="00916FFF">
            <w:pPr>
              <w:jc w:val="center"/>
              <w:rPr>
                <w:rFonts w:cs="宋体" w:hint="default"/>
                <w:color w:val="000000"/>
                <w:sz w:val="22"/>
                <w:szCs w:val="22"/>
              </w:rPr>
            </w:pPr>
          </w:p>
        </w:tc>
        <w:tc>
          <w:tcPr>
            <w:tcW w:w="3281" w:type="dxa"/>
            <w:tcBorders>
              <w:top w:val="nil"/>
              <w:left w:val="nil"/>
              <w:bottom w:val="single" w:sz="4" w:space="0" w:color="auto"/>
              <w:right w:val="nil"/>
            </w:tcBorders>
            <w:shd w:val="clear" w:color="auto" w:fill="auto"/>
            <w:noWrap/>
            <w:tcMar>
              <w:top w:w="15" w:type="dxa"/>
              <w:left w:w="15" w:type="dxa"/>
              <w:right w:w="15" w:type="dxa"/>
            </w:tcMar>
            <w:vAlign w:val="bottom"/>
          </w:tcPr>
          <w:p w:rsidR="00916FFF" w:rsidRDefault="00916FFF">
            <w:pPr>
              <w:jc w:val="right"/>
              <w:rPr>
                <w:rFonts w:ascii="Arial" w:hAnsi="Arial" w:cs="Arial" w:hint="default"/>
                <w:color w:val="000000"/>
                <w:sz w:val="22"/>
                <w:szCs w:val="22"/>
              </w:rPr>
            </w:pPr>
          </w:p>
        </w:tc>
        <w:tc>
          <w:tcPr>
            <w:tcW w:w="6581" w:type="dxa"/>
            <w:tcBorders>
              <w:top w:val="nil"/>
              <w:left w:val="nil"/>
              <w:bottom w:val="single" w:sz="4" w:space="0" w:color="auto"/>
              <w:right w:val="nil"/>
            </w:tcBorders>
            <w:shd w:val="clear" w:color="auto" w:fill="auto"/>
            <w:noWrap/>
            <w:tcMar>
              <w:top w:w="15" w:type="dxa"/>
              <w:left w:w="15" w:type="dxa"/>
              <w:right w:w="15" w:type="dxa"/>
            </w:tcMar>
            <w:vAlign w:val="bottom"/>
          </w:tcPr>
          <w:p w:rsidR="00916FFF" w:rsidRDefault="00916FFF">
            <w:pPr>
              <w:rPr>
                <w:rFonts w:ascii="Arial" w:hAnsi="Arial" w:cs="Arial" w:hint="default"/>
                <w:color w:val="000000"/>
                <w:sz w:val="22"/>
                <w:szCs w:val="22"/>
              </w:rPr>
            </w:pPr>
          </w:p>
        </w:tc>
        <w:tc>
          <w:tcPr>
            <w:tcW w:w="3325" w:type="dxa"/>
            <w:tcBorders>
              <w:top w:val="nil"/>
              <w:left w:val="nil"/>
              <w:bottom w:val="single" w:sz="4" w:space="0" w:color="auto"/>
              <w:right w:val="nil"/>
            </w:tcBorders>
            <w:shd w:val="clear" w:color="auto" w:fill="auto"/>
            <w:noWrap/>
            <w:tcMar>
              <w:top w:w="15" w:type="dxa"/>
              <w:left w:w="15" w:type="dxa"/>
              <w:right w:w="15" w:type="dxa"/>
            </w:tcMar>
            <w:vAlign w:val="bottom"/>
          </w:tcPr>
          <w:p w:rsidR="00916FFF" w:rsidRDefault="0046320F">
            <w:pPr>
              <w:jc w:val="right"/>
              <w:textAlignment w:val="bottom"/>
              <w:rPr>
                <w:rFonts w:cs="宋体" w:hint="default"/>
                <w:color w:val="000000"/>
              </w:rPr>
            </w:pPr>
            <w:r>
              <w:rPr>
                <w:rFonts w:cs="宋体"/>
                <w:color w:val="000000"/>
                <w:lang w:bidi="ar"/>
              </w:rPr>
              <w:t>单位：</w:t>
            </w:r>
            <w:r>
              <w:rPr>
                <w:rFonts w:cs="宋体"/>
              </w:rPr>
              <w:t>万元</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jc w:val="center"/>
              <w:textAlignment w:val="center"/>
              <w:rPr>
                <w:rFonts w:cs="宋体" w:hint="default"/>
                <w:b/>
                <w:color w:val="000000"/>
                <w:sz w:val="22"/>
                <w:szCs w:val="22"/>
              </w:rPr>
            </w:pPr>
            <w:r>
              <w:rPr>
                <w:rFonts w:cs="宋体"/>
                <w:b/>
                <w:color w:val="000000"/>
                <w:sz w:val="22"/>
                <w:szCs w:val="22"/>
                <w:lang w:bidi="ar"/>
              </w:rPr>
              <w:t>决算数</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46.43</w:t>
            </w: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1.97</w:t>
            </w: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1.97</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46.43</w:t>
            </w: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1.97</w:t>
            </w: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1.97</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1.97</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20</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350</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916FFF">
            <w:pPr>
              <w:jc w:val="right"/>
              <w:rPr>
                <w:rFonts w:ascii="Arial" w:hAnsi="Arial" w:cs="Arial" w:hint="default"/>
                <w:color w:val="000000"/>
                <w:sz w:val="20"/>
                <w:szCs w:val="20"/>
              </w:rPr>
            </w:pPr>
          </w:p>
        </w:tc>
      </w:tr>
      <w:tr w:rsidR="00916FFF">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46320F">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6FFF" w:rsidRDefault="0046320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46320F">
            <w:pPr>
              <w:wordWrap w:val="0"/>
              <w:jc w:val="right"/>
              <w:textAlignment w:val="bottom"/>
              <w:rPr>
                <w:rFonts w:ascii="Arial" w:hAnsi="Arial" w:cs="Arial" w:hint="default"/>
                <w:color w:val="000000"/>
                <w:sz w:val="20"/>
                <w:szCs w:val="20"/>
              </w:rPr>
            </w:pPr>
            <w:r>
              <w:rPr>
                <w:rFonts w:cs="宋体"/>
                <w:color w:val="000000"/>
                <w:sz w:val="21"/>
                <w:szCs w:val="21"/>
                <w:lang w:bidi="ar"/>
              </w:rPr>
              <w:t>0.01</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16FFF" w:rsidRDefault="00916FFF">
            <w:pPr>
              <w:rPr>
                <w:rFonts w:cs="宋体" w:hint="default"/>
                <w:color w:val="000000"/>
                <w:sz w:val="22"/>
                <w:szCs w:val="22"/>
              </w:rPr>
            </w:pP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6FFF" w:rsidRDefault="00916FFF">
            <w:pPr>
              <w:jc w:val="right"/>
              <w:rPr>
                <w:rFonts w:ascii="Arial" w:hAnsi="Arial" w:cs="Arial" w:hint="default"/>
                <w:color w:val="000000"/>
                <w:sz w:val="20"/>
                <w:szCs w:val="20"/>
              </w:rPr>
            </w:pPr>
          </w:p>
        </w:tc>
      </w:tr>
    </w:tbl>
    <w:p w:rsidR="00916FFF" w:rsidRDefault="0046320F">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16FFF" w:rsidRDefault="00916FFF">
      <w:pPr>
        <w:rPr>
          <w:rFonts w:cs="宋体" w:hint="default"/>
          <w:color w:val="000000"/>
          <w:sz w:val="21"/>
          <w:szCs w:val="21"/>
          <w:lang w:bidi="ar"/>
        </w:rPr>
      </w:pPr>
    </w:p>
    <w:p w:rsidR="00916FFF" w:rsidRDefault="00916FFF">
      <w:pPr>
        <w:rPr>
          <w:rFonts w:cs="宋体" w:hint="default"/>
          <w:color w:val="000000"/>
          <w:sz w:val="21"/>
          <w:szCs w:val="21"/>
          <w:lang w:bidi="ar"/>
        </w:rPr>
      </w:pPr>
    </w:p>
    <w:p w:rsidR="00916FFF" w:rsidRDefault="00916FFF">
      <w:pPr>
        <w:rPr>
          <w:rFonts w:cs="宋体" w:hint="default"/>
          <w:color w:val="000000"/>
          <w:sz w:val="21"/>
          <w:szCs w:val="21"/>
          <w:lang w:bidi="ar"/>
        </w:rPr>
      </w:pPr>
    </w:p>
    <w:p w:rsidR="00916FFF" w:rsidRDefault="00916FFF">
      <w:pPr>
        <w:rPr>
          <w:rFonts w:cs="宋体" w:hint="default"/>
          <w:color w:val="000000"/>
          <w:sz w:val="21"/>
          <w:szCs w:val="21"/>
          <w:lang w:bidi="ar"/>
        </w:rPr>
      </w:pPr>
    </w:p>
    <w:p w:rsidR="00916FFF" w:rsidRDefault="00916FFF">
      <w:pPr>
        <w:rPr>
          <w:rFonts w:cs="宋体" w:hint="default"/>
          <w:color w:val="000000"/>
          <w:sz w:val="21"/>
          <w:szCs w:val="21"/>
          <w:lang w:bidi="ar"/>
        </w:rPr>
      </w:pPr>
    </w:p>
    <w:p w:rsidR="00916FFF" w:rsidRDefault="00916FFF">
      <w:pPr>
        <w:rPr>
          <w:rFonts w:cs="宋体" w:hint="default"/>
          <w:color w:val="000000"/>
          <w:sz w:val="21"/>
          <w:szCs w:val="21"/>
          <w:lang w:bidi="ar"/>
        </w:rPr>
      </w:pPr>
    </w:p>
    <w:p w:rsidR="00916FFF" w:rsidRDefault="00916FFF">
      <w:pPr>
        <w:rPr>
          <w:rFonts w:cs="宋体" w:hint="default"/>
          <w:color w:val="000000"/>
          <w:sz w:val="21"/>
          <w:szCs w:val="21"/>
          <w:lang w:bidi="ar"/>
        </w:rPr>
      </w:pPr>
    </w:p>
    <w:p w:rsidR="00916FFF" w:rsidRDefault="00916FFF">
      <w:pPr>
        <w:rPr>
          <w:rFonts w:cs="宋体" w:hint="default"/>
          <w:color w:val="000000"/>
          <w:sz w:val="21"/>
          <w:szCs w:val="21"/>
          <w:lang w:bidi="ar"/>
        </w:rPr>
      </w:pPr>
    </w:p>
    <w:p w:rsidR="00916FFF" w:rsidRDefault="00916FFF">
      <w:pPr>
        <w:rPr>
          <w:rFonts w:cs="宋体" w:hint="default"/>
          <w:color w:val="000000"/>
          <w:sz w:val="21"/>
          <w:szCs w:val="21"/>
          <w:lang w:bidi="ar"/>
        </w:rPr>
      </w:pPr>
    </w:p>
    <w:p w:rsidR="00916FFF" w:rsidRDefault="00916FFF">
      <w:pPr>
        <w:pStyle w:val="1"/>
        <w:autoSpaceDE w:val="0"/>
        <w:ind w:firstLineChars="0" w:firstLine="0"/>
        <w:rPr>
          <w:rFonts w:cs="宋体"/>
          <w:sz w:val="21"/>
          <w:szCs w:val="21"/>
        </w:rPr>
      </w:pPr>
    </w:p>
    <w:sectPr w:rsidR="00916FFF">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6320F">
      <w:pPr>
        <w:rPr>
          <w:rFonts w:hint="default"/>
        </w:rPr>
      </w:pPr>
      <w:r>
        <w:separator/>
      </w:r>
    </w:p>
  </w:endnote>
  <w:endnote w:type="continuationSeparator" w:id="0">
    <w:p w:rsidR="00000000" w:rsidRDefault="0046320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FFF" w:rsidRDefault="0046320F">
    <w:pPr>
      <w:pStyle w:val="a3"/>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6FFF" w:rsidRDefault="0046320F">
                          <w:pPr>
                            <w:pStyle w:val="a3"/>
                            <w:rPr>
                              <w:rFonts w:hint="default"/>
                            </w:rPr>
                          </w:pPr>
                          <w:r>
                            <w:fldChar w:fldCharType="begin"/>
                          </w:r>
                          <w:r>
                            <w:instrText xml:space="preserve"> PAGE  \* MERGEFORMAT </w:instrText>
                          </w:r>
                          <w:r>
                            <w:fldChar w:fldCharType="separate"/>
                          </w:r>
                          <w:r>
                            <w:rPr>
                              <w:rFonts w:hint="default"/>
                              <w:noProof/>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16FFF" w:rsidRDefault="0046320F">
                    <w:pPr>
                      <w:pStyle w:val="a3"/>
                      <w:rPr>
                        <w:rFonts w:hint="default"/>
                      </w:rPr>
                    </w:pPr>
                    <w:r>
                      <w:fldChar w:fldCharType="begin"/>
                    </w:r>
                    <w:r>
                      <w:instrText xml:space="preserve"> PAGE  \* MERGEFORMAT </w:instrText>
                    </w:r>
                    <w:r>
                      <w:fldChar w:fldCharType="separate"/>
                    </w:r>
                    <w:r>
                      <w:rPr>
                        <w:rFonts w:hint="default"/>
                        <w:noProof/>
                      </w:rPr>
                      <w:t>- 7 -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FFF" w:rsidRDefault="0046320F">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16FFF" w:rsidRDefault="0046320F">
                          <w:pPr>
                            <w:pStyle w:val="a3"/>
                            <w:rPr>
                              <w:rFonts w:hint="default"/>
                            </w:rPr>
                          </w:pPr>
                          <w:r>
                            <w:t xml:space="preserve"> </w:t>
                          </w:r>
                          <w:r>
                            <w:fldChar w:fldCharType="begin"/>
                          </w:r>
                          <w:r>
                            <w:instrText>PAGE   \* MERGEFORMAT</w:instrText>
                          </w:r>
                          <w:r>
                            <w:fldChar w:fldCharType="separate"/>
                          </w:r>
                          <w:r w:rsidRPr="0046320F">
                            <w:rPr>
                              <w:rFonts w:hint="default"/>
                              <w:noProof/>
                              <w:lang w:val="zh-CN"/>
                            </w:rPr>
                            <w:t>-</w:t>
                          </w:r>
                          <w:r>
                            <w:rPr>
                              <w:rFonts w:hint="default"/>
                              <w:noProof/>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916FFF" w:rsidRDefault="0046320F">
                    <w:pPr>
                      <w:pStyle w:val="a3"/>
                      <w:rPr>
                        <w:rFonts w:hint="default"/>
                      </w:rPr>
                    </w:pPr>
                    <w:r>
                      <w:t xml:space="preserve"> </w:t>
                    </w:r>
                    <w:r>
                      <w:fldChar w:fldCharType="begin"/>
                    </w:r>
                    <w:r>
                      <w:instrText>PAGE   \* MERGEFORMAT</w:instrText>
                    </w:r>
                    <w:r>
                      <w:fldChar w:fldCharType="separate"/>
                    </w:r>
                    <w:r w:rsidRPr="0046320F">
                      <w:rPr>
                        <w:rFonts w:hint="default"/>
                        <w:noProof/>
                        <w:lang w:val="zh-CN"/>
                      </w:rPr>
                      <w:t>-</w:t>
                    </w:r>
                    <w:r>
                      <w:rPr>
                        <w:rFonts w:hint="default"/>
                        <w:noProof/>
                      </w:rPr>
                      <w:t xml:space="preserve"> 21 -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916FFF" w:rsidRDefault="0046320F">
                          <w:pPr>
                            <w:pStyle w:val="a3"/>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916FFF" w:rsidRDefault="0046320F">
                    <w:pPr>
                      <w:pStyle w:val="a3"/>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6320F">
      <w:pPr>
        <w:rPr>
          <w:rFonts w:hint="default"/>
        </w:rPr>
      </w:pPr>
      <w:r>
        <w:separator/>
      </w:r>
    </w:p>
  </w:footnote>
  <w:footnote w:type="continuationSeparator" w:id="0">
    <w:p w:rsidR="00000000" w:rsidRDefault="0046320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FFF" w:rsidRDefault="00916FFF">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46320F"/>
    <w:rsid w:val="00550ABE"/>
    <w:rsid w:val="007B419D"/>
    <w:rsid w:val="00916FFF"/>
    <w:rsid w:val="009B67B8"/>
    <w:rsid w:val="00B03CCD"/>
    <w:rsid w:val="00D97CFB"/>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335DB"/>
  <w15:docId w15:val="{DFD65882-ABBF-4F23-92E8-C445BD90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paragraph" w:customStyle="1" w:styleId="ListParagraph">
    <w:name w:val="List Paragraph"/>
    <w:basedOn w:val="a"/>
    <w:rsid w:val="00D97CFB"/>
    <w:pPr>
      <w:ind w:firstLineChars="200" w:firstLine="420"/>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1853</Words>
  <Characters>10563</Characters>
  <Application>Microsoft Office Word</Application>
  <DocSecurity>0</DocSecurity>
  <Lines>88</Lines>
  <Paragraphs>24</Paragraphs>
  <ScaleCrop>false</ScaleCrop>
  <Company>Microsoft</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cp:lastModifiedBy>
  <cp:revision>2</cp:revision>
  <dcterms:created xsi:type="dcterms:W3CDTF">2024-08-30T08:18:00Z</dcterms:created>
  <dcterms:modified xsi:type="dcterms:W3CDTF">2024-08-30T08:18:00Z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