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hint="default" w:ascii="Times New Roman" w:hAnsi="Times New Roman" w:cs="Times New Roman" w:eastAsiaTheme="minorEastAsia"/>
          <w:b/>
          <w:sz w:val="44"/>
          <w:szCs w:val="44"/>
        </w:rPr>
      </w:pP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年重庆市潼南区</w:t>
      </w: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拟认定区级就业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帮扶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车间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公示</w:t>
      </w:r>
    </w:p>
    <w:bookmarkEnd w:id="0"/>
    <w:p>
      <w:pPr>
        <w:spacing w:after="0" w:line="5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人力资源和社会保障局重庆市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乡村振兴局重庆市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财政局关于做好就业帮扶车间建设相关工作的通知》（潼人社发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）文件精神，区人力社保局和区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乡村振兴局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按照相关要求和程序对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崇龛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镇推荐的就业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就业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车间进行实地考察评估，现对符合条件的以下车间进行公示：</w:t>
      </w: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多禾养殖有限公司+就业帮扶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车间</w:t>
      </w: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公示时间：20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日。如对公示车间有异议，可在公示期间通过电话反映。</w:t>
      </w: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咨询监督电话：023-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44578257</w:t>
      </w:r>
    </w:p>
    <w:p>
      <w:pPr>
        <w:spacing w:after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after="0" w:line="5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重庆市潼南区人力资源和社会保障局</w:t>
      </w:r>
    </w:p>
    <w:p>
      <w:pPr>
        <w:spacing w:after="0" w:line="500" w:lineRule="exact"/>
        <w:ind w:firstLine="3680" w:firstLineChars="115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重庆市潼南区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乡村振兴局</w:t>
      </w:r>
    </w:p>
    <w:p>
      <w:pPr>
        <w:spacing w:after="0" w:line="5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hhN2ZmZGJjZjZkNDVmOTJiZjdlZTU5ZGQ1YjgxN2MifQ=="/>
  </w:docVars>
  <w:rsids>
    <w:rsidRoot w:val="00D31D50"/>
    <w:rsid w:val="00093695"/>
    <w:rsid w:val="001F6C1E"/>
    <w:rsid w:val="002B09FF"/>
    <w:rsid w:val="00323B43"/>
    <w:rsid w:val="003D323A"/>
    <w:rsid w:val="003D37D8"/>
    <w:rsid w:val="00426133"/>
    <w:rsid w:val="004358AB"/>
    <w:rsid w:val="00437A9E"/>
    <w:rsid w:val="005C6BB3"/>
    <w:rsid w:val="008A7206"/>
    <w:rsid w:val="008B7726"/>
    <w:rsid w:val="008D6846"/>
    <w:rsid w:val="00954483"/>
    <w:rsid w:val="00BF0A45"/>
    <w:rsid w:val="00CC1CC4"/>
    <w:rsid w:val="00D31D50"/>
    <w:rsid w:val="00DD4C71"/>
    <w:rsid w:val="301D5D45"/>
    <w:rsid w:val="31D254E5"/>
    <w:rsid w:val="43602451"/>
    <w:rsid w:val="44717D9F"/>
    <w:rsid w:val="6AC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293</Characters>
  <Lines>2</Lines>
  <Paragraphs>1</Paragraphs>
  <TotalTime>15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2018-12-24T02:37:00Z</dcterms:created>
  <dc:creator>Administrator</dc:creator>
  <cp:lastModifiedBy>烛剪西窗</cp:lastModifiedBy>
  <dcterms:modified xsi:type="dcterms:W3CDTF">2022-11-15T03:25:26Z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4D23FF830E304392A41519C3A8F3324D</vt:lpwstr>
  </property>
</Properties>
</file>